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9DAD" w14:textId="629AFB52" w:rsidR="000006BE" w:rsidRPr="00F06986" w:rsidRDefault="000006BE" w:rsidP="004C6A56">
      <w:pPr>
        <w:rPr>
          <w:spacing w:val="-3"/>
        </w:rPr>
      </w:pPr>
      <w:r w:rsidRPr="00F06986">
        <w:rPr>
          <w:b/>
          <w:bCs/>
          <w:spacing w:val="-3"/>
        </w:rPr>
        <w:t>R865.  Tax Commission, Auditing.</w:t>
      </w:r>
    </w:p>
    <w:p w14:paraId="7280CDBC" w14:textId="7831BB2F"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  Income Tax.</w:t>
      </w:r>
    </w:p>
    <w:p w14:paraId="5261A7F9" w14:textId="33362977"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2.  Determination of Utah Resident Individual Status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136.</w:t>
      </w:r>
    </w:p>
    <w:p w14:paraId="0775CCE8" w14:textId="21C5A67E" w:rsidR="000006BE" w:rsidRPr="00F06986" w:rsidRDefault="000006BE" w:rsidP="004C6A56">
      <w:pPr>
        <w:rPr>
          <w:spacing w:val="-3"/>
        </w:rPr>
      </w:pPr>
      <w:r w:rsidRPr="00F06986">
        <w:rPr>
          <w:spacing w:val="-3"/>
        </w:rPr>
        <w:tab/>
        <w:t xml:space="preserve">For purposes of determining whether an individual spends in the aggregate 183 or more days of the taxable year in this state, a </w:t>
      </w:r>
      <w:r w:rsidR="004C6A56" w:rsidRPr="00F06986">
        <w:rPr>
          <w:spacing w:val="-3"/>
        </w:rPr>
        <w:t>"</w:t>
      </w:r>
      <w:r w:rsidRPr="00F06986">
        <w:rPr>
          <w:spacing w:val="-3"/>
        </w:rPr>
        <w:t>day</w:t>
      </w:r>
      <w:r w:rsidR="004C6A56" w:rsidRPr="00F06986">
        <w:rPr>
          <w:spacing w:val="-3"/>
        </w:rPr>
        <w:t>"</w:t>
      </w:r>
      <w:r w:rsidRPr="00F06986">
        <w:rPr>
          <w:spacing w:val="-3"/>
        </w:rPr>
        <w:t xml:space="preserve"> means a day in which the individual spends more time in this state than in any other state.</w:t>
      </w:r>
    </w:p>
    <w:p w14:paraId="4D42A4C4" w14:textId="77777777" w:rsidR="000006BE" w:rsidRPr="00F06986" w:rsidRDefault="000006BE" w:rsidP="004C6A56">
      <w:pPr>
        <w:rPr>
          <w:spacing w:val="-3"/>
        </w:rPr>
      </w:pPr>
    </w:p>
    <w:p w14:paraId="10B7CDCB" w14:textId="504C2A33"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3.  Credit for Income Tax Paid by an Individual to Another State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1003.</w:t>
      </w:r>
    </w:p>
    <w:p w14:paraId="765EAF5F" w14:textId="43EC2BCC" w:rsidR="000006BE" w:rsidRPr="00F06986" w:rsidRDefault="000006BE" w:rsidP="004C6A56">
      <w:pPr>
        <w:rPr>
          <w:spacing w:val="-3"/>
        </w:rPr>
      </w:pPr>
      <w:r w:rsidRPr="00F06986">
        <w:rPr>
          <w:spacing w:val="-3"/>
        </w:rPr>
        <w:tab/>
        <w:t>(1)  A Utah resident taxpayer is required to report his entire state taxable income pursuant to Section 59</w:t>
      </w:r>
      <w:r w:rsidR="004C6A56" w:rsidRPr="00F06986">
        <w:rPr>
          <w:spacing w:val="-3"/>
        </w:rPr>
        <w:t>-</w:t>
      </w:r>
      <w:r w:rsidRPr="00F06986">
        <w:rPr>
          <w:spacing w:val="-3"/>
        </w:rPr>
        <w:t>10</w:t>
      </w:r>
      <w:r w:rsidR="004C6A56" w:rsidRPr="00F06986">
        <w:rPr>
          <w:spacing w:val="-3"/>
        </w:rPr>
        <w:t>-</w:t>
      </w:r>
      <w:r w:rsidRPr="00F06986">
        <w:rPr>
          <w:spacing w:val="-3"/>
        </w:rPr>
        <w:t>1003 even though part of the income may be from sources outside this state.</w:t>
      </w:r>
    </w:p>
    <w:p w14:paraId="297ACC6B" w14:textId="7DA032CE" w:rsidR="000006BE" w:rsidRPr="00F06986" w:rsidRDefault="000006BE" w:rsidP="004C6A56">
      <w:pPr>
        <w:rPr>
          <w:spacing w:val="-3"/>
        </w:rPr>
      </w:pPr>
      <w:r w:rsidRPr="00F06986">
        <w:rPr>
          <w:spacing w:val="-3"/>
        </w:rPr>
        <w:tab/>
        <w:t>(2)  Except to the extent allowed in Subsection (4), a resident taxpayer may claim the credit provided in Section 59</w:t>
      </w:r>
      <w:r w:rsidR="004C6A56" w:rsidRPr="00F06986">
        <w:rPr>
          <w:spacing w:val="-3"/>
        </w:rPr>
        <w:t>-</w:t>
      </w:r>
      <w:r w:rsidRPr="00F06986">
        <w:rPr>
          <w:spacing w:val="-3"/>
        </w:rPr>
        <w:t>10</w:t>
      </w:r>
      <w:r w:rsidR="004C6A56" w:rsidRPr="00F06986">
        <w:rPr>
          <w:spacing w:val="-3"/>
        </w:rPr>
        <w:t>-</w:t>
      </w:r>
      <w:r w:rsidRPr="00F06986">
        <w:rPr>
          <w:spacing w:val="-3"/>
        </w:rPr>
        <w:t>1003 by:</w:t>
      </w:r>
    </w:p>
    <w:p w14:paraId="6700F6EA" w14:textId="77777777" w:rsidR="000006BE" w:rsidRPr="00F06986" w:rsidRDefault="000006BE" w:rsidP="004C6A56">
      <w:pPr>
        <w:rPr>
          <w:spacing w:val="-3"/>
        </w:rPr>
      </w:pPr>
      <w:r w:rsidRPr="00F06986">
        <w:rPr>
          <w:spacing w:val="-3"/>
        </w:rPr>
        <w:tab/>
        <w:t>(a)  filing a resident Utah return showing the computation of tax based on total income before any credit for taxes in another state;</w:t>
      </w:r>
    </w:p>
    <w:p w14:paraId="2B0D6B3E" w14:textId="301A9537" w:rsidR="000006BE" w:rsidRPr="00F06986" w:rsidRDefault="000006BE" w:rsidP="004C6A56">
      <w:pPr>
        <w:rPr>
          <w:spacing w:val="-3"/>
        </w:rPr>
      </w:pPr>
      <w:r w:rsidRPr="00F06986">
        <w:rPr>
          <w:spacing w:val="-3"/>
        </w:rPr>
        <w:tab/>
        <w:t>(b)  completing form TC</w:t>
      </w:r>
      <w:r w:rsidR="004C6A56" w:rsidRPr="00F06986">
        <w:rPr>
          <w:spacing w:val="-3"/>
        </w:rPr>
        <w:t>-</w:t>
      </w:r>
      <w:r w:rsidRPr="00F06986">
        <w:rPr>
          <w:spacing w:val="-3"/>
        </w:rPr>
        <w:t>40A, Credit For Income Tax Paid To Another State, for each state for which a credit is claimed; and</w:t>
      </w:r>
    </w:p>
    <w:p w14:paraId="3CD7E325" w14:textId="77777777" w:rsidR="000006BE" w:rsidRPr="00F06986" w:rsidRDefault="000006BE" w:rsidP="004C6A56">
      <w:pPr>
        <w:rPr>
          <w:spacing w:val="-3"/>
        </w:rPr>
      </w:pPr>
      <w:r w:rsidRPr="00F06986">
        <w:rPr>
          <w:spacing w:val="-3"/>
        </w:rPr>
        <w:tab/>
        <w:t>(c)  attaching any schedule completed under Subsection (2)(b) to the individual income tax return.</w:t>
      </w:r>
    </w:p>
    <w:p w14:paraId="4131D011" w14:textId="37AA909B" w:rsidR="000006BE" w:rsidRPr="00F06986" w:rsidRDefault="000006BE" w:rsidP="004C6A56">
      <w:pPr>
        <w:rPr>
          <w:spacing w:val="-3"/>
        </w:rPr>
      </w:pPr>
      <w:r w:rsidRPr="00F06986">
        <w:rPr>
          <w:spacing w:val="-3"/>
        </w:rPr>
        <w:tab/>
        <w:t>(3)  A part</w:t>
      </w:r>
      <w:r w:rsidR="004C6A56" w:rsidRPr="00F06986">
        <w:rPr>
          <w:spacing w:val="-3"/>
        </w:rPr>
        <w:t>-</w:t>
      </w:r>
      <w:r w:rsidRPr="00F06986">
        <w:rPr>
          <w:spacing w:val="-3"/>
        </w:rPr>
        <w:t>year resident taxpayer may claim credit on that portion of income subject to both Utah tax and tax in another state.  The credit is claimed in the same manner as claimed by a full</w:t>
      </w:r>
      <w:r w:rsidR="004C6A56" w:rsidRPr="00F06986">
        <w:rPr>
          <w:spacing w:val="-3"/>
        </w:rPr>
        <w:t>-</w:t>
      </w:r>
      <w:r w:rsidRPr="00F06986">
        <w:rPr>
          <w:spacing w:val="-3"/>
        </w:rPr>
        <w:t>year resident, but only for that portion of the year that the nonresident taxpayer was living in Utah.  Form TC</w:t>
      </w:r>
      <w:r w:rsidR="004C6A56" w:rsidRPr="00F06986">
        <w:rPr>
          <w:spacing w:val="-3"/>
        </w:rPr>
        <w:t>-</w:t>
      </w:r>
      <w:r w:rsidRPr="00F06986">
        <w:rPr>
          <w:spacing w:val="-3"/>
        </w:rPr>
        <w:t>40A, Credit For Income Tax Paid To Another State, must be completed and attached to the individual income tax return for each state for which a credit is claimed.</w:t>
      </w:r>
    </w:p>
    <w:p w14:paraId="2F07FCE9" w14:textId="45E294F8" w:rsidR="000006BE" w:rsidRPr="00F06986" w:rsidRDefault="000006BE" w:rsidP="004C6A56">
      <w:pPr>
        <w:rPr>
          <w:spacing w:val="-3"/>
        </w:rPr>
      </w:pPr>
      <w:r w:rsidRPr="00F06986">
        <w:rPr>
          <w:spacing w:val="-3"/>
        </w:rPr>
        <w:tab/>
        <w:t>(4)  For only those states in which a resident professional athlete has participated in his team</w:t>
      </w:r>
      <w:r w:rsidR="004C6A56" w:rsidRPr="00F06986">
        <w:rPr>
          <w:spacing w:val="-3"/>
        </w:rPr>
        <w:t>'</w:t>
      </w:r>
      <w:r w:rsidRPr="00F06986">
        <w:rPr>
          <w:spacing w:val="-3"/>
        </w:rPr>
        <w:t>s composite return or simplified withholding, a resident professional athlete may claim the credit provided in Section 59</w:t>
      </w:r>
      <w:r w:rsidR="004C6A56" w:rsidRPr="00F06986">
        <w:rPr>
          <w:spacing w:val="-3"/>
        </w:rPr>
        <w:t>-</w:t>
      </w:r>
      <w:r w:rsidRPr="00F06986">
        <w:rPr>
          <w:spacing w:val="-3"/>
        </w:rPr>
        <w:t>10</w:t>
      </w:r>
      <w:r w:rsidR="004C6A56" w:rsidRPr="00F06986">
        <w:rPr>
          <w:spacing w:val="-3"/>
        </w:rPr>
        <w:t>-</w:t>
      </w:r>
      <w:r w:rsidRPr="00F06986">
        <w:rPr>
          <w:spacing w:val="-3"/>
        </w:rPr>
        <w:t>1003 by:</w:t>
      </w:r>
    </w:p>
    <w:p w14:paraId="607E3D3A" w14:textId="77777777" w:rsidR="000006BE" w:rsidRPr="00F06986" w:rsidRDefault="000006BE" w:rsidP="004C6A56">
      <w:pPr>
        <w:rPr>
          <w:spacing w:val="-3"/>
        </w:rPr>
      </w:pPr>
      <w:r w:rsidRPr="00F06986">
        <w:rPr>
          <w:spacing w:val="-3"/>
        </w:rPr>
        <w:tab/>
        <w:t>(a)  filing a resident Utah return showing the computation of tax based on total income before any credit for taxes in another state; and</w:t>
      </w:r>
    </w:p>
    <w:p w14:paraId="65FFB7F4" w14:textId="4EC907D4" w:rsidR="000006BE" w:rsidRPr="00F06986" w:rsidRDefault="000006BE" w:rsidP="004C6A56">
      <w:pPr>
        <w:rPr>
          <w:spacing w:val="-3"/>
        </w:rPr>
      </w:pPr>
      <w:r w:rsidRPr="00F06986">
        <w:rPr>
          <w:spacing w:val="-3"/>
        </w:rPr>
        <w:tab/>
        <w:t>(b)  attaching a summary, prepared by the team or the team</w:t>
      </w:r>
      <w:r w:rsidR="004C6A56" w:rsidRPr="00F06986">
        <w:rPr>
          <w:spacing w:val="-3"/>
        </w:rPr>
        <w:t>'</w:t>
      </w:r>
      <w:r w:rsidRPr="00F06986">
        <w:rPr>
          <w:spacing w:val="-3"/>
        </w:rPr>
        <w:t>s authorized representative, indicating both the amount of the athlete</w:t>
      </w:r>
      <w:r w:rsidR="004C6A56" w:rsidRPr="00F06986">
        <w:rPr>
          <w:spacing w:val="-3"/>
        </w:rPr>
        <w:t>'</w:t>
      </w:r>
      <w:r w:rsidRPr="00F06986">
        <w:rPr>
          <w:spacing w:val="-3"/>
        </w:rPr>
        <w:t>s income allocated to all other states in which the athlete has participated in his team</w:t>
      </w:r>
      <w:r w:rsidR="004C6A56" w:rsidRPr="00F06986">
        <w:rPr>
          <w:spacing w:val="-3"/>
        </w:rPr>
        <w:t>'</w:t>
      </w:r>
      <w:r w:rsidRPr="00F06986">
        <w:rPr>
          <w:spacing w:val="-3"/>
        </w:rPr>
        <w:t>s composite return or simplified withholding, and the amount of income tax paid by the athlete to those states.</w:t>
      </w:r>
    </w:p>
    <w:p w14:paraId="1E40FC56" w14:textId="77777777" w:rsidR="000006BE" w:rsidRPr="00F06986" w:rsidRDefault="000006BE" w:rsidP="004C6A56">
      <w:pPr>
        <w:rPr>
          <w:spacing w:val="-3"/>
        </w:rPr>
      </w:pPr>
      <w:r w:rsidRPr="00F06986">
        <w:rPr>
          <w:spacing w:val="-3"/>
        </w:rPr>
        <w:tab/>
        <w:t>(5)  The credit allowable on the Utah return for taxes paid to any other state shall be the smaller of the following:</w:t>
      </w:r>
    </w:p>
    <w:p w14:paraId="3E1D29E9" w14:textId="77777777" w:rsidR="000006BE" w:rsidRPr="00F06986" w:rsidRDefault="000006BE" w:rsidP="004C6A56">
      <w:pPr>
        <w:rPr>
          <w:spacing w:val="-3"/>
        </w:rPr>
      </w:pPr>
      <w:r w:rsidRPr="00F06986">
        <w:rPr>
          <w:spacing w:val="-3"/>
        </w:rPr>
        <w:tab/>
        <w:t>(a)  the amount of tax paid to the other state; or</w:t>
      </w:r>
    </w:p>
    <w:p w14:paraId="7FDDB219" w14:textId="77777777" w:rsidR="000006BE" w:rsidRPr="00F06986" w:rsidRDefault="000006BE" w:rsidP="004C6A56">
      <w:pPr>
        <w:rPr>
          <w:spacing w:val="-3"/>
        </w:rPr>
      </w:pPr>
      <w:r w:rsidRPr="00F06986">
        <w:rPr>
          <w:spacing w:val="-3"/>
        </w:rPr>
        <w:tab/>
        <w:t>(b)  a percentage of the total Utah tax.  This percentage is determined by dividing the total federal adjusted gross income into the amount of the federal adjusted gross income taxed in the other state.</w:t>
      </w:r>
    </w:p>
    <w:p w14:paraId="77065CD8" w14:textId="48EA3E2E" w:rsidR="000006BE" w:rsidRPr="00F06986" w:rsidRDefault="000006BE" w:rsidP="004C6A56">
      <w:pPr>
        <w:rPr>
          <w:spacing w:val="-3"/>
        </w:rPr>
      </w:pPr>
      <w:r w:rsidRPr="00F06986">
        <w:rPr>
          <w:spacing w:val="-3"/>
        </w:rPr>
        <w:tab/>
        <w:t>(6)  A taxpayer claiming a credit under Section 59</w:t>
      </w:r>
      <w:r w:rsidR="004C6A56" w:rsidRPr="00F06986">
        <w:rPr>
          <w:spacing w:val="-3"/>
        </w:rPr>
        <w:t>-</w:t>
      </w:r>
      <w:r w:rsidRPr="00F06986">
        <w:rPr>
          <w:spacing w:val="-3"/>
        </w:rPr>
        <w:t>10</w:t>
      </w:r>
      <w:r w:rsidR="004C6A56" w:rsidRPr="00F06986">
        <w:rPr>
          <w:spacing w:val="-3"/>
        </w:rPr>
        <w:t>-</w:t>
      </w:r>
      <w:r w:rsidRPr="00F06986">
        <w:rPr>
          <w:spacing w:val="-3"/>
        </w:rPr>
        <w:t>1003 shall retain records to support the credit claimed.</w:t>
      </w:r>
    </w:p>
    <w:p w14:paraId="4A24BCBC" w14:textId="77777777" w:rsidR="000006BE" w:rsidRPr="00F06986" w:rsidRDefault="000006BE" w:rsidP="004C6A56">
      <w:pPr>
        <w:rPr>
          <w:spacing w:val="-3"/>
        </w:rPr>
      </w:pPr>
    </w:p>
    <w:p w14:paraId="7E695248" w14:textId="65A231EA"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6.  Returns by Husband and Wife When One is a Resident and the Other is a Nonresident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119.</w:t>
      </w:r>
    </w:p>
    <w:p w14:paraId="29869A21" w14:textId="77777777" w:rsidR="000006BE" w:rsidRPr="00F06986" w:rsidRDefault="000006BE" w:rsidP="004C6A56">
      <w:pPr>
        <w:rPr>
          <w:spacing w:val="-3"/>
        </w:rPr>
      </w:pPr>
      <w:r w:rsidRPr="00F06986">
        <w:rPr>
          <w:spacing w:val="-3"/>
        </w:rPr>
        <w:tab/>
        <w:t>(1)  Except as provided in Subsection (2), a husband and wife, one being a nonresident and the other a resident, who file a joint federal income tax return, but separate state income tax returns shall determine their separate:</w:t>
      </w:r>
    </w:p>
    <w:p w14:paraId="2BD3B523" w14:textId="77777777" w:rsidR="000006BE" w:rsidRPr="00F06986" w:rsidRDefault="000006BE" w:rsidP="004C6A56">
      <w:pPr>
        <w:rPr>
          <w:spacing w:val="-3"/>
        </w:rPr>
      </w:pPr>
      <w:r w:rsidRPr="00F06986">
        <w:rPr>
          <w:spacing w:val="-3"/>
        </w:rPr>
        <w:tab/>
        <w:t>(a)  state taxable income as follows:</w:t>
      </w:r>
    </w:p>
    <w:p w14:paraId="73D8CEB0" w14:textId="1E068E1F" w:rsidR="000006BE" w:rsidRPr="00F06986" w:rsidRDefault="000006BE" w:rsidP="004C6A56">
      <w:pPr>
        <w:rPr>
          <w:spacing w:val="-3"/>
        </w:rPr>
      </w:pPr>
      <w:r w:rsidRPr="00F06986">
        <w:rPr>
          <w:spacing w:val="-3"/>
        </w:rPr>
        <w:tab/>
        <w:t>(</w:t>
      </w:r>
      <w:proofErr w:type="spellStart"/>
      <w:r w:rsidRPr="00F06986">
        <w:rPr>
          <w:spacing w:val="-3"/>
        </w:rPr>
        <w:t>i</w:t>
      </w:r>
      <w:proofErr w:type="spellEnd"/>
      <w:r w:rsidRPr="00F06986">
        <w:rPr>
          <w:spacing w:val="-3"/>
        </w:rPr>
        <w:t>)  Determine the amount of the total federal adjusted gross income (</w:t>
      </w:r>
      <w:r w:rsidR="004C6A56" w:rsidRPr="00F06986">
        <w:rPr>
          <w:spacing w:val="-3"/>
        </w:rPr>
        <w:t>"</w:t>
      </w:r>
      <w:r w:rsidRPr="00F06986">
        <w:rPr>
          <w:spacing w:val="-3"/>
        </w:rPr>
        <w:t>FAGI</w:t>
      </w:r>
      <w:r w:rsidR="004C6A56" w:rsidRPr="00F06986">
        <w:rPr>
          <w:spacing w:val="-3"/>
        </w:rPr>
        <w:t>"</w:t>
      </w:r>
      <w:r w:rsidRPr="00F06986">
        <w:rPr>
          <w:spacing w:val="-3"/>
        </w:rPr>
        <w:t>) pertaining to each spouse. Any adjustments that apply to both spouses shall be divided between the spouses in proportion to the respective incomes of the spouses.</w:t>
      </w:r>
    </w:p>
    <w:p w14:paraId="5F7E2102" w14:textId="3BF2B805" w:rsidR="000006BE" w:rsidRPr="00F06986" w:rsidRDefault="000006BE" w:rsidP="004C6A56">
      <w:pPr>
        <w:rPr>
          <w:spacing w:val="-3"/>
        </w:rPr>
      </w:pPr>
      <w:r w:rsidRPr="00F06986">
        <w:rPr>
          <w:spacing w:val="-3"/>
        </w:rPr>
        <w:tab/>
        <w:t>(ii)  Allocate a portion of each deduction and add back item described in Section 59</w:t>
      </w:r>
      <w:r w:rsidR="004C6A56" w:rsidRPr="00F06986">
        <w:rPr>
          <w:spacing w:val="-3"/>
        </w:rPr>
        <w:t>-</w:t>
      </w:r>
      <w:r w:rsidRPr="00F06986">
        <w:rPr>
          <w:spacing w:val="-3"/>
        </w:rPr>
        <w:t>10</w:t>
      </w:r>
      <w:r w:rsidR="004C6A56" w:rsidRPr="00F06986">
        <w:rPr>
          <w:spacing w:val="-3"/>
        </w:rPr>
        <w:t>-</w:t>
      </w:r>
      <w:r w:rsidRPr="00F06986">
        <w:rPr>
          <w:spacing w:val="-3"/>
        </w:rPr>
        <w:t>114 to each spouse by:</w:t>
      </w:r>
    </w:p>
    <w:p w14:paraId="04C5394C" w14:textId="1A7395BD" w:rsidR="000006BE" w:rsidRPr="00F06986" w:rsidRDefault="000006BE" w:rsidP="004C6A56">
      <w:pPr>
        <w:rPr>
          <w:spacing w:val="-3"/>
        </w:rPr>
      </w:pPr>
      <w:r w:rsidRPr="00F06986">
        <w:rPr>
          <w:spacing w:val="-3"/>
        </w:rPr>
        <w:tab/>
        <w:t>(A)  dividing each spouse</w:t>
      </w:r>
      <w:r w:rsidR="004C6A56" w:rsidRPr="00F06986">
        <w:rPr>
          <w:spacing w:val="-3"/>
        </w:rPr>
        <w:t>'</w:t>
      </w:r>
      <w:r w:rsidRPr="00F06986">
        <w:rPr>
          <w:spacing w:val="-3"/>
        </w:rPr>
        <w:t>s FAGI by the combined FAGI of both spouses, and rounding the resulting percentage to four decimal places; and</w:t>
      </w:r>
    </w:p>
    <w:p w14:paraId="1D33DDD8" w14:textId="682B215B" w:rsidR="000006BE" w:rsidRPr="00F06986" w:rsidRDefault="000006BE" w:rsidP="004C6A56">
      <w:pPr>
        <w:rPr>
          <w:spacing w:val="-3"/>
        </w:rPr>
      </w:pPr>
      <w:r w:rsidRPr="00F06986">
        <w:rPr>
          <w:spacing w:val="-3"/>
        </w:rPr>
        <w:tab/>
        <w:t>(B)  multiplying the resulting percentage by any deductions and add back items described in Section 59</w:t>
      </w:r>
      <w:r w:rsidR="004C6A56" w:rsidRPr="00F06986">
        <w:rPr>
          <w:spacing w:val="-3"/>
        </w:rPr>
        <w:t>-</w:t>
      </w:r>
      <w:r w:rsidRPr="00F06986">
        <w:rPr>
          <w:spacing w:val="-3"/>
        </w:rPr>
        <w:t>10</w:t>
      </w:r>
      <w:r w:rsidR="004C6A56" w:rsidRPr="00F06986">
        <w:rPr>
          <w:spacing w:val="-3"/>
        </w:rPr>
        <w:t>-</w:t>
      </w:r>
      <w:r w:rsidRPr="00F06986">
        <w:rPr>
          <w:spacing w:val="-3"/>
        </w:rPr>
        <w:t>114; and</w:t>
      </w:r>
    </w:p>
    <w:p w14:paraId="69D27B03" w14:textId="61278513" w:rsidR="000006BE" w:rsidRPr="00F06986" w:rsidRDefault="000006BE" w:rsidP="004C6A56">
      <w:pPr>
        <w:rPr>
          <w:spacing w:val="-3"/>
        </w:rPr>
      </w:pPr>
      <w:r w:rsidRPr="00F06986">
        <w:rPr>
          <w:spacing w:val="-3"/>
        </w:rPr>
        <w:tab/>
        <w:t>(b)(</w:t>
      </w:r>
      <w:proofErr w:type="spellStart"/>
      <w:r w:rsidRPr="00F06986">
        <w:rPr>
          <w:spacing w:val="-3"/>
        </w:rPr>
        <w:t>i</w:t>
      </w:r>
      <w:proofErr w:type="spellEnd"/>
      <w:r w:rsidRPr="00F06986">
        <w:rPr>
          <w:spacing w:val="-3"/>
        </w:rPr>
        <w:t>)  shares of the taxpayer tax credit authorized in Section 59</w:t>
      </w:r>
      <w:r w:rsidR="004C6A56" w:rsidRPr="00F06986">
        <w:rPr>
          <w:spacing w:val="-3"/>
        </w:rPr>
        <w:t>-</w:t>
      </w:r>
      <w:r w:rsidRPr="00F06986">
        <w:rPr>
          <w:spacing w:val="-3"/>
        </w:rPr>
        <w:t>10</w:t>
      </w:r>
      <w:r w:rsidR="004C6A56" w:rsidRPr="00F06986">
        <w:rPr>
          <w:spacing w:val="-3"/>
        </w:rPr>
        <w:t>-</w:t>
      </w:r>
      <w:r w:rsidRPr="00F06986">
        <w:rPr>
          <w:spacing w:val="-3"/>
        </w:rPr>
        <w:t>1018 by multiplying the percentage calculated under Subsection (1)(a)(ii)(A) by the:</w:t>
      </w:r>
    </w:p>
    <w:p w14:paraId="4AC6103C" w14:textId="77777777" w:rsidR="000006BE" w:rsidRPr="00F06986" w:rsidRDefault="000006BE" w:rsidP="004C6A56">
      <w:pPr>
        <w:rPr>
          <w:spacing w:val="-3"/>
        </w:rPr>
      </w:pPr>
      <w:r w:rsidRPr="00F06986">
        <w:rPr>
          <w:spacing w:val="-3"/>
        </w:rPr>
        <w:tab/>
        <w:t>(A)  itemized or standard deduction; and</w:t>
      </w:r>
    </w:p>
    <w:p w14:paraId="2B69A816" w14:textId="77777777" w:rsidR="000006BE" w:rsidRPr="00F06986" w:rsidRDefault="000006BE" w:rsidP="004C6A56">
      <w:pPr>
        <w:rPr>
          <w:spacing w:val="-3"/>
        </w:rPr>
      </w:pPr>
      <w:r w:rsidRPr="00F06986">
        <w:rPr>
          <w:spacing w:val="-3"/>
        </w:rPr>
        <w:tab/>
        <w:t>(B)  state exemption for dependents.</w:t>
      </w:r>
    </w:p>
    <w:p w14:paraId="0F62291D" w14:textId="77777777" w:rsidR="000006BE" w:rsidRPr="00F06986" w:rsidRDefault="000006BE" w:rsidP="004C6A56">
      <w:pPr>
        <w:rPr>
          <w:spacing w:val="-3"/>
        </w:rPr>
      </w:pPr>
      <w:r w:rsidRPr="00F06986">
        <w:rPr>
          <w:spacing w:val="-3"/>
        </w:rPr>
        <w:tab/>
        <w:t>(ii)  For purposes of Subsection (1)(b)(</w:t>
      </w:r>
      <w:proofErr w:type="spellStart"/>
      <w:r w:rsidRPr="00F06986">
        <w:rPr>
          <w:spacing w:val="-3"/>
        </w:rPr>
        <w:t>i</w:t>
      </w:r>
      <w:proofErr w:type="spellEnd"/>
      <w:r w:rsidRPr="00F06986">
        <w:rPr>
          <w:spacing w:val="-3"/>
        </w:rPr>
        <w:t>), each spouse shall claim his or her full state personal exemption.</w:t>
      </w:r>
    </w:p>
    <w:p w14:paraId="43CFFE33" w14:textId="77777777" w:rsidR="000006BE" w:rsidRPr="00F06986" w:rsidRDefault="000006BE" w:rsidP="004C6A56">
      <w:pPr>
        <w:rPr>
          <w:spacing w:val="-3"/>
        </w:rPr>
      </w:pPr>
      <w:r w:rsidRPr="00F06986">
        <w:rPr>
          <w:spacing w:val="-3"/>
        </w:rPr>
        <w:tab/>
        <w:t>(2)  A husband and wife, one being a nonresident and the other a resident, may use an alternate method of calculating their separate state taxable incomes than the method provided in Subsection (1) if they can demonstrate to the satisfaction of the commission that the alternate method more accurately reflects their separate state taxable incomes.</w:t>
      </w:r>
    </w:p>
    <w:p w14:paraId="1D57BB01" w14:textId="77777777" w:rsidR="000006BE" w:rsidRPr="00F06986" w:rsidRDefault="000006BE" w:rsidP="004C6A56">
      <w:pPr>
        <w:rPr>
          <w:spacing w:val="-3"/>
        </w:rPr>
      </w:pPr>
    </w:p>
    <w:p w14:paraId="49ADCBFC" w14:textId="016A7B02"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7.  Change of Status As Resident or Nonresident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120.</w:t>
      </w:r>
    </w:p>
    <w:p w14:paraId="2B776C59" w14:textId="77777777" w:rsidR="000006BE" w:rsidRPr="00F06986" w:rsidRDefault="000006BE" w:rsidP="004C6A56">
      <w:pPr>
        <w:rPr>
          <w:spacing w:val="-3"/>
        </w:rPr>
      </w:pPr>
      <w:r w:rsidRPr="00F06986">
        <w:rPr>
          <w:spacing w:val="-3"/>
        </w:rPr>
        <w:tab/>
        <w:t>(1)  Definitions.</w:t>
      </w:r>
    </w:p>
    <w:p w14:paraId="1F845818" w14:textId="725EB25F" w:rsidR="000006BE" w:rsidRPr="00F06986" w:rsidRDefault="000006BE" w:rsidP="004C6A56">
      <w:pPr>
        <w:rPr>
          <w:spacing w:val="-3"/>
        </w:rPr>
      </w:pPr>
      <w:r w:rsidRPr="00F06986">
        <w:rPr>
          <w:spacing w:val="-3"/>
        </w:rPr>
        <w:tab/>
        <w:t xml:space="preserve">(a)  </w:t>
      </w:r>
      <w:r w:rsidR="004C6A56" w:rsidRPr="00F06986">
        <w:rPr>
          <w:spacing w:val="-3"/>
        </w:rPr>
        <w:t>"</w:t>
      </w:r>
      <w:r w:rsidRPr="00F06986">
        <w:rPr>
          <w:spacing w:val="-3"/>
        </w:rPr>
        <w:t>AGI</w:t>
      </w:r>
      <w:r w:rsidR="004C6A56" w:rsidRPr="00F06986">
        <w:rPr>
          <w:spacing w:val="-3"/>
        </w:rPr>
        <w:t>"</w:t>
      </w:r>
      <w:r w:rsidRPr="00F06986">
        <w:rPr>
          <w:spacing w:val="-3"/>
        </w:rPr>
        <w:t xml:space="preserve"> means adjusted gross income, as defined by Section 59</w:t>
      </w:r>
      <w:r w:rsidR="004C6A56" w:rsidRPr="00F06986">
        <w:rPr>
          <w:spacing w:val="-3"/>
        </w:rPr>
        <w:t>-</w:t>
      </w:r>
      <w:r w:rsidRPr="00F06986">
        <w:rPr>
          <w:spacing w:val="-3"/>
        </w:rPr>
        <w:t>10</w:t>
      </w:r>
      <w:r w:rsidR="004C6A56" w:rsidRPr="00F06986">
        <w:rPr>
          <w:spacing w:val="-3"/>
        </w:rPr>
        <w:t>-</w:t>
      </w:r>
      <w:r w:rsidRPr="00F06986">
        <w:rPr>
          <w:spacing w:val="-3"/>
        </w:rPr>
        <w:t>103.</w:t>
      </w:r>
    </w:p>
    <w:p w14:paraId="33344851" w14:textId="7E96FBD1" w:rsidR="000006BE" w:rsidRPr="00F06986" w:rsidRDefault="000006BE" w:rsidP="004C6A56">
      <w:pPr>
        <w:rPr>
          <w:spacing w:val="-3"/>
        </w:rPr>
      </w:pPr>
      <w:r w:rsidRPr="00F06986">
        <w:rPr>
          <w:spacing w:val="-3"/>
        </w:rPr>
        <w:tab/>
        <w:t xml:space="preserve">(b)  </w:t>
      </w:r>
      <w:r w:rsidR="004C6A56" w:rsidRPr="00F06986">
        <w:rPr>
          <w:spacing w:val="-3"/>
        </w:rPr>
        <w:t>"</w:t>
      </w:r>
      <w:r w:rsidRPr="00F06986">
        <w:rPr>
          <w:spacing w:val="-3"/>
        </w:rPr>
        <w:t>Part</w:t>
      </w:r>
      <w:r w:rsidR="004C6A56" w:rsidRPr="00F06986">
        <w:rPr>
          <w:spacing w:val="-3"/>
        </w:rPr>
        <w:t>-</w:t>
      </w:r>
      <w:r w:rsidRPr="00F06986">
        <w:rPr>
          <w:spacing w:val="-3"/>
        </w:rPr>
        <w:t>year resident</w:t>
      </w:r>
      <w:r w:rsidR="004C6A56" w:rsidRPr="00F06986">
        <w:rPr>
          <w:spacing w:val="-3"/>
        </w:rPr>
        <w:t>"</w:t>
      </w:r>
      <w:r w:rsidRPr="00F06986">
        <w:rPr>
          <w:spacing w:val="-3"/>
        </w:rPr>
        <w:t xml:space="preserve"> means an individual that changes status during the taxable year from resident to nonresident or from nonresident to resident.</w:t>
      </w:r>
    </w:p>
    <w:p w14:paraId="77C71CB8" w14:textId="3409666E" w:rsidR="000006BE" w:rsidRPr="00F06986" w:rsidRDefault="000006BE" w:rsidP="004C6A56">
      <w:pPr>
        <w:rPr>
          <w:spacing w:val="-3"/>
        </w:rPr>
      </w:pPr>
      <w:r w:rsidRPr="00F06986">
        <w:rPr>
          <w:spacing w:val="-3"/>
        </w:rPr>
        <w:tab/>
        <w:t>(2)  The state taxable income of a part</w:t>
      </w:r>
      <w:r w:rsidR="004C6A56" w:rsidRPr="00F06986">
        <w:rPr>
          <w:spacing w:val="-3"/>
        </w:rPr>
        <w:t>-</w:t>
      </w:r>
      <w:r w:rsidRPr="00F06986">
        <w:rPr>
          <w:spacing w:val="-3"/>
        </w:rPr>
        <w:t>year resident shall be a percentage of the amount that would have been state taxable income if the taxpayer had been a full</w:t>
      </w:r>
      <w:r w:rsidR="004C6A56" w:rsidRPr="00F06986">
        <w:rPr>
          <w:spacing w:val="-3"/>
        </w:rPr>
        <w:t>-</w:t>
      </w:r>
      <w:r w:rsidRPr="00F06986">
        <w:rPr>
          <w:spacing w:val="-3"/>
        </w:rPr>
        <w:t>year resident as defined under Section 59</w:t>
      </w:r>
      <w:r w:rsidR="004C6A56" w:rsidRPr="00F06986">
        <w:rPr>
          <w:spacing w:val="-3"/>
        </w:rPr>
        <w:t>-</w:t>
      </w:r>
      <w:r w:rsidRPr="00F06986">
        <w:rPr>
          <w:spacing w:val="-3"/>
        </w:rPr>
        <w:t>10</w:t>
      </w:r>
      <w:r w:rsidR="004C6A56" w:rsidRPr="00F06986">
        <w:rPr>
          <w:spacing w:val="-3"/>
        </w:rPr>
        <w:t>-</w:t>
      </w:r>
      <w:r w:rsidRPr="00F06986">
        <w:rPr>
          <w:spacing w:val="-3"/>
        </w:rPr>
        <w:t>103.  This percentage is the Utah portion of AGI divided by the total AGI, not to exceed 100 percent.</w:t>
      </w:r>
    </w:p>
    <w:p w14:paraId="2CA5C21F" w14:textId="345FE9CF" w:rsidR="000006BE" w:rsidRPr="00F06986" w:rsidRDefault="000006BE" w:rsidP="004C6A56">
      <w:pPr>
        <w:rPr>
          <w:spacing w:val="-3"/>
        </w:rPr>
      </w:pPr>
      <w:r w:rsidRPr="00F06986">
        <w:rPr>
          <w:spacing w:val="-3"/>
        </w:rPr>
        <w:tab/>
        <w:t>(3)  The Utah portion of a part</w:t>
      </w:r>
      <w:r w:rsidR="004C6A56" w:rsidRPr="00F06986">
        <w:rPr>
          <w:spacing w:val="-3"/>
        </w:rPr>
        <w:t>-</w:t>
      </w:r>
      <w:r w:rsidRPr="00F06986">
        <w:rPr>
          <w:spacing w:val="-3"/>
        </w:rPr>
        <w:t>year resident</w:t>
      </w:r>
      <w:r w:rsidR="004C6A56" w:rsidRPr="00F06986">
        <w:rPr>
          <w:spacing w:val="-3"/>
        </w:rPr>
        <w:t>'</w:t>
      </w:r>
      <w:r w:rsidRPr="00F06986">
        <w:rPr>
          <w:spacing w:val="-3"/>
        </w:rPr>
        <w:t>s AGI shall be determined as follows:</w:t>
      </w:r>
    </w:p>
    <w:p w14:paraId="6E14DBBA" w14:textId="77777777" w:rsidR="000006BE" w:rsidRPr="00F06986" w:rsidRDefault="000006BE" w:rsidP="004C6A56">
      <w:pPr>
        <w:rPr>
          <w:spacing w:val="-3"/>
        </w:rPr>
      </w:pPr>
      <w:r w:rsidRPr="00F06986">
        <w:rPr>
          <w:spacing w:val="-3"/>
        </w:rPr>
        <w:lastRenderedPageBreak/>
        <w:tab/>
        <w:t>(a)  Income from wages, salaries, tips and other compensation earned or received while in a resident status and included in the total AGI shall be included in the Utah portion of the AGI.</w:t>
      </w:r>
    </w:p>
    <w:p w14:paraId="313E5ED0" w14:textId="77777777" w:rsidR="000006BE" w:rsidRPr="00F06986" w:rsidRDefault="000006BE" w:rsidP="004C6A56">
      <w:pPr>
        <w:rPr>
          <w:spacing w:val="-3"/>
        </w:rPr>
      </w:pPr>
      <w:r w:rsidRPr="00F06986">
        <w:rPr>
          <w:spacing w:val="-3"/>
        </w:rPr>
        <w:tab/>
        <w:t>(b)  Dividends actually or constructively received while in resident status shall be included in the Utah portion of AGI.  Any dividend exclusion shall be deducted from the Utah portion of AGI using the percentage of excludable dividends received while in resident status, compared to the total excludable dividends.</w:t>
      </w:r>
    </w:p>
    <w:p w14:paraId="40C82F4C" w14:textId="77777777" w:rsidR="000006BE" w:rsidRPr="00F06986" w:rsidRDefault="000006BE" w:rsidP="004C6A56">
      <w:pPr>
        <w:rPr>
          <w:spacing w:val="-3"/>
        </w:rPr>
      </w:pPr>
      <w:r w:rsidRPr="00F06986">
        <w:rPr>
          <w:spacing w:val="-3"/>
        </w:rPr>
        <w:tab/>
        <w:t>(c)  All interest actually or constructively received while in resident status shall be included in the Utah portion of the AGI.</w:t>
      </w:r>
    </w:p>
    <w:p w14:paraId="5ACB595D" w14:textId="23E4630F" w:rsidR="000006BE" w:rsidRPr="00F06986" w:rsidRDefault="000006BE" w:rsidP="004C6A56">
      <w:pPr>
        <w:rPr>
          <w:spacing w:val="-3"/>
        </w:rPr>
      </w:pPr>
      <w:r w:rsidRPr="00F06986">
        <w:rPr>
          <w:spacing w:val="-3"/>
        </w:rPr>
        <w:tab/>
        <w:t>(d)  All AGI derived from Utah sources while in a nonresident status, as determined under Section 59</w:t>
      </w:r>
      <w:r w:rsidR="004C6A56" w:rsidRPr="00F06986">
        <w:rPr>
          <w:spacing w:val="-3"/>
        </w:rPr>
        <w:t>-</w:t>
      </w:r>
      <w:r w:rsidRPr="00F06986">
        <w:rPr>
          <w:spacing w:val="-3"/>
        </w:rPr>
        <w:t>10</w:t>
      </w:r>
      <w:r w:rsidR="004C6A56" w:rsidRPr="00F06986">
        <w:rPr>
          <w:spacing w:val="-3"/>
        </w:rPr>
        <w:t>-</w:t>
      </w:r>
      <w:r w:rsidRPr="00F06986">
        <w:rPr>
          <w:spacing w:val="-3"/>
        </w:rPr>
        <w:t>117, shall be included in the Utah portion of AGI.</w:t>
      </w:r>
    </w:p>
    <w:p w14:paraId="46302E0F" w14:textId="77777777" w:rsidR="000006BE" w:rsidRPr="00F06986" w:rsidRDefault="000006BE" w:rsidP="004C6A56">
      <w:pPr>
        <w:rPr>
          <w:spacing w:val="-3"/>
        </w:rPr>
      </w:pPr>
      <w:r w:rsidRPr="00F06986">
        <w:rPr>
          <w:spacing w:val="-3"/>
        </w:rPr>
        <w:tab/>
        <w:t>(4)(a)  Income or loss from businesses, rents, royalties, partnerships, estates or trusts, small business corporations as defined by Internal Revenue Code Section 1371(b), and farming shall be included in the Utah portion of AGI:</w:t>
      </w:r>
    </w:p>
    <w:p w14:paraId="4163D728" w14:textId="799EE85E" w:rsidR="000006BE" w:rsidRPr="00F06986" w:rsidRDefault="000006BE" w:rsidP="004C6A56">
      <w:pPr>
        <w:rPr>
          <w:spacing w:val="-3"/>
        </w:rPr>
      </w:pPr>
      <w:r w:rsidRPr="00F06986">
        <w:rPr>
          <w:spacing w:val="-3"/>
        </w:rPr>
        <w:tab/>
        <w:t>(</w:t>
      </w:r>
      <w:proofErr w:type="spellStart"/>
      <w:r w:rsidRPr="00F06986">
        <w:rPr>
          <w:spacing w:val="-3"/>
        </w:rPr>
        <w:t>i</w:t>
      </w:r>
      <w:proofErr w:type="spellEnd"/>
      <w:r w:rsidRPr="00F06986">
        <w:rPr>
          <w:spacing w:val="-3"/>
        </w:rPr>
        <w:t>)  if the activities involved were concluded, or the taxpayer</w:t>
      </w:r>
      <w:r w:rsidR="004C6A56" w:rsidRPr="00F06986">
        <w:rPr>
          <w:spacing w:val="-3"/>
        </w:rPr>
        <w:t>'</w:t>
      </w:r>
      <w:r w:rsidRPr="00F06986">
        <w:rPr>
          <w:spacing w:val="-3"/>
        </w:rPr>
        <w:t>s connection with them terminated before or at the time of change from resident to nonresident status; or</w:t>
      </w:r>
    </w:p>
    <w:p w14:paraId="2E41EDFA" w14:textId="77777777" w:rsidR="000006BE" w:rsidRPr="00F06986" w:rsidRDefault="000006BE" w:rsidP="004C6A56">
      <w:pPr>
        <w:rPr>
          <w:spacing w:val="-3"/>
        </w:rPr>
      </w:pPr>
      <w:r w:rsidRPr="00F06986">
        <w:rPr>
          <w:spacing w:val="-3"/>
        </w:rPr>
        <w:tab/>
        <w:t>(ii)  if the activities were commenced or the taxpayer joined them at the time or after the change from nonresident to resident status.</w:t>
      </w:r>
    </w:p>
    <w:p w14:paraId="32535E7F" w14:textId="761843EB" w:rsidR="000006BE" w:rsidRPr="00F06986" w:rsidRDefault="000006BE" w:rsidP="004C6A56">
      <w:pPr>
        <w:rPr>
          <w:spacing w:val="-3"/>
        </w:rPr>
      </w:pPr>
      <w:r w:rsidRPr="00F06986">
        <w:rPr>
          <w:spacing w:val="-3"/>
        </w:rPr>
        <w:tab/>
        <w:t>(b)  Income or loss that does not meet Subsection (4)(a) shall be included in the Utah portion of AGI only to the extent the income or loss is derived from Utah sources as determined under Section 59</w:t>
      </w:r>
      <w:r w:rsidR="004C6A56" w:rsidRPr="00F06986">
        <w:rPr>
          <w:spacing w:val="-3"/>
        </w:rPr>
        <w:t>-</w:t>
      </w:r>
      <w:r w:rsidRPr="00F06986">
        <w:rPr>
          <w:spacing w:val="-3"/>
        </w:rPr>
        <w:t>10</w:t>
      </w:r>
      <w:r w:rsidR="004C6A56" w:rsidRPr="00F06986">
        <w:rPr>
          <w:spacing w:val="-3"/>
        </w:rPr>
        <w:t>-</w:t>
      </w:r>
      <w:r w:rsidRPr="00F06986">
        <w:rPr>
          <w:spacing w:val="-3"/>
        </w:rPr>
        <w:t>117.</w:t>
      </w:r>
    </w:p>
    <w:p w14:paraId="435CFD56" w14:textId="77777777" w:rsidR="000006BE" w:rsidRPr="00F06986" w:rsidRDefault="000006BE" w:rsidP="004C6A56">
      <w:pPr>
        <w:rPr>
          <w:spacing w:val="-3"/>
        </w:rPr>
      </w:pPr>
      <w:r w:rsidRPr="00F06986">
        <w:rPr>
          <w:spacing w:val="-3"/>
        </w:rPr>
        <w:tab/>
        <w:t>(5)  Moving expenses deducted on the federal return may be deducted from the Utah portion of AGI only to the extent that they are for moving into Utah and within Utah.</w:t>
      </w:r>
    </w:p>
    <w:p w14:paraId="616FA5DB" w14:textId="77777777" w:rsidR="000006BE" w:rsidRPr="00F06986" w:rsidRDefault="000006BE" w:rsidP="004C6A56">
      <w:pPr>
        <w:rPr>
          <w:spacing w:val="-3"/>
        </w:rPr>
      </w:pPr>
      <w:r w:rsidRPr="00F06986">
        <w:rPr>
          <w:spacing w:val="-3"/>
        </w:rPr>
        <w:tab/>
        <w:t>(6)  Employee business expenses may be deducted from the Utah portion of AGI only to the extent that they pertain to the production of income included in the Utah portion of AGI.</w:t>
      </w:r>
    </w:p>
    <w:p w14:paraId="133AA5B1" w14:textId="15F0C7B9" w:rsidR="000006BE" w:rsidRPr="00F06986" w:rsidRDefault="000006BE" w:rsidP="004C6A56">
      <w:pPr>
        <w:rPr>
          <w:spacing w:val="-3"/>
        </w:rPr>
      </w:pPr>
      <w:r w:rsidRPr="00F06986">
        <w:rPr>
          <w:spacing w:val="-3"/>
        </w:rPr>
        <w:tab/>
        <w:t>(7)  Payments by a self</w:t>
      </w:r>
      <w:r w:rsidR="004C6A56" w:rsidRPr="00F06986">
        <w:rPr>
          <w:spacing w:val="-3"/>
        </w:rPr>
        <w:t>-</w:t>
      </w:r>
      <w:r w:rsidRPr="00F06986">
        <w:rPr>
          <w:spacing w:val="-3"/>
        </w:rPr>
        <w:t>employed person to a retirement plan that reduce the total AGI may be deducted from the Utah portion of AGI in the same proportion that the related self</w:t>
      </w:r>
      <w:r w:rsidR="004C6A56" w:rsidRPr="00F06986">
        <w:rPr>
          <w:spacing w:val="-3"/>
        </w:rPr>
        <w:t>-</w:t>
      </w:r>
      <w:r w:rsidRPr="00F06986">
        <w:rPr>
          <w:spacing w:val="-3"/>
        </w:rPr>
        <w:t>employment income is included in the Utah portion of FAGI.</w:t>
      </w:r>
    </w:p>
    <w:p w14:paraId="4BF336B1" w14:textId="77777777" w:rsidR="000006BE" w:rsidRPr="00F06986" w:rsidRDefault="000006BE" w:rsidP="004C6A56">
      <w:pPr>
        <w:rPr>
          <w:spacing w:val="-3"/>
        </w:rPr>
      </w:pPr>
      <w:r w:rsidRPr="00F06986">
        <w:rPr>
          <w:spacing w:val="-3"/>
        </w:rPr>
        <w:tab/>
        <w:t>(8)  Other income, losses or adjustments applicable in determining total AGI may be allowed or included in the Utah portion of AGI only when the allowance or inclusion is fair, equitable, and would be consistent with other requirements of Title 59, Chapter 10, Individual Income Tax Act, or these rules as determined by the commission.</w:t>
      </w:r>
    </w:p>
    <w:p w14:paraId="4C85F167" w14:textId="77777777" w:rsidR="000006BE" w:rsidRPr="00F06986" w:rsidRDefault="000006BE" w:rsidP="004C6A56">
      <w:pPr>
        <w:rPr>
          <w:spacing w:val="-3"/>
        </w:rPr>
      </w:pPr>
    </w:p>
    <w:p w14:paraId="498AD2BC" w14:textId="0F39AAF3"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8.  Proration When Two Returns Are Required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121.</w:t>
      </w:r>
    </w:p>
    <w:p w14:paraId="6DC359B9" w14:textId="77777777" w:rsidR="000006BE" w:rsidRPr="00F06986" w:rsidRDefault="000006BE" w:rsidP="004C6A56">
      <w:pPr>
        <w:rPr>
          <w:spacing w:val="-3"/>
        </w:rPr>
      </w:pPr>
      <w:r w:rsidRPr="00F06986">
        <w:rPr>
          <w:spacing w:val="-3"/>
        </w:rPr>
        <w:tab/>
        <w:t>A.  Two returns are not required when an individual changes status as resident or nonresident.  Ordinarily, the total of the taxable income that would be reported on two returns will be included in one return.</w:t>
      </w:r>
    </w:p>
    <w:p w14:paraId="7A560FD4" w14:textId="1D248128" w:rsidR="000006BE" w:rsidRPr="00F06986" w:rsidRDefault="000006BE" w:rsidP="004C6A56">
      <w:pPr>
        <w:rPr>
          <w:spacing w:val="-3"/>
        </w:rPr>
      </w:pPr>
      <w:r w:rsidRPr="00F06986">
        <w:rPr>
          <w:spacing w:val="-3"/>
        </w:rPr>
        <w:tab/>
        <w:t>B.  Only in unusual circumstances as determined by the Tax Commission will the preparation of two returns be allowed or required.  In this event, the returns shall be prepared in a fair and equitable manner as approved or prescribed by the Tax Commission consistent with Utah Code Ann. Section 59</w:t>
      </w:r>
      <w:r w:rsidR="004C6A56" w:rsidRPr="00F06986">
        <w:rPr>
          <w:spacing w:val="-3"/>
        </w:rPr>
        <w:t>-</w:t>
      </w:r>
      <w:r w:rsidRPr="00F06986">
        <w:rPr>
          <w:spacing w:val="-3"/>
        </w:rPr>
        <w:t>10</w:t>
      </w:r>
      <w:r w:rsidR="004C6A56" w:rsidRPr="00F06986">
        <w:rPr>
          <w:spacing w:val="-3"/>
        </w:rPr>
        <w:t>-</w:t>
      </w:r>
      <w:r w:rsidRPr="00F06986">
        <w:rPr>
          <w:spacing w:val="-3"/>
        </w:rPr>
        <w:t>121 and other pertinent provisions.</w:t>
      </w:r>
    </w:p>
    <w:p w14:paraId="52AA4182" w14:textId="77777777" w:rsidR="000006BE" w:rsidRPr="00F06986" w:rsidRDefault="000006BE" w:rsidP="004C6A56">
      <w:pPr>
        <w:rPr>
          <w:spacing w:val="-3"/>
        </w:rPr>
      </w:pPr>
    </w:p>
    <w:p w14:paraId="689FFE0D" w14:textId="33F60558"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9.  Taxable Year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122.</w:t>
      </w:r>
    </w:p>
    <w:p w14:paraId="5CE23327" w14:textId="6B5B8F54" w:rsidR="000006BE" w:rsidRPr="00F06986" w:rsidRDefault="000006BE" w:rsidP="004C6A56">
      <w:pPr>
        <w:rPr>
          <w:spacing w:val="-3"/>
        </w:rPr>
      </w:pPr>
      <w:r w:rsidRPr="00F06986">
        <w:rPr>
          <w:spacing w:val="-3"/>
        </w:rPr>
        <w:tab/>
        <w:t>A.  If a taxpayer</w:t>
      </w:r>
      <w:r w:rsidR="004C6A56" w:rsidRPr="00F06986">
        <w:rPr>
          <w:spacing w:val="-3"/>
        </w:rPr>
        <w:t>'</w:t>
      </w:r>
      <w:r w:rsidRPr="00F06986">
        <w:rPr>
          <w:spacing w:val="-3"/>
        </w:rPr>
        <w:t>s taxable year is changed to a taxable period of less than 12 months as required by Utah Code Ann. Section 59</w:t>
      </w:r>
      <w:r w:rsidR="004C6A56" w:rsidRPr="00F06986">
        <w:rPr>
          <w:spacing w:val="-3"/>
        </w:rPr>
        <w:t>-</w:t>
      </w:r>
      <w:r w:rsidRPr="00F06986">
        <w:rPr>
          <w:spacing w:val="-3"/>
        </w:rPr>
        <w:t>10</w:t>
      </w:r>
      <w:r w:rsidR="004C6A56" w:rsidRPr="00F06986">
        <w:rPr>
          <w:spacing w:val="-3"/>
        </w:rPr>
        <w:t>-</w:t>
      </w:r>
      <w:r w:rsidRPr="00F06986">
        <w:rPr>
          <w:spacing w:val="-3"/>
        </w:rPr>
        <w:t>122 and if he is required to convert his income for the period to an annual basis for federal income tax purposes, the taxpayer shall convert his income for the period of less than a year to an annual basis for computing his state income tax.</w:t>
      </w:r>
    </w:p>
    <w:p w14:paraId="6CD157BA" w14:textId="77777777" w:rsidR="000006BE" w:rsidRPr="00F06986" w:rsidRDefault="000006BE" w:rsidP="004C6A56">
      <w:pPr>
        <w:rPr>
          <w:spacing w:val="-3"/>
        </w:rPr>
      </w:pPr>
      <w:r w:rsidRPr="00F06986">
        <w:rPr>
          <w:spacing w:val="-3"/>
        </w:rPr>
        <w:tab/>
        <w:t>B.  Unless the Tax Commission determines a different method consistent with requirements of the act is necessary or appropriate, the income tax of the taxpayer for the period of less than 12 months shall be computed as follows:</w:t>
      </w:r>
    </w:p>
    <w:p w14:paraId="361F5E60" w14:textId="77777777" w:rsidR="000006BE" w:rsidRPr="00F06986" w:rsidRDefault="000006BE" w:rsidP="004C6A56">
      <w:pPr>
        <w:rPr>
          <w:spacing w:val="-3"/>
        </w:rPr>
      </w:pPr>
      <w:r w:rsidRPr="00F06986">
        <w:rPr>
          <w:spacing w:val="-3"/>
        </w:rPr>
        <w:tab/>
        <w:t>1.  determine the state taxable income applicable to the fractional part of the year and multiply this amount by 12;</w:t>
      </w:r>
    </w:p>
    <w:p w14:paraId="6C74609D" w14:textId="77777777" w:rsidR="000006BE" w:rsidRPr="00F06986" w:rsidRDefault="000006BE" w:rsidP="004C6A56">
      <w:pPr>
        <w:rPr>
          <w:spacing w:val="-3"/>
        </w:rPr>
      </w:pPr>
      <w:r w:rsidRPr="00F06986">
        <w:rPr>
          <w:spacing w:val="-3"/>
        </w:rPr>
        <w:tab/>
        <w:t>2.  divide the product by the number of months in the period to arrive at the state taxable income on an annualized basis;</w:t>
      </w:r>
    </w:p>
    <w:p w14:paraId="47AB5BC6" w14:textId="77777777" w:rsidR="000006BE" w:rsidRPr="00F06986" w:rsidRDefault="000006BE" w:rsidP="004C6A56">
      <w:pPr>
        <w:rPr>
          <w:spacing w:val="-3"/>
        </w:rPr>
      </w:pPr>
      <w:r w:rsidRPr="00F06986">
        <w:rPr>
          <w:spacing w:val="-3"/>
        </w:rPr>
        <w:tab/>
        <w:t>3.  compute the tax applicable to the state taxable income as annualized;</w:t>
      </w:r>
    </w:p>
    <w:p w14:paraId="13EC94C6" w14:textId="77777777" w:rsidR="000006BE" w:rsidRPr="00F06986" w:rsidRDefault="000006BE" w:rsidP="004C6A56">
      <w:pPr>
        <w:rPr>
          <w:spacing w:val="-3"/>
        </w:rPr>
      </w:pPr>
      <w:r w:rsidRPr="00F06986">
        <w:rPr>
          <w:spacing w:val="-3"/>
        </w:rPr>
        <w:tab/>
        <w:t>4.  divide the tax as computed on the annualized state taxable income by 12; and</w:t>
      </w:r>
    </w:p>
    <w:p w14:paraId="76141B3C" w14:textId="77777777" w:rsidR="000006BE" w:rsidRPr="00F06986" w:rsidRDefault="000006BE" w:rsidP="004C6A56">
      <w:pPr>
        <w:rPr>
          <w:spacing w:val="-3"/>
        </w:rPr>
      </w:pPr>
      <w:r w:rsidRPr="00F06986">
        <w:rPr>
          <w:spacing w:val="-3"/>
        </w:rPr>
        <w:tab/>
        <w:t>5.  multiply the result by the number of months in the period involved.</w:t>
      </w:r>
    </w:p>
    <w:p w14:paraId="7C65CC8C" w14:textId="77777777" w:rsidR="000006BE" w:rsidRPr="00F06986" w:rsidRDefault="000006BE" w:rsidP="004C6A56">
      <w:pPr>
        <w:rPr>
          <w:spacing w:val="-3"/>
        </w:rPr>
      </w:pPr>
    </w:p>
    <w:p w14:paraId="68650B85" w14:textId="7AAA116B"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10.  Adjustments Between Taxable Years After Change in Accounting Methods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124.</w:t>
      </w:r>
    </w:p>
    <w:p w14:paraId="0777E67B" w14:textId="7DC30497" w:rsidR="000006BE" w:rsidRPr="00F06986" w:rsidRDefault="000006BE" w:rsidP="004C6A56">
      <w:pPr>
        <w:rPr>
          <w:spacing w:val="-3"/>
        </w:rPr>
      </w:pPr>
      <w:r w:rsidRPr="00F06986">
        <w:rPr>
          <w:spacing w:val="-3"/>
        </w:rPr>
        <w:tab/>
        <w:t>A.  If a taxpayer</w:t>
      </w:r>
      <w:r w:rsidR="004C6A56" w:rsidRPr="00F06986">
        <w:rPr>
          <w:spacing w:val="-3"/>
        </w:rPr>
        <w:t>'</w:t>
      </w:r>
      <w:r w:rsidRPr="00F06986">
        <w:rPr>
          <w:spacing w:val="-3"/>
        </w:rPr>
        <w:t>s state taxable income for any taxable year is computed under a method of accounting different from the method under which such income was computed for the previous year, the taxpayer shall attach a statement to his return setting forth all differences.  This statement shall specify the amounts duplicated or omitted in full or in part as a result of such change.  The Tax Commission shall make or allow any necessary adjustments to prevent double inclusion or exclusion of an item of gross income, or double allowance or disallowance of an item of deduction or credit.</w:t>
      </w:r>
    </w:p>
    <w:p w14:paraId="1DD1A526" w14:textId="77777777" w:rsidR="000006BE" w:rsidRPr="00F06986" w:rsidRDefault="000006BE" w:rsidP="004C6A56">
      <w:pPr>
        <w:rPr>
          <w:spacing w:val="-3"/>
        </w:rPr>
      </w:pPr>
    </w:p>
    <w:p w14:paraId="0EB95995" w14:textId="5E5B49CE"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13.  Pass</w:t>
      </w:r>
      <w:r w:rsidR="004C6A56" w:rsidRPr="00F06986">
        <w:rPr>
          <w:b/>
          <w:bCs/>
          <w:spacing w:val="-3"/>
        </w:rPr>
        <w:t>-</w:t>
      </w:r>
      <w:r w:rsidRPr="00F06986">
        <w:rPr>
          <w:b/>
          <w:bCs/>
          <w:spacing w:val="-3"/>
        </w:rPr>
        <w:t>Through Entity Withholding Pursuant to Utah Code Ann. Sections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116, 59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117, 59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118, 59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1403.2, and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1405.</w:t>
      </w:r>
    </w:p>
    <w:p w14:paraId="77AE5422" w14:textId="6C707EE9" w:rsidR="000006BE" w:rsidRPr="00F06986" w:rsidRDefault="000006BE" w:rsidP="004C6A56">
      <w:pPr>
        <w:rPr>
          <w:spacing w:val="-3"/>
        </w:rPr>
      </w:pPr>
      <w:r w:rsidRPr="00F06986">
        <w:rPr>
          <w:spacing w:val="-3"/>
        </w:rPr>
        <w:tab/>
        <w:t>(1)  A pass</w:t>
      </w:r>
      <w:r w:rsidR="004C6A56" w:rsidRPr="00F06986">
        <w:rPr>
          <w:spacing w:val="-3"/>
        </w:rPr>
        <w:t>-</w:t>
      </w:r>
      <w:r w:rsidRPr="00F06986">
        <w:rPr>
          <w:spacing w:val="-3"/>
        </w:rPr>
        <w:t>through entity must withhold and pay over to the state a tax on:</w:t>
      </w:r>
    </w:p>
    <w:p w14:paraId="75DEA697" w14:textId="73DF90D1" w:rsidR="000006BE" w:rsidRPr="00F06986" w:rsidRDefault="000006BE" w:rsidP="004C6A56">
      <w:pPr>
        <w:rPr>
          <w:spacing w:val="-3"/>
        </w:rPr>
      </w:pPr>
      <w:r w:rsidRPr="00F06986">
        <w:rPr>
          <w:spacing w:val="-3"/>
        </w:rPr>
        <w:tab/>
        <w:t>(a)  the business income of the pass</w:t>
      </w:r>
      <w:r w:rsidR="004C6A56" w:rsidRPr="00F06986">
        <w:rPr>
          <w:spacing w:val="-3"/>
        </w:rPr>
        <w:t>-</w:t>
      </w:r>
      <w:r w:rsidRPr="00F06986">
        <w:rPr>
          <w:spacing w:val="-3"/>
        </w:rPr>
        <w:t>through entity to the extent the business income is derived from Utah sources in accordance with Section 59</w:t>
      </w:r>
      <w:r w:rsidR="004C6A56" w:rsidRPr="00F06986">
        <w:rPr>
          <w:spacing w:val="-3"/>
        </w:rPr>
        <w:t>-</w:t>
      </w:r>
      <w:r w:rsidRPr="00F06986">
        <w:rPr>
          <w:spacing w:val="-3"/>
        </w:rPr>
        <w:t>10</w:t>
      </w:r>
      <w:r w:rsidR="004C6A56" w:rsidRPr="00F06986">
        <w:rPr>
          <w:spacing w:val="-3"/>
        </w:rPr>
        <w:t>-</w:t>
      </w:r>
      <w:r w:rsidRPr="00F06986">
        <w:rPr>
          <w:spacing w:val="-3"/>
        </w:rPr>
        <w:t>116; and</w:t>
      </w:r>
    </w:p>
    <w:p w14:paraId="79A9F400" w14:textId="06B6B7BC" w:rsidR="000006BE" w:rsidRPr="00F06986" w:rsidRDefault="000006BE" w:rsidP="004C6A56">
      <w:pPr>
        <w:rPr>
          <w:spacing w:val="-3"/>
        </w:rPr>
      </w:pPr>
      <w:r w:rsidRPr="00F06986">
        <w:rPr>
          <w:spacing w:val="-3"/>
        </w:rPr>
        <w:tab/>
        <w:t>(b)  the nonbusiness income of the pass</w:t>
      </w:r>
      <w:r w:rsidR="004C6A56" w:rsidRPr="00F06986">
        <w:rPr>
          <w:spacing w:val="-3"/>
        </w:rPr>
        <w:t>-</w:t>
      </w:r>
      <w:r w:rsidRPr="00F06986">
        <w:rPr>
          <w:spacing w:val="-3"/>
        </w:rPr>
        <w:t>through entity derived from or connected with Utah sources.</w:t>
      </w:r>
    </w:p>
    <w:p w14:paraId="08029BAA" w14:textId="6A8EE8CE" w:rsidR="000006BE" w:rsidRPr="00F06986" w:rsidRDefault="000006BE" w:rsidP="004C6A56">
      <w:pPr>
        <w:rPr>
          <w:spacing w:val="-3"/>
        </w:rPr>
      </w:pPr>
      <w:r w:rsidRPr="00F06986">
        <w:rPr>
          <w:spacing w:val="-3"/>
        </w:rPr>
        <w:tab/>
        <w:t>(</w:t>
      </w:r>
      <w:proofErr w:type="spellStart"/>
      <w:r w:rsidRPr="00F06986">
        <w:rPr>
          <w:spacing w:val="-3"/>
        </w:rPr>
        <w:t>i</w:t>
      </w:r>
      <w:proofErr w:type="spellEnd"/>
      <w:r w:rsidRPr="00F06986">
        <w:rPr>
          <w:spacing w:val="-3"/>
        </w:rPr>
        <w:t xml:space="preserve">)  </w:t>
      </w:r>
      <w:r w:rsidR="004C6A56" w:rsidRPr="00F06986">
        <w:rPr>
          <w:spacing w:val="-3"/>
        </w:rPr>
        <w:t>"</w:t>
      </w:r>
      <w:r w:rsidRPr="00F06986">
        <w:rPr>
          <w:spacing w:val="-3"/>
        </w:rPr>
        <w:t>Nonbusiness income of the pass</w:t>
      </w:r>
      <w:r w:rsidR="004C6A56" w:rsidRPr="00F06986">
        <w:rPr>
          <w:spacing w:val="-3"/>
        </w:rPr>
        <w:t>-</w:t>
      </w:r>
      <w:r w:rsidRPr="00F06986">
        <w:rPr>
          <w:spacing w:val="-3"/>
        </w:rPr>
        <w:t>through entity derived from or connected with Utah sources</w:t>
      </w:r>
      <w:r w:rsidR="004C6A56" w:rsidRPr="00F06986">
        <w:rPr>
          <w:spacing w:val="-3"/>
        </w:rPr>
        <w:t>"</w:t>
      </w:r>
      <w:r w:rsidRPr="00F06986">
        <w:rPr>
          <w:spacing w:val="-3"/>
        </w:rPr>
        <w:t xml:space="preserve"> does not include portfolio income if the income would not be reportable to Utah on the pass</w:t>
      </w:r>
      <w:r w:rsidR="004C6A56" w:rsidRPr="00F06986">
        <w:rPr>
          <w:spacing w:val="-3"/>
        </w:rPr>
        <w:t>-</w:t>
      </w:r>
      <w:r w:rsidRPr="00F06986">
        <w:rPr>
          <w:spacing w:val="-3"/>
        </w:rPr>
        <w:t>through entity taxpayer</w:t>
      </w:r>
      <w:r w:rsidR="004C6A56" w:rsidRPr="00F06986">
        <w:rPr>
          <w:spacing w:val="-3"/>
        </w:rPr>
        <w:t>'</w:t>
      </w:r>
      <w:r w:rsidRPr="00F06986">
        <w:rPr>
          <w:spacing w:val="-3"/>
        </w:rPr>
        <w:t>s Utah state tax return or the Utah state tax return of any downstream pass</w:t>
      </w:r>
      <w:r w:rsidR="004C6A56" w:rsidRPr="00F06986">
        <w:rPr>
          <w:spacing w:val="-3"/>
        </w:rPr>
        <w:t>-</w:t>
      </w:r>
      <w:r w:rsidRPr="00F06986">
        <w:rPr>
          <w:spacing w:val="-3"/>
        </w:rPr>
        <w:t>through entity taxpayer.</w:t>
      </w:r>
    </w:p>
    <w:p w14:paraId="671A7F61" w14:textId="0B465AEB" w:rsidR="000006BE" w:rsidRPr="00F06986" w:rsidRDefault="000006BE" w:rsidP="004C6A56">
      <w:pPr>
        <w:rPr>
          <w:spacing w:val="-3"/>
        </w:rPr>
      </w:pPr>
      <w:r w:rsidRPr="00F06986">
        <w:rPr>
          <w:spacing w:val="-3"/>
        </w:rPr>
        <w:lastRenderedPageBreak/>
        <w:tab/>
        <w:t xml:space="preserve">(ii)  </w:t>
      </w:r>
      <w:r w:rsidR="004C6A56" w:rsidRPr="00F06986">
        <w:rPr>
          <w:spacing w:val="-3"/>
        </w:rPr>
        <w:t>"</w:t>
      </w:r>
      <w:r w:rsidRPr="00F06986">
        <w:rPr>
          <w:spacing w:val="-3"/>
        </w:rPr>
        <w:t>Downstream pass</w:t>
      </w:r>
      <w:r w:rsidR="004C6A56" w:rsidRPr="00F06986">
        <w:rPr>
          <w:spacing w:val="-3"/>
        </w:rPr>
        <w:t>-</w:t>
      </w:r>
      <w:r w:rsidRPr="00F06986">
        <w:rPr>
          <w:spacing w:val="-3"/>
        </w:rPr>
        <w:t>through entity taxpayer</w:t>
      </w:r>
      <w:r w:rsidR="004C6A56" w:rsidRPr="00F06986">
        <w:rPr>
          <w:spacing w:val="-3"/>
        </w:rPr>
        <w:t>"</w:t>
      </w:r>
      <w:r w:rsidRPr="00F06986">
        <w:rPr>
          <w:spacing w:val="-3"/>
        </w:rPr>
        <w:t xml:space="preserve"> means a pass</w:t>
      </w:r>
      <w:r w:rsidR="004C6A56" w:rsidRPr="00F06986">
        <w:rPr>
          <w:spacing w:val="-3"/>
        </w:rPr>
        <w:t>-</w:t>
      </w:r>
      <w:r w:rsidRPr="00F06986">
        <w:rPr>
          <w:spacing w:val="-3"/>
        </w:rPr>
        <w:t>through entity taxpayer that is a pass</w:t>
      </w:r>
      <w:r w:rsidR="004C6A56" w:rsidRPr="00F06986">
        <w:rPr>
          <w:spacing w:val="-3"/>
        </w:rPr>
        <w:t>-</w:t>
      </w:r>
      <w:r w:rsidRPr="00F06986">
        <w:rPr>
          <w:spacing w:val="-3"/>
        </w:rPr>
        <w:t>through entity taxpayer of any entity that is itself a pass</w:t>
      </w:r>
      <w:r w:rsidR="004C6A56" w:rsidRPr="00F06986">
        <w:rPr>
          <w:spacing w:val="-3"/>
        </w:rPr>
        <w:t>-</w:t>
      </w:r>
      <w:r w:rsidRPr="00F06986">
        <w:rPr>
          <w:spacing w:val="-3"/>
        </w:rPr>
        <w:t>through entity taxpayer.</w:t>
      </w:r>
    </w:p>
    <w:p w14:paraId="7E959609" w14:textId="0A8CB0A9" w:rsidR="000006BE" w:rsidRPr="00F06986" w:rsidRDefault="000006BE" w:rsidP="004C6A56">
      <w:pPr>
        <w:rPr>
          <w:spacing w:val="-3"/>
        </w:rPr>
      </w:pPr>
      <w:r w:rsidRPr="00F06986">
        <w:rPr>
          <w:spacing w:val="-3"/>
        </w:rPr>
        <w:tab/>
        <w:t>(2)  A schedule shall be included with the return listing all of the following information for each nonresident pass</w:t>
      </w:r>
      <w:r w:rsidR="004C6A56" w:rsidRPr="00F06986">
        <w:rPr>
          <w:spacing w:val="-3"/>
        </w:rPr>
        <w:t>-</w:t>
      </w:r>
      <w:r w:rsidRPr="00F06986">
        <w:rPr>
          <w:spacing w:val="-3"/>
        </w:rPr>
        <w:t>through entity taxpayer:</w:t>
      </w:r>
    </w:p>
    <w:p w14:paraId="4BA9C364" w14:textId="77777777" w:rsidR="000006BE" w:rsidRPr="00F06986" w:rsidRDefault="000006BE" w:rsidP="004C6A56">
      <w:pPr>
        <w:rPr>
          <w:spacing w:val="-3"/>
        </w:rPr>
      </w:pPr>
      <w:r w:rsidRPr="00F06986">
        <w:rPr>
          <w:spacing w:val="-3"/>
        </w:rPr>
        <w:tab/>
        <w:t>(a)  name;</w:t>
      </w:r>
    </w:p>
    <w:p w14:paraId="4AB9B15D" w14:textId="77777777" w:rsidR="000006BE" w:rsidRPr="00F06986" w:rsidRDefault="000006BE" w:rsidP="004C6A56">
      <w:pPr>
        <w:rPr>
          <w:spacing w:val="-3"/>
        </w:rPr>
      </w:pPr>
      <w:r w:rsidRPr="00F06986">
        <w:rPr>
          <w:spacing w:val="-3"/>
        </w:rPr>
        <w:tab/>
        <w:t>(b)  address;</w:t>
      </w:r>
    </w:p>
    <w:p w14:paraId="50D6150D" w14:textId="77777777" w:rsidR="000006BE" w:rsidRPr="00F06986" w:rsidRDefault="000006BE" w:rsidP="004C6A56">
      <w:pPr>
        <w:rPr>
          <w:spacing w:val="-3"/>
        </w:rPr>
      </w:pPr>
      <w:r w:rsidRPr="00F06986">
        <w:rPr>
          <w:spacing w:val="-3"/>
        </w:rPr>
        <w:tab/>
        <w:t>(c)  social security number;</w:t>
      </w:r>
    </w:p>
    <w:p w14:paraId="3FF26C83" w14:textId="143A0FD3" w:rsidR="000006BE" w:rsidRPr="00F06986" w:rsidRDefault="000006BE" w:rsidP="004C6A56">
      <w:pPr>
        <w:rPr>
          <w:spacing w:val="-3"/>
        </w:rPr>
      </w:pPr>
      <w:r w:rsidRPr="00F06986">
        <w:rPr>
          <w:spacing w:val="-3"/>
        </w:rPr>
        <w:tab/>
        <w:t>(d)  percentage of ownership in pass</w:t>
      </w:r>
      <w:r w:rsidR="004C6A56" w:rsidRPr="00F06986">
        <w:rPr>
          <w:spacing w:val="-3"/>
        </w:rPr>
        <w:t>-</w:t>
      </w:r>
      <w:r w:rsidRPr="00F06986">
        <w:rPr>
          <w:spacing w:val="-3"/>
        </w:rPr>
        <w:t>through entity;</w:t>
      </w:r>
    </w:p>
    <w:p w14:paraId="5239C0CB" w14:textId="7DCC96FC" w:rsidR="000006BE" w:rsidRPr="00F06986" w:rsidRDefault="000006BE" w:rsidP="004C6A56">
      <w:pPr>
        <w:rPr>
          <w:spacing w:val="-3"/>
        </w:rPr>
      </w:pPr>
      <w:r w:rsidRPr="00F06986">
        <w:rPr>
          <w:spacing w:val="-3"/>
        </w:rPr>
        <w:tab/>
        <w:t>(e)  Utah income attributable to that pass</w:t>
      </w:r>
      <w:r w:rsidR="004C6A56" w:rsidRPr="00F06986">
        <w:rPr>
          <w:spacing w:val="-3"/>
        </w:rPr>
        <w:t>-</w:t>
      </w:r>
      <w:r w:rsidRPr="00F06986">
        <w:rPr>
          <w:spacing w:val="-3"/>
        </w:rPr>
        <w:t>through entity taxpayer; and</w:t>
      </w:r>
    </w:p>
    <w:p w14:paraId="0CA61878" w14:textId="3F7939AC" w:rsidR="000006BE" w:rsidRPr="00F06986" w:rsidRDefault="000006BE" w:rsidP="004C6A56">
      <w:pPr>
        <w:rPr>
          <w:spacing w:val="-3"/>
        </w:rPr>
      </w:pPr>
      <w:r w:rsidRPr="00F06986">
        <w:rPr>
          <w:spacing w:val="-3"/>
        </w:rPr>
        <w:tab/>
        <w:t>(f)  amount of Utah tax withheld on behalf of that pass</w:t>
      </w:r>
      <w:r w:rsidR="004C6A56" w:rsidRPr="00F06986">
        <w:rPr>
          <w:spacing w:val="-3"/>
        </w:rPr>
        <w:t>-</w:t>
      </w:r>
      <w:r w:rsidRPr="00F06986">
        <w:rPr>
          <w:spacing w:val="-3"/>
        </w:rPr>
        <w:t>through entity taxpayer.</w:t>
      </w:r>
    </w:p>
    <w:p w14:paraId="5B057C93" w14:textId="0D136622" w:rsidR="000006BE" w:rsidRPr="00F06986" w:rsidRDefault="000006BE" w:rsidP="004C6A56">
      <w:pPr>
        <w:rPr>
          <w:spacing w:val="-3"/>
        </w:rPr>
      </w:pPr>
      <w:r w:rsidRPr="00F06986">
        <w:rPr>
          <w:spacing w:val="-3"/>
        </w:rPr>
        <w:tab/>
        <w:t>(3)  The income of a pass</w:t>
      </w:r>
      <w:r w:rsidR="004C6A56" w:rsidRPr="00F06986">
        <w:rPr>
          <w:spacing w:val="-3"/>
        </w:rPr>
        <w:t>-</w:t>
      </w:r>
      <w:r w:rsidRPr="00F06986">
        <w:rPr>
          <w:spacing w:val="-3"/>
        </w:rPr>
        <w:t>through entity that is an S corporation shall be calculated by:</w:t>
      </w:r>
    </w:p>
    <w:p w14:paraId="7C88EA17" w14:textId="08FC1D80" w:rsidR="000006BE" w:rsidRPr="00F06986" w:rsidRDefault="000006BE" w:rsidP="004C6A56">
      <w:pPr>
        <w:rPr>
          <w:spacing w:val="-3"/>
        </w:rPr>
      </w:pPr>
      <w:r w:rsidRPr="00F06986">
        <w:rPr>
          <w:spacing w:val="-3"/>
        </w:rPr>
        <w:tab/>
        <w:t xml:space="preserve">(a)  adding back to the line on the federal Schedule K labeled </w:t>
      </w:r>
      <w:r w:rsidR="004C6A56" w:rsidRPr="00F06986">
        <w:rPr>
          <w:spacing w:val="-3"/>
        </w:rPr>
        <w:t>"</w:t>
      </w:r>
      <w:r w:rsidRPr="00F06986">
        <w:rPr>
          <w:spacing w:val="-3"/>
        </w:rPr>
        <w:t>Income/loss reconciliation</w:t>
      </w:r>
      <w:r w:rsidR="004C6A56" w:rsidRPr="00F06986">
        <w:rPr>
          <w:spacing w:val="-3"/>
        </w:rPr>
        <w:t>"</w:t>
      </w:r>
      <w:r w:rsidRPr="00F06986">
        <w:rPr>
          <w:spacing w:val="-3"/>
        </w:rPr>
        <w:t xml:space="preserve"> the amount included on that schedule for:</w:t>
      </w:r>
    </w:p>
    <w:p w14:paraId="2B897AA1" w14:textId="77777777" w:rsidR="000006BE" w:rsidRPr="00F06986" w:rsidRDefault="000006BE" w:rsidP="004C6A56">
      <w:pPr>
        <w:rPr>
          <w:spacing w:val="-3"/>
        </w:rPr>
      </w:pPr>
      <w:r w:rsidRPr="00F06986">
        <w:rPr>
          <w:spacing w:val="-3"/>
        </w:rPr>
        <w:tab/>
        <w:t>(</w:t>
      </w:r>
      <w:proofErr w:type="spellStart"/>
      <w:r w:rsidRPr="00F06986">
        <w:rPr>
          <w:spacing w:val="-3"/>
        </w:rPr>
        <w:t>i</w:t>
      </w:r>
      <w:proofErr w:type="spellEnd"/>
      <w:r w:rsidRPr="00F06986">
        <w:rPr>
          <w:spacing w:val="-3"/>
        </w:rPr>
        <w:t>)  charitable contributions;</w:t>
      </w:r>
    </w:p>
    <w:p w14:paraId="54323925" w14:textId="77777777" w:rsidR="000006BE" w:rsidRPr="00F06986" w:rsidRDefault="000006BE" w:rsidP="004C6A56">
      <w:pPr>
        <w:rPr>
          <w:spacing w:val="-3"/>
        </w:rPr>
      </w:pPr>
      <w:r w:rsidRPr="00F06986">
        <w:rPr>
          <w:spacing w:val="-3"/>
        </w:rPr>
        <w:tab/>
        <w:t>(ii)  total foreign taxes paid or accrued; and</w:t>
      </w:r>
    </w:p>
    <w:p w14:paraId="25C7254C" w14:textId="77777777" w:rsidR="000006BE" w:rsidRPr="00F06986" w:rsidRDefault="000006BE" w:rsidP="004C6A56">
      <w:pPr>
        <w:rPr>
          <w:spacing w:val="-3"/>
        </w:rPr>
      </w:pPr>
      <w:r w:rsidRPr="00F06986">
        <w:rPr>
          <w:spacing w:val="-3"/>
        </w:rPr>
        <w:tab/>
        <w:t>(iii)  recapture of a benefit derived from a deduction under Section 179, Internal Revenue Code; or</w:t>
      </w:r>
    </w:p>
    <w:p w14:paraId="63EE9AD1" w14:textId="471D36DE" w:rsidR="000006BE" w:rsidRPr="00F06986" w:rsidRDefault="000006BE" w:rsidP="004C6A56">
      <w:pPr>
        <w:rPr>
          <w:spacing w:val="-3"/>
        </w:rPr>
      </w:pPr>
      <w:r w:rsidRPr="00F06986">
        <w:rPr>
          <w:spacing w:val="-3"/>
        </w:rPr>
        <w:tab/>
        <w:t>(b)  if the pass</w:t>
      </w:r>
      <w:r w:rsidR="004C6A56" w:rsidRPr="00F06986">
        <w:rPr>
          <w:spacing w:val="-3"/>
        </w:rPr>
        <w:t>-</w:t>
      </w:r>
      <w:r w:rsidRPr="00F06986">
        <w:rPr>
          <w:spacing w:val="-3"/>
        </w:rPr>
        <w:t xml:space="preserve">through entity that is an S corporation was not required to complete the line labeled </w:t>
      </w:r>
      <w:r w:rsidR="004C6A56" w:rsidRPr="00F06986">
        <w:rPr>
          <w:spacing w:val="-3"/>
        </w:rPr>
        <w:t>"</w:t>
      </w:r>
      <w:r w:rsidRPr="00F06986">
        <w:rPr>
          <w:spacing w:val="-3"/>
        </w:rPr>
        <w:t>Income/loss reconciliation</w:t>
      </w:r>
      <w:r w:rsidR="004C6A56" w:rsidRPr="00F06986">
        <w:rPr>
          <w:spacing w:val="-3"/>
        </w:rPr>
        <w:t>"</w:t>
      </w:r>
      <w:r w:rsidRPr="00F06986">
        <w:rPr>
          <w:spacing w:val="-3"/>
        </w:rPr>
        <w:t xml:space="preserve"> on the federal Schedule K, a pro forma calculation of the amounts for charitable contributions and foreign taxes paid or accrued, and of the amount that would have been entered on the Income/loss reconciliation</w:t>
      </w:r>
      <w:r w:rsidR="004C6A56" w:rsidRPr="00F06986">
        <w:rPr>
          <w:spacing w:val="-3"/>
        </w:rPr>
        <w:t>"</w:t>
      </w:r>
      <w:r w:rsidRPr="00F06986">
        <w:rPr>
          <w:spacing w:val="-3"/>
        </w:rPr>
        <w:t xml:space="preserve"> line shall be used for purposes of this rule.</w:t>
      </w:r>
    </w:p>
    <w:p w14:paraId="53B62555" w14:textId="6CB26235" w:rsidR="000006BE" w:rsidRPr="00F06986" w:rsidRDefault="000006BE" w:rsidP="004C6A56">
      <w:pPr>
        <w:rPr>
          <w:spacing w:val="-3"/>
        </w:rPr>
      </w:pPr>
      <w:r w:rsidRPr="00F06986">
        <w:rPr>
          <w:spacing w:val="-3"/>
        </w:rPr>
        <w:tab/>
        <w:t>(4)  A pass</w:t>
      </w:r>
      <w:r w:rsidR="004C6A56" w:rsidRPr="00F06986">
        <w:rPr>
          <w:spacing w:val="-3"/>
        </w:rPr>
        <w:t>-</w:t>
      </w:r>
      <w:r w:rsidRPr="00F06986">
        <w:rPr>
          <w:spacing w:val="-3"/>
        </w:rPr>
        <w:t>through entity shall calculate the tax it is required to withhold on behalf of pass</w:t>
      </w:r>
      <w:r w:rsidR="004C6A56" w:rsidRPr="00F06986">
        <w:rPr>
          <w:spacing w:val="-3"/>
        </w:rPr>
        <w:t>-</w:t>
      </w:r>
      <w:r w:rsidRPr="00F06986">
        <w:rPr>
          <w:spacing w:val="-3"/>
        </w:rPr>
        <w:t>through entity taxpayers by:</w:t>
      </w:r>
    </w:p>
    <w:p w14:paraId="0DC30CD1" w14:textId="4F2BCE3D" w:rsidR="000006BE" w:rsidRPr="00F06986" w:rsidRDefault="000006BE" w:rsidP="004C6A56">
      <w:pPr>
        <w:rPr>
          <w:spacing w:val="-3"/>
        </w:rPr>
      </w:pPr>
      <w:r w:rsidRPr="00F06986">
        <w:rPr>
          <w:spacing w:val="-3"/>
        </w:rPr>
        <w:tab/>
        <w:t>(a)  multiplying the income of the pass</w:t>
      </w:r>
      <w:r w:rsidR="004C6A56" w:rsidRPr="00F06986">
        <w:rPr>
          <w:spacing w:val="-3"/>
        </w:rPr>
        <w:t>-</w:t>
      </w:r>
      <w:r w:rsidRPr="00F06986">
        <w:rPr>
          <w:spacing w:val="-3"/>
        </w:rPr>
        <w:t>through entity computed in Subsection (1) by the tax rate in effect under Section 59</w:t>
      </w:r>
      <w:r w:rsidR="004C6A56" w:rsidRPr="00F06986">
        <w:rPr>
          <w:spacing w:val="-3"/>
        </w:rPr>
        <w:t>-</w:t>
      </w:r>
      <w:r w:rsidRPr="00F06986">
        <w:rPr>
          <w:spacing w:val="-3"/>
        </w:rPr>
        <w:t>10</w:t>
      </w:r>
      <w:r w:rsidR="004C6A56" w:rsidRPr="00F06986">
        <w:rPr>
          <w:spacing w:val="-3"/>
        </w:rPr>
        <w:t>-</w:t>
      </w:r>
      <w:r w:rsidRPr="00F06986">
        <w:rPr>
          <w:spacing w:val="-3"/>
        </w:rPr>
        <w:t>104; and</w:t>
      </w:r>
    </w:p>
    <w:p w14:paraId="0ECF66BA" w14:textId="7888D155" w:rsidR="000006BE" w:rsidRPr="00F06986" w:rsidRDefault="000006BE" w:rsidP="004C6A56">
      <w:pPr>
        <w:rPr>
          <w:spacing w:val="-3"/>
        </w:rPr>
      </w:pPr>
      <w:r w:rsidRPr="00F06986">
        <w:rPr>
          <w:spacing w:val="-3"/>
        </w:rPr>
        <w:tab/>
        <w:t>(b)  subtracting from the amount calculated in Subsection (4)(a) any amounts withheld from the pass</w:t>
      </w:r>
      <w:r w:rsidR="004C6A56" w:rsidRPr="00F06986">
        <w:rPr>
          <w:spacing w:val="-3"/>
        </w:rPr>
        <w:t>-</w:t>
      </w:r>
      <w:r w:rsidRPr="00F06986">
        <w:rPr>
          <w:spacing w:val="-3"/>
        </w:rPr>
        <w:t>through entity under Section 59</w:t>
      </w:r>
      <w:r w:rsidR="004C6A56" w:rsidRPr="00F06986">
        <w:rPr>
          <w:spacing w:val="-3"/>
        </w:rPr>
        <w:t>-</w:t>
      </w:r>
      <w:r w:rsidRPr="00F06986">
        <w:rPr>
          <w:spacing w:val="-3"/>
        </w:rPr>
        <w:t>6</w:t>
      </w:r>
      <w:r w:rsidR="004C6A56" w:rsidRPr="00F06986">
        <w:rPr>
          <w:spacing w:val="-3"/>
        </w:rPr>
        <w:t>-</w:t>
      </w:r>
      <w:r w:rsidRPr="00F06986">
        <w:rPr>
          <w:spacing w:val="-3"/>
        </w:rPr>
        <w:t>102 that are attributable to pass</w:t>
      </w:r>
      <w:r w:rsidR="004C6A56" w:rsidRPr="00F06986">
        <w:rPr>
          <w:spacing w:val="-3"/>
        </w:rPr>
        <w:t>-</w:t>
      </w:r>
      <w:r w:rsidRPr="00F06986">
        <w:rPr>
          <w:spacing w:val="-3"/>
        </w:rPr>
        <w:t>through entity taxpayers for whom the pass</w:t>
      </w:r>
      <w:r w:rsidR="004C6A56" w:rsidRPr="00F06986">
        <w:rPr>
          <w:spacing w:val="-3"/>
        </w:rPr>
        <w:t>-</w:t>
      </w:r>
      <w:r w:rsidRPr="00F06986">
        <w:rPr>
          <w:spacing w:val="-3"/>
        </w:rPr>
        <w:t>through entity is required to withhold.</w:t>
      </w:r>
    </w:p>
    <w:p w14:paraId="45A494E8" w14:textId="4FEB89D3" w:rsidR="000006BE" w:rsidRPr="00F06986" w:rsidRDefault="000006BE" w:rsidP="004C6A56">
      <w:pPr>
        <w:rPr>
          <w:spacing w:val="-3"/>
        </w:rPr>
      </w:pPr>
      <w:r w:rsidRPr="00F06986">
        <w:rPr>
          <w:spacing w:val="-3"/>
        </w:rPr>
        <w:tab/>
        <w:t>(5)(a)  A pass</w:t>
      </w:r>
      <w:r w:rsidR="004C6A56" w:rsidRPr="00F06986">
        <w:rPr>
          <w:spacing w:val="-3"/>
        </w:rPr>
        <w:t>-</w:t>
      </w:r>
      <w:r w:rsidRPr="00F06986">
        <w:rPr>
          <w:spacing w:val="-3"/>
        </w:rPr>
        <w:t>through entity is not required to withhold a tax on behalf of a pass</w:t>
      </w:r>
      <w:r w:rsidR="004C6A56" w:rsidRPr="00F06986">
        <w:rPr>
          <w:spacing w:val="-3"/>
        </w:rPr>
        <w:t>-</w:t>
      </w:r>
      <w:r w:rsidRPr="00F06986">
        <w:rPr>
          <w:spacing w:val="-3"/>
        </w:rPr>
        <w:t>through entity taxpayer of that pass</w:t>
      </w:r>
      <w:r w:rsidR="004C6A56" w:rsidRPr="00F06986">
        <w:rPr>
          <w:spacing w:val="-3"/>
        </w:rPr>
        <w:t>-</w:t>
      </w:r>
      <w:r w:rsidRPr="00F06986">
        <w:rPr>
          <w:spacing w:val="-3"/>
        </w:rPr>
        <w:t>through entity if the pass</w:t>
      </w:r>
      <w:r w:rsidR="004C6A56" w:rsidRPr="00F06986">
        <w:rPr>
          <w:spacing w:val="-3"/>
        </w:rPr>
        <w:t>-</w:t>
      </w:r>
      <w:r w:rsidRPr="00F06986">
        <w:rPr>
          <w:spacing w:val="-3"/>
        </w:rPr>
        <w:t>through entity taxpayer is:</w:t>
      </w:r>
    </w:p>
    <w:p w14:paraId="55F16FFB" w14:textId="2221C73C" w:rsidR="000006BE" w:rsidRPr="00F06986" w:rsidRDefault="000006BE" w:rsidP="004C6A56">
      <w:pPr>
        <w:rPr>
          <w:spacing w:val="-3"/>
        </w:rPr>
      </w:pPr>
      <w:r w:rsidRPr="00F06986">
        <w:rPr>
          <w:spacing w:val="-3"/>
        </w:rPr>
        <w:tab/>
        <w:t>(</w:t>
      </w:r>
      <w:proofErr w:type="spellStart"/>
      <w:r w:rsidRPr="00F06986">
        <w:rPr>
          <w:spacing w:val="-3"/>
        </w:rPr>
        <w:t>i</w:t>
      </w:r>
      <w:proofErr w:type="spellEnd"/>
      <w:r w:rsidRPr="00F06986">
        <w:rPr>
          <w:spacing w:val="-3"/>
        </w:rPr>
        <w:t>)  exempt from taxation under Section 59</w:t>
      </w:r>
      <w:r w:rsidR="004C6A56" w:rsidRPr="00F06986">
        <w:rPr>
          <w:spacing w:val="-3"/>
        </w:rPr>
        <w:t>-</w:t>
      </w:r>
      <w:r w:rsidRPr="00F06986">
        <w:rPr>
          <w:spacing w:val="-3"/>
        </w:rPr>
        <w:t>7</w:t>
      </w:r>
      <w:r w:rsidR="004C6A56" w:rsidRPr="00F06986">
        <w:rPr>
          <w:spacing w:val="-3"/>
        </w:rPr>
        <w:t>-</w:t>
      </w:r>
      <w:r w:rsidRPr="00F06986">
        <w:rPr>
          <w:spacing w:val="-3"/>
        </w:rPr>
        <w:t>102 and the income from the pass</w:t>
      </w:r>
      <w:r w:rsidR="004C6A56" w:rsidRPr="00F06986">
        <w:rPr>
          <w:spacing w:val="-3"/>
        </w:rPr>
        <w:t>-</w:t>
      </w:r>
      <w:r w:rsidRPr="00F06986">
        <w:rPr>
          <w:spacing w:val="-3"/>
        </w:rPr>
        <w:t>through entity is not unrelated business income to the pass</w:t>
      </w:r>
      <w:r w:rsidR="004C6A56" w:rsidRPr="00F06986">
        <w:rPr>
          <w:spacing w:val="-3"/>
        </w:rPr>
        <w:t>-</w:t>
      </w:r>
      <w:r w:rsidRPr="00F06986">
        <w:rPr>
          <w:spacing w:val="-3"/>
        </w:rPr>
        <w:t>through entity taxpayer;</w:t>
      </w:r>
    </w:p>
    <w:p w14:paraId="2A61D903" w14:textId="77777777" w:rsidR="000006BE" w:rsidRPr="00F06986" w:rsidRDefault="000006BE" w:rsidP="004C6A56">
      <w:pPr>
        <w:rPr>
          <w:spacing w:val="-3"/>
        </w:rPr>
      </w:pPr>
      <w:r w:rsidRPr="00F06986">
        <w:rPr>
          <w:spacing w:val="-3"/>
        </w:rPr>
        <w:tab/>
        <w:t>(ii)  a real estate investment trust if all of the earnings of the real estate investment trust are distributed to the owners of the real estate investment trust; or</w:t>
      </w:r>
    </w:p>
    <w:p w14:paraId="06CEFFFD" w14:textId="659C65FB" w:rsidR="000006BE" w:rsidRPr="00F06986" w:rsidRDefault="000006BE" w:rsidP="004C6A56">
      <w:pPr>
        <w:rPr>
          <w:spacing w:val="-3"/>
        </w:rPr>
      </w:pPr>
      <w:r w:rsidRPr="00F06986">
        <w:rPr>
          <w:spacing w:val="-3"/>
        </w:rPr>
        <w:tab/>
        <w:t>(iii)  a person exempt from state income tax under Section 59</w:t>
      </w:r>
      <w:r w:rsidR="004C6A56" w:rsidRPr="00F06986">
        <w:rPr>
          <w:spacing w:val="-3"/>
        </w:rPr>
        <w:t>-</w:t>
      </w:r>
      <w:r w:rsidRPr="00F06986">
        <w:rPr>
          <w:spacing w:val="-3"/>
        </w:rPr>
        <w:t>10</w:t>
      </w:r>
      <w:r w:rsidR="004C6A56" w:rsidRPr="00F06986">
        <w:rPr>
          <w:spacing w:val="-3"/>
        </w:rPr>
        <w:t>-</w:t>
      </w:r>
      <w:r w:rsidRPr="00F06986">
        <w:rPr>
          <w:spacing w:val="-3"/>
        </w:rPr>
        <w:t>104.1.</w:t>
      </w:r>
    </w:p>
    <w:p w14:paraId="4E3F53B8" w14:textId="3A89F55D" w:rsidR="000006BE" w:rsidRPr="00F06986" w:rsidRDefault="000006BE" w:rsidP="004C6A56">
      <w:pPr>
        <w:rPr>
          <w:spacing w:val="-3"/>
        </w:rPr>
      </w:pPr>
      <w:r w:rsidRPr="00F06986">
        <w:rPr>
          <w:spacing w:val="-3"/>
        </w:rPr>
        <w:tab/>
        <w:t>(6)  For purposes of Subsections 59</w:t>
      </w:r>
      <w:r w:rsidR="004C6A56" w:rsidRPr="00F06986">
        <w:rPr>
          <w:spacing w:val="-3"/>
        </w:rPr>
        <w:t>-</w:t>
      </w:r>
      <w:r w:rsidRPr="00F06986">
        <w:rPr>
          <w:spacing w:val="-3"/>
        </w:rPr>
        <w:t>10</w:t>
      </w:r>
      <w:r w:rsidR="004C6A56" w:rsidRPr="00F06986">
        <w:rPr>
          <w:spacing w:val="-3"/>
        </w:rPr>
        <w:t>-</w:t>
      </w:r>
      <w:r w:rsidRPr="00F06986">
        <w:rPr>
          <w:spacing w:val="-3"/>
        </w:rPr>
        <w:t>1403.2(5) and (6), a pass</w:t>
      </w:r>
      <w:r w:rsidR="004C6A56" w:rsidRPr="00F06986">
        <w:rPr>
          <w:spacing w:val="-3"/>
        </w:rPr>
        <w:t>-</w:t>
      </w:r>
      <w:r w:rsidRPr="00F06986">
        <w:rPr>
          <w:spacing w:val="-3"/>
        </w:rPr>
        <w:t>through entity shall apply to the commission for a waiver of penalty or interest, on an amount the pass</w:t>
      </w:r>
      <w:r w:rsidR="004C6A56" w:rsidRPr="00F06986">
        <w:rPr>
          <w:spacing w:val="-3"/>
        </w:rPr>
        <w:t>-</w:t>
      </w:r>
      <w:r w:rsidRPr="00F06986">
        <w:rPr>
          <w:spacing w:val="-3"/>
        </w:rPr>
        <w:t>through entity fails to pay or withhold and for which the pass</w:t>
      </w:r>
      <w:r w:rsidR="004C6A56" w:rsidRPr="00F06986">
        <w:rPr>
          <w:spacing w:val="-3"/>
        </w:rPr>
        <w:t>-</w:t>
      </w:r>
      <w:r w:rsidRPr="00F06986">
        <w:rPr>
          <w:spacing w:val="-3"/>
        </w:rPr>
        <w:t>through entity taxpayer files and pays in a timely manner, by checking the box on the tax return requesting the waiver for required withholding.</w:t>
      </w:r>
    </w:p>
    <w:p w14:paraId="6E7B8645" w14:textId="07F99889" w:rsidR="000006BE" w:rsidRPr="00F06986" w:rsidRDefault="000006BE" w:rsidP="004C6A56">
      <w:pPr>
        <w:rPr>
          <w:spacing w:val="-3"/>
        </w:rPr>
      </w:pPr>
      <w:r w:rsidRPr="00F06986">
        <w:rPr>
          <w:spacing w:val="-3"/>
        </w:rPr>
        <w:tab/>
        <w:t>(7)  An entity that is disregarded for federal tax purposes is disregarded for purposes of pass</w:t>
      </w:r>
      <w:r w:rsidR="004C6A56" w:rsidRPr="00F06986">
        <w:rPr>
          <w:spacing w:val="-3"/>
        </w:rPr>
        <w:t>-</w:t>
      </w:r>
      <w:r w:rsidRPr="00F06986">
        <w:rPr>
          <w:spacing w:val="-3"/>
        </w:rPr>
        <w:t>through entity withholding.</w:t>
      </w:r>
    </w:p>
    <w:p w14:paraId="13DAE966" w14:textId="6A5B59E5" w:rsidR="000006BE" w:rsidRPr="00F06986" w:rsidRDefault="000006BE" w:rsidP="004C6A56">
      <w:pPr>
        <w:rPr>
          <w:spacing w:val="-3"/>
        </w:rPr>
      </w:pPr>
      <w:r w:rsidRPr="00F06986">
        <w:rPr>
          <w:spacing w:val="-3"/>
        </w:rPr>
        <w:tab/>
        <w:t>(8)  The pass</w:t>
      </w:r>
      <w:r w:rsidR="004C6A56" w:rsidRPr="00F06986">
        <w:rPr>
          <w:spacing w:val="-3"/>
        </w:rPr>
        <w:t>-</w:t>
      </w:r>
      <w:r w:rsidRPr="00F06986">
        <w:rPr>
          <w:spacing w:val="-3"/>
        </w:rPr>
        <w:t>through entity</w:t>
      </w:r>
      <w:r w:rsidR="004C6A56" w:rsidRPr="00F06986">
        <w:rPr>
          <w:spacing w:val="-3"/>
        </w:rPr>
        <w:t>'</w:t>
      </w:r>
      <w:r w:rsidRPr="00F06986">
        <w:rPr>
          <w:spacing w:val="-3"/>
        </w:rPr>
        <w:t>s federal identification number shall be used on the form TC</w:t>
      </w:r>
      <w:r w:rsidR="004C6A56" w:rsidRPr="00F06986">
        <w:rPr>
          <w:spacing w:val="-3"/>
        </w:rPr>
        <w:t>-</w:t>
      </w:r>
      <w:r w:rsidRPr="00F06986">
        <w:rPr>
          <w:spacing w:val="-3"/>
        </w:rPr>
        <w:t>65 in place of a social security number.</w:t>
      </w:r>
    </w:p>
    <w:p w14:paraId="5038A9EC" w14:textId="77777777" w:rsidR="000006BE" w:rsidRPr="00F06986" w:rsidRDefault="000006BE" w:rsidP="004C6A56">
      <w:pPr>
        <w:rPr>
          <w:spacing w:val="-3"/>
        </w:rPr>
      </w:pPr>
      <w:r w:rsidRPr="00F06986">
        <w:rPr>
          <w:spacing w:val="-3"/>
        </w:rPr>
        <w:tab/>
        <w:t>(9)  Examples.</w:t>
      </w:r>
    </w:p>
    <w:p w14:paraId="28DBA198" w14:textId="24F7498C" w:rsidR="000006BE" w:rsidRPr="00F06986" w:rsidRDefault="000006BE" w:rsidP="004C6A56">
      <w:pPr>
        <w:rPr>
          <w:spacing w:val="-3"/>
        </w:rPr>
      </w:pPr>
      <w:r w:rsidRPr="00F06986">
        <w:rPr>
          <w:spacing w:val="-3"/>
        </w:rPr>
        <w:tab/>
        <w:t>(a)  Partnership A has two partners, both of whom are nonresident individuals exempt from state income tax under Section 59</w:t>
      </w:r>
      <w:r w:rsidR="004C6A56" w:rsidRPr="00F06986">
        <w:rPr>
          <w:spacing w:val="-3"/>
        </w:rPr>
        <w:t>-</w:t>
      </w:r>
      <w:r w:rsidRPr="00F06986">
        <w:rPr>
          <w:spacing w:val="-3"/>
        </w:rPr>
        <w:t>10</w:t>
      </w:r>
      <w:r w:rsidR="004C6A56" w:rsidRPr="00F06986">
        <w:rPr>
          <w:spacing w:val="-3"/>
        </w:rPr>
        <w:t>-</w:t>
      </w:r>
      <w:r w:rsidRPr="00F06986">
        <w:rPr>
          <w:spacing w:val="-3"/>
        </w:rPr>
        <w:t>104.1. Partnership A is not required to withhold Utah tax for these partners.</w:t>
      </w:r>
    </w:p>
    <w:p w14:paraId="0CD31C6A" w14:textId="7FE88ECF" w:rsidR="000006BE" w:rsidRPr="00F06986" w:rsidRDefault="000006BE" w:rsidP="004C6A56">
      <w:pPr>
        <w:rPr>
          <w:spacing w:val="-3"/>
        </w:rPr>
      </w:pPr>
      <w:r w:rsidRPr="00F06986">
        <w:rPr>
          <w:spacing w:val="-3"/>
        </w:rPr>
        <w:tab/>
        <w:t>(b)  For tax year 2010, Partnership C has two partners, Partnerships D and E.  Partnership D has two partners, both Utah resident individuals.  Partnership E has three nonresident partners, all of whom are subject to Utah state tax.  Partnership C</w:t>
      </w:r>
      <w:r w:rsidR="004C6A56" w:rsidRPr="00F06986">
        <w:rPr>
          <w:spacing w:val="-3"/>
        </w:rPr>
        <w:t>'</w:t>
      </w:r>
      <w:r w:rsidRPr="00F06986">
        <w:rPr>
          <w:spacing w:val="-3"/>
        </w:rPr>
        <w:t>s responsibility for withholding is based on Partnerships D and E, not the partners of Partnerships D and E.  Accordingly, Partnership C must withhold tax on behalf of Partnerships D and E.  If, however, both Partnership D and the partners of Partnership D file returns and pay any tax due by the filing due date for Partnership C, including extensions, Partnership C may elect to not withhold those amounts and may apply to the Tax Commission, by checking the box on the tax return requesting the waiver for required withholding, for a waiver of tax, penalty, and interest on amounts Partnership C should have collected and remitted for Partnership D, but did not.</w:t>
      </w:r>
    </w:p>
    <w:p w14:paraId="19F5B9F8" w14:textId="77777777" w:rsidR="000006BE" w:rsidRPr="00F06986" w:rsidRDefault="000006BE" w:rsidP="004C6A56">
      <w:pPr>
        <w:rPr>
          <w:spacing w:val="-3"/>
        </w:rPr>
      </w:pPr>
    </w:p>
    <w:p w14:paraId="02EC2010" w14:textId="5F61E1D0"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14.  Requirement of Withholding Pursuant to Utah Code Ann. Sections 59</w:t>
      </w:r>
      <w:r w:rsidR="004C6A56" w:rsidRPr="00F06986">
        <w:rPr>
          <w:b/>
          <w:bCs/>
          <w:spacing w:val="-3"/>
        </w:rPr>
        <w:t>-</w:t>
      </w:r>
      <w:r w:rsidRPr="00F06986">
        <w:rPr>
          <w:b/>
          <w:bCs/>
          <w:spacing w:val="-3"/>
        </w:rPr>
        <w:t>10</w:t>
      </w:r>
      <w:r w:rsidR="004C6A56" w:rsidRPr="00F06986">
        <w:rPr>
          <w:b/>
          <w:bCs/>
          <w:spacing w:val="-3"/>
        </w:rPr>
        <w:t>-</w:t>
      </w:r>
      <w:r w:rsidRPr="00F06986">
        <w:rPr>
          <w:b/>
          <w:bCs/>
          <w:spacing w:val="-3"/>
        </w:rPr>
        <w:t>401, 59</w:t>
      </w:r>
      <w:r w:rsidR="004C6A56" w:rsidRPr="00F06986">
        <w:rPr>
          <w:b/>
          <w:bCs/>
          <w:spacing w:val="-3"/>
        </w:rPr>
        <w:t>-</w:t>
      </w:r>
      <w:r w:rsidRPr="00F06986">
        <w:rPr>
          <w:b/>
          <w:bCs/>
          <w:spacing w:val="-3"/>
        </w:rPr>
        <w:t>10</w:t>
      </w:r>
      <w:r w:rsidR="004C6A56" w:rsidRPr="00F06986">
        <w:rPr>
          <w:b/>
          <w:bCs/>
          <w:spacing w:val="-3"/>
        </w:rPr>
        <w:t>-</w:t>
      </w:r>
      <w:r w:rsidRPr="00F06986">
        <w:rPr>
          <w:b/>
          <w:bCs/>
          <w:spacing w:val="-3"/>
        </w:rPr>
        <w:t>402, and 59</w:t>
      </w:r>
      <w:r w:rsidR="004C6A56" w:rsidRPr="00F06986">
        <w:rPr>
          <w:b/>
          <w:bCs/>
          <w:spacing w:val="-3"/>
        </w:rPr>
        <w:t>-</w:t>
      </w:r>
      <w:r w:rsidRPr="00F06986">
        <w:rPr>
          <w:b/>
          <w:bCs/>
          <w:spacing w:val="-3"/>
        </w:rPr>
        <w:t>10</w:t>
      </w:r>
      <w:r w:rsidR="004C6A56" w:rsidRPr="00F06986">
        <w:rPr>
          <w:b/>
          <w:bCs/>
          <w:spacing w:val="-3"/>
        </w:rPr>
        <w:t>-</w:t>
      </w:r>
      <w:r w:rsidRPr="00F06986">
        <w:rPr>
          <w:b/>
          <w:bCs/>
          <w:spacing w:val="-3"/>
        </w:rPr>
        <w:t>403.</w:t>
      </w:r>
    </w:p>
    <w:p w14:paraId="3796A56F" w14:textId="77777777" w:rsidR="000006BE" w:rsidRPr="00F06986" w:rsidRDefault="000006BE" w:rsidP="004C6A56">
      <w:pPr>
        <w:rPr>
          <w:spacing w:val="-3"/>
        </w:rPr>
      </w:pPr>
      <w:r w:rsidRPr="00F06986">
        <w:rPr>
          <w:spacing w:val="-3"/>
        </w:rPr>
        <w:tab/>
        <w:t>A.  Except as otherwise provided in statute or this rule, every employer shall withhold Utah income taxes from all wages paid:</w:t>
      </w:r>
    </w:p>
    <w:p w14:paraId="29555FD4" w14:textId="77777777" w:rsidR="000006BE" w:rsidRPr="00F06986" w:rsidRDefault="000006BE" w:rsidP="004C6A56">
      <w:pPr>
        <w:rPr>
          <w:spacing w:val="-3"/>
        </w:rPr>
      </w:pPr>
      <w:r w:rsidRPr="00F06986">
        <w:rPr>
          <w:spacing w:val="-3"/>
        </w:rPr>
        <w:tab/>
        <w:t>1.  to a nonresident employee for services performed within Utah,</w:t>
      </w:r>
    </w:p>
    <w:p w14:paraId="4B4A23F4" w14:textId="77777777" w:rsidR="000006BE" w:rsidRPr="00F06986" w:rsidRDefault="000006BE" w:rsidP="004C6A56">
      <w:pPr>
        <w:rPr>
          <w:spacing w:val="-3"/>
        </w:rPr>
      </w:pPr>
      <w:r w:rsidRPr="00F06986">
        <w:rPr>
          <w:spacing w:val="-3"/>
        </w:rPr>
        <w:tab/>
        <w:t>2.  to a resident employee for all services performed, even though such services may be performed partially or wholly without the state.</w:t>
      </w:r>
    </w:p>
    <w:p w14:paraId="76521C9B" w14:textId="77777777" w:rsidR="000006BE" w:rsidRPr="00F06986" w:rsidRDefault="000006BE" w:rsidP="004C6A56">
      <w:pPr>
        <w:rPr>
          <w:spacing w:val="-3"/>
        </w:rPr>
      </w:pPr>
      <w:r w:rsidRPr="00F06986">
        <w:rPr>
          <w:spacing w:val="-3"/>
        </w:rPr>
        <w:tab/>
        <w:t>B.  If the services performed by a resident employee are performed in another state of the United States, the District of Columbia, or a possession of the United States that requires withholding on wages earned, the withholding tax for Utah shall be the Utah tax required to be withheld less the tax required to be withheld under the laws, rules, and regulations of that other state, District of Columbia, or possession of the United States.</w:t>
      </w:r>
    </w:p>
    <w:p w14:paraId="472065C3" w14:textId="77777777" w:rsidR="000006BE" w:rsidRPr="00F06986" w:rsidRDefault="000006BE" w:rsidP="004C6A56">
      <w:pPr>
        <w:rPr>
          <w:spacing w:val="-3"/>
        </w:rPr>
      </w:pPr>
      <w:r w:rsidRPr="00F06986">
        <w:rPr>
          <w:spacing w:val="-3"/>
        </w:rPr>
        <w:tab/>
        <w:t>C.  If the duties of a nonresident employee involve work both within and without the state, tax is withheld from that portion of the total wages that is properly allocable to Utah.  The method of allocation is subject to review by the Tax Commission and may be subject to change if it is determined to be improper.</w:t>
      </w:r>
    </w:p>
    <w:p w14:paraId="40ECC2A1" w14:textId="77777777" w:rsidR="000006BE" w:rsidRPr="00F06986" w:rsidRDefault="000006BE" w:rsidP="004C6A56">
      <w:pPr>
        <w:rPr>
          <w:spacing w:val="-3"/>
        </w:rPr>
      </w:pPr>
      <w:r w:rsidRPr="00F06986">
        <w:rPr>
          <w:spacing w:val="-3"/>
        </w:rPr>
        <w:tab/>
        <w:t>D.  Income tax treatment of rail carrier and motor carrier employees is governed by 49 U.S.C. Section 14503.</w:t>
      </w:r>
    </w:p>
    <w:p w14:paraId="55F37DB1" w14:textId="751BA820" w:rsidR="000006BE" w:rsidRPr="00F06986" w:rsidRDefault="000006BE" w:rsidP="004C6A56">
      <w:pPr>
        <w:rPr>
          <w:spacing w:val="-3"/>
        </w:rPr>
      </w:pPr>
      <w:r w:rsidRPr="00F06986">
        <w:rPr>
          <w:spacing w:val="-3"/>
        </w:rPr>
        <w:lastRenderedPageBreak/>
        <w:tab/>
        <w:t>E.  Withholding required under Section 59</w:t>
      </w:r>
      <w:r w:rsidR="004C6A56" w:rsidRPr="00F06986">
        <w:rPr>
          <w:spacing w:val="-3"/>
        </w:rPr>
        <w:t>-</w:t>
      </w:r>
      <w:r w:rsidRPr="00F06986">
        <w:rPr>
          <w:spacing w:val="-3"/>
        </w:rPr>
        <w:t>10</w:t>
      </w:r>
      <w:r w:rsidR="004C6A56" w:rsidRPr="00F06986">
        <w:rPr>
          <w:spacing w:val="-3"/>
        </w:rPr>
        <w:t>-</w:t>
      </w:r>
      <w:r w:rsidRPr="00F06986">
        <w:rPr>
          <w:spacing w:val="-3"/>
        </w:rPr>
        <w:t>402 is required for all wages that are:</w:t>
      </w:r>
    </w:p>
    <w:p w14:paraId="7929DC05" w14:textId="77777777" w:rsidR="000006BE" w:rsidRPr="00F06986" w:rsidRDefault="000006BE" w:rsidP="004C6A56">
      <w:pPr>
        <w:rPr>
          <w:spacing w:val="-3"/>
        </w:rPr>
      </w:pPr>
      <w:r w:rsidRPr="00F06986">
        <w:rPr>
          <w:spacing w:val="-3"/>
        </w:rPr>
        <w:tab/>
        <w:t>1.  subject to withholding for federal income tax purposes;</w:t>
      </w:r>
    </w:p>
    <w:p w14:paraId="55EA9B29" w14:textId="77777777" w:rsidR="000006BE" w:rsidRPr="00F06986" w:rsidRDefault="000006BE" w:rsidP="004C6A56">
      <w:pPr>
        <w:rPr>
          <w:spacing w:val="-3"/>
        </w:rPr>
      </w:pPr>
      <w:r w:rsidRPr="00F06986">
        <w:rPr>
          <w:spacing w:val="-3"/>
        </w:rPr>
        <w:tab/>
        <w:t>2.  paid to individuals who are deemed employees as determined by the Tax Commission, using Internal Revenue Service guidelines.</w:t>
      </w:r>
    </w:p>
    <w:p w14:paraId="244F4ABD" w14:textId="77777777" w:rsidR="000006BE" w:rsidRPr="00F06986" w:rsidRDefault="000006BE" w:rsidP="004C6A56">
      <w:pPr>
        <w:rPr>
          <w:spacing w:val="-3"/>
        </w:rPr>
      </w:pPr>
      <w:r w:rsidRPr="00F06986">
        <w:rPr>
          <w:spacing w:val="-3"/>
        </w:rPr>
        <w:tab/>
        <w:t>F.  The number of exemptions claimed for federal withholding shall be the number of exemptions claimed for state withholding purposes.</w:t>
      </w:r>
    </w:p>
    <w:p w14:paraId="10F2FC25" w14:textId="77777777" w:rsidR="000006BE" w:rsidRPr="00F06986" w:rsidRDefault="000006BE" w:rsidP="004C6A56">
      <w:pPr>
        <w:rPr>
          <w:spacing w:val="-3"/>
        </w:rPr>
      </w:pPr>
      <w:r w:rsidRPr="00F06986">
        <w:rPr>
          <w:spacing w:val="-3"/>
        </w:rPr>
        <w:tab/>
        <w:t>G.  Employers should use Utah income tax withholding schedules or tables published by the Tax Commission in computing the amount of state income tax withheld from their employees.</w:t>
      </w:r>
    </w:p>
    <w:p w14:paraId="54BFD5DB" w14:textId="77777777" w:rsidR="000006BE" w:rsidRPr="00F06986" w:rsidRDefault="000006BE" w:rsidP="004C6A56">
      <w:pPr>
        <w:rPr>
          <w:spacing w:val="-3"/>
        </w:rPr>
      </w:pPr>
    </w:p>
    <w:p w14:paraId="5E7C1829" w14:textId="608AB8B7"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15.  Employees Incurring No Income Tax Liability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403.</w:t>
      </w:r>
    </w:p>
    <w:p w14:paraId="59B7C26C" w14:textId="7D8163F1" w:rsidR="000006BE" w:rsidRPr="00F06986" w:rsidRDefault="000006BE" w:rsidP="004C6A56">
      <w:pPr>
        <w:rPr>
          <w:spacing w:val="-3"/>
        </w:rPr>
      </w:pPr>
      <w:r w:rsidRPr="00F06986">
        <w:rPr>
          <w:spacing w:val="-3"/>
        </w:rPr>
        <w:tab/>
        <w:t>A.  With reference to Utah Code Ann. Section 59</w:t>
      </w:r>
      <w:r w:rsidR="004C6A56" w:rsidRPr="00F06986">
        <w:rPr>
          <w:spacing w:val="-3"/>
        </w:rPr>
        <w:t>-</w:t>
      </w:r>
      <w:r w:rsidRPr="00F06986">
        <w:rPr>
          <w:spacing w:val="-3"/>
        </w:rPr>
        <w:t>10</w:t>
      </w:r>
      <w:r w:rsidR="004C6A56" w:rsidRPr="00F06986">
        <w:rPr>
          <w:spacing w:val="-3"/>
        </w:rPr>
        <w:t>-</w:t>
      </w:r>
      <w:r w:rsidRPr="00F06986">
        <w:rPr>
          <w:spacing w:val="-3"/>
        </w:rPr>
        <w:t>403, an employer shall not be required to deduct and withhold Utah income taxes from wages paid to an employee who has filed a Federal Withholding Certificate, Form W</w:t>
      </w:r>
      <w:r w:rsidR="004C6A56" w:rsidRPr="00F06986">
        <w:rPr>
          <w:spacing w:val="-3"/>
        </w:rPr>
        <w:t>-</w:t>
      </w:r>
      <w:r w:rsidRPr="00F06986">
        <w:rPr>
          <w:spacing w:val="-3"/>
        </w:rPr>
        <w:t>4E.</w:t>
      </w:r>
    </w:p>
    <w:p w14:paraId="79AA87CA" w14:textId="77777777" w:rsidR="000006BE" w:rsidRPr="00F06986" w:rsidRDefault="000006BE" w:rsidP="004C6A56">
      <w:pPr>
        <w:rPr>
          <w:spacing w:val="-3"/>
        </w:rPr>
      </w:pPr>
    </w:p>
    <w:p w14:paraId="1E28596E" w14:textId="7FC175C5"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16.  Collection and Payment of Withholding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406.</w:t>
      </w:r>
    </w:p>
    <w:p w14:paraId="0CFB8CFB" w14:textId="368C6625" w:rsidR="000006BE" w:rsidRPr="00F06986" w:rsidRDefault="000006BE" w:rsidP="004C6A56">
      <w:pPr>
        <w:rPr>
          <w:spacing w:val="-3"/>
        </w:rPr>
      </w:pPr>
      <w:r w:rsidRPr="00F06986">
        <w:rPr>
          <w:spacing w:val="-3"/>
        </w:rPr>
        <w:tab/>
        <w:t>A.  Legible copies of the federal Form W</w:t>
      </w:r>
      <w:r w:rsidR="004C6A56" w:rsidRPr="00F06986">
        <w:rPr>
          <w:spacing w:val="-3"/>
        </w:rPr>
        <w:t>-</w:t>
      </w:r>
      <w:r w:rsidRPr="00F06986">
        <w:rPr>
          <w:spacing w:val="-3"/>
        </w:rPr>
        <w:t>2 must contain the following information:</w:t>
      </w:r>
    </w:p>
    <w:p w14:paraId="295C3F9E" w14:textId="77777777" w:rsidR="000006BE" w:rsidRPr="00F06986" w:rsidRDefault="000006BE" w:rsidP="004C6A56">
      <w:pPr>
        <w:rPr>
          <w:spacing w:val="-3"/>
        </w:rPr>
      </w:pPr>
      <w:r w:rsidRPr="00F06986">
        <w:rPr>
          <w:spacing w:val="-3"/>
        </w:rPr>
        <w:tab/>
        <w:t>1.  the name and address of the employee and employer;</w:t>
      </w:r>
    </w:p>
    <w:p w14:paraId="53016059" w14:textId="13037311" w:rsidR="000006BE" w:rsidRPr="00F06986" w:rsidRDefault="000006BE" w:rsidP="004C6A56">
      <w:pPr>
        <w:rPr>
          <w:spacing w:val="-3"/>
        </w:rPr>
      </w:pPr>
      <w:r w:rsidRPr="00F06986">
        <w:rPr>
          <w:spacing w:val="-3"/>
        </w:rPr>
        <w:tab/>
        <w:t>2.  the employer</w:t>
      </w:r>
      <w:r w:rsidR="004C6A56" w:rsidRPr="00F06986">
        <w:rPr>
          <w:spacing w:val="-3"/>
        </w:rPr>
        <w:t>'</w:t>
      </w:r>
      <w:r w:rsidRPr="00F06986">
        <w:rPr>
          <w:spacing w:val="-3"/>
        </w:rPr>
        <w:t>s Utah withholding tax account number;</w:t>
      </w:r>
    </w:p>
    <w:p w14:paraId="76DA08E6" w14:textId="77777777" w:rsidR="000006BE" w:rsidRPr="00F06986" w:rsidRDefault="000006BE" w:rsidP="004C6A56">
      <w:pPr>
        <w:rPr>
          <w:spacing w:val="-3"/>
        </w:rPr>
      </w:pPr>
      <w:r w:rsidRPr="00F06986">
        <w:rPr>
          <w:spacing w:val="-3"/>
        </w:rPr>
        <w:tab/>
        <w:t>3.  the amount of compensation;</w:t>
      </w:r>
    </w:p>
    <w:p w14:paraId="25946634" w14:textId="77777777" w:rsidR="000006BE" w:rsidRPr="00F06986" w:rsidRDefault="000006BE" w:rsidP="004C6A56">
      <w:pPr>
        <w:rPr>
          <w:spacing w:val="-3"/>
        </w:rPr>
      </w:pPr>
      <w:r w:rsidRPr="00F06986">
        <w:rPr>
          <w:spacing w:val="-3"/>
        </w:rPr>
        <w:tab/>
        <w:t>4.  the amounts of federal and Utah state income tax withheld;</w:t>
      </w:r>
    </w:p>
    <w:p w14:paraId="49219C1A" w14:textId="77777777" w:rsidR="000006BE" w:rsidRPr="00F06986" w:rsidRDefault="000006BE" w:rsidP="004C6A56">
      <w:pPr>
        <w:rPr>
          <w:spacing w:val="-3"/>
        </w:rPr>
      </w:pPr>
      <w:r w:rsidRPr="00F06986">
        <w:rPr>
          <w:spacing w:val="-3"/>
        </w:rPr>
        <w:tab/>
        <w:t>5.  the social security number of the employee;</w:t>
      </w:r>
    </w:p>
    <w:p w14:paraId="296E68AA" w14:textId="706CBB6D" w:rsidR="000006BE" w:rsidRPr="00F06986" w:rsidRDefault="000006BE" w:rsidP="004C6A56">
      <w:pPr>
        <w:rPr>
          <w:spacing w:val="-3"/>
        </w:rPr>
      </w:pPr>
      <w:r w:rsidRPr="00F06986">
        <w:rPr>
          <w:spacing w:val="-3"/>
        </w:rPr>
        <w:tab/>
        <w:t xml:space="preserve">6.  the word </w:t>
      </w:r>
      <w:r w:rsidR="004C6A56" w:rsidRPr="00F06986">
        <w:rPr>
          <w:spacing w:val="-3"/>
        </w:rPr>
        <w:t>"</w:t>
      </w:r>
      <w:r w:rsidRPr="00F06986">
        <w:rPr>
          <w:spacing w:val="-3"/>
        </w:rPr>
        <w:t>Utah</w:t>
      </w:r>
      <w:r w:rsidR="004C6A56" w:rsidRPr="00F06986">
        <w:rPr>
          <w:spacing w:val="-3"/>
        </w:rPr>
        <w:t>"</w:t>
      </w:r>
      <w:r w:rsidRPr="00F06986">
        <w:rPr>
          <w:spacing w:val="-3"/>
        </w:rPr>
        <w:t xml:space="preserve"> either printed or stamped thereon in such a way as to clearly indicate the tax withheld was for Utah in accordance with Utah law, as distinguished from any other state or jurisdiction; and</w:t>
      </w:r>
    </w:p>
    <w:p w14:paraId="0BB205B9" w14:textId="77777777" w:rsidR="000006BE" w:rsidRPr="00F06986" w:rsidRDefault="000006BE" w:rsidP="004C6A56">
      <w:pPr>
        <w:rPr>
          <w:spacing w:val="-3"/>
        </w:rPr>
      </w:pPr>
      <w:r w:rsidRPr="00F06986">
        <w:rPr>
          <w:spacing w:val="-3"/>
        </w:rPr>
        <w:tab/>
        <w:t>7.  other information required by the commission.</w:t>
      </w:r>
    </w:p>
    <w:p w14:paraId="47923404" w14:textId="3FD01407" w:rsidR="000006BE" w:rsidRPr="00F06986" w:rsidRDefault="000006BE" w:rsidP="004C6A56">
      <w:pPr>
        <w:rPr>
          <w:spacing w:val="-3"/>
        </w:rPr>
      </w:pPr>
      <w:r w:rsidRPr="00F06986">
        <w:rPr>
          <w:spacing w:val="-3"/>
        </w:rPr>
        <w:tab/>
        <w:t>B.  Sufficient copies of the W</w:t>
      </w:r>
      <w:r w:rsidR="004C6A56" w:rsidRPr="00F06986">
        <w:rPr>
          <w:spacing w:val="-3"/>
        </w:rPr>
        <w:t>-</w:t>
      </w:r>
      <w:r w:rsidRPr="00F06986">
        <w:rPr>
          <w:spacing w:val="-3"/>
        </w:rPr>
        <w:t>2 form must be furnished to each employee to enable attachment of a legible copy to the state income tax return.</w:t>
      </w:r>
    </w:p>
    <w:p w14:paraId="4EE264EE" w14:textId="5629CC1A" w:rsidR="000006BE" w:rsidRPr="00F06986" w:rsidRDefault="000006BE" w:rsidP="004C6A56">
      <w:pPr>
        <w:rPr>
          <w:spacing w:val="-3"/>
        </w:rPr>
      </w:pPr>
      <w:r w:rsidRPr="00F06986">
        <w:rPr>
          <w:spacing w:val="-3"/>
        </w:rPr>
        <w:tab/>
        <w:t>C.  If a tax required under Section 59</w:t>
      </w:r>
      <w:r w:rsidR="004C6A56" w:rsidRPr="00F06986">
        <w:rPr>
          <w:spacing w:val="-3"/>
        </w:rPr>
        <w:t>-</w:t>
      </w:r>
      <w:r w:rsidRPr="00F06986">
        <w:rPr>
          <w:spacing w:val="-3"/>
        </w:rPr>
        <w:t>10</w:t>
      </w:r>
      <w:r w:rsidR="004C6A56" w:rsidRPr="00F06986">
        <w:rPr>
          <w:spacing w:val="-3"/>
        </w:rPr>
        <w:t>-</w:t>
      </w:r>
      <w:r w:rsidRPr="00F06986">
        <w:rPr>
          <w:spacing w:val="-3"/>
        </w:rPr>
        <w:t>402 is not withheld by an employer, but is later paid by the employee:</w:t>
      </w:r>
    </w:p>
    <w:p w14:paraId="5E46D261" w14:textId="3D8B239A" w:rsidR="000006BE" w:rsidRPr="00F06986" w:rsidRDefault="000006BE" w:rsidP="004C6A56">
      <w:pPr>
        <w:rPr>
          <w:spacing w:val="-3"/>
        </w:rPr>
      </w:pPr>
      <w:r w:rsidRPr="00F06986">
        <w:rPr>
          <w:spacing w:val="-3"/>
        </w:rPr>
        <w:tab/>
        <w:t>1.  the tax required to be withheld under Section 59</w:t>
      </w:r>
      <w:r w:rsidR="004C6A56" w:rsidRPr="00F06986">
        <w:rPr>
          <w:spacing w:val="-3"/>
        </w:rPr>
        <w:t>-</w:t>
      </w:r>
      <w:r w:rsidRPr="00F06986">
        <w:rPr>
          <w:spacing w:val="-3"/>
        </w:rPr>
        <w:t>10</w:t>
      </w:r>
      <w:r w:rsidR="004C6A56" w:rsidRPr="00F06986">
        <w:rPr>
          <w:spacing w:val="-3"/>
        </w:rPr>
        <w:t>-</w:t>
      </w:r>
      <w:r w:rsidRPr="00F06986">
        <w:rPr>
          <w:spacing w:val="-3"/>
        </w:rPr>
        <w:t>402 shall not be collected from the employer; and</w:t>
      </w:r>
    </w:p>
    <w:p w14:paraId="5E01BDDC" w14:textId="73DE2366" w:rsidR="000006BE" w:rsidRPr="00F06986" w:rsidRDefault="000006BE" w:rsidP="004C6A56">
      <w:pPr>
        <w:rPr>
          <w:spacing w:val="-3"/>
        </w:rPr>
      </w:pPr>
      <w:r w:rsidRPr="00F06986">
        <w:rPr>
          <w:spacing w:val="-3"/>
        </w:rPr>
        <w:tab/>
        <w:t>2.  the employer shall remain subject to penalties and interest on the total amount of taxes that the employer should have withheld under Section 59</w:t>
      </w:r>
      <w:r w:rsidR="004C6A56" w:rsidRPr="00F06986">
        <w:rPr>
          <w:spacing w:val="-3"/>
        </w:rPr>
        <w:t>-</w:t>
      </w:r>
      <w:r w:rsidRPr="00F06986">
        <w:rPr>
          <w:spacing w:val="-3"/>
        </w:rPr>
        <w:t>10</w:t>
      </w:r>
      <w:r w:rsidR="004C6A56" w:rsidRPr="00F06986">
        <w:rPr>
          <w:spacing w:val="-3"/>
        </w:rPr>
        <w:t>-</w:t>
      </w:r>
      <w:r w:rsidRPr="00F06986">
        <w:rPr>
          <w:spacing w:val="-3"/>
        </w:rPr>
        <w:t>402.</w:t>
      </w:r>
    </w:p>
    <w:p w14:paraId="03DD8CF9" w14:textId="77777777" w:rsidR="000006BE" w:rsidRPr="00F06986" w:rsidRDefault="000006BE" w:rsidP="004C6A56">
      <w:pPr>
        <w:rPr>
          <w:spacing w:val="-3"/>
        </w:rPr>
      </w:pPr>
    </w:p>
    <w:p w14:paraId="6575DD15" w14:textId="3C39BBF2"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17.  Time for Filing Withholding Tax Returns and Payment of Withholding Taxes Pursuant to Utah Code Ann. Sections 59</w:t>
      </w:r>
      <w:r w:rsidR="004C6A56" w:rsidRPr="00F06986">
        <w:rPr>
          <w:b/>
          <w:bCs/>
          <w:spacing w:val="-3"/>
        </w:rPr>
        <w:t>-</w:t>
      </w:r>
      <w:r w:rsidRPr="00F06986">
        <w:rPr>
          <w:b/>
          <w:bCs/>
          <w:spacing w:val="-3"/>
        </w:rPr>
        <w:t>10</w:t>
      </w:r>
      <w:r w:rsidR="004C6A56" w:rsidRPr="00F06986">
        <w:rPr>
          <w:b/>
          <w:bCs/>
          <w:spacing w:val="-3"/>
        </w:rPr>
        <w:t>-</w:t>
      </w:r>
      <w:r w:rsidRPr="00F06986">
        <w:rPr>
          <w:b/>
          <w:bCs/>
          <w:spacing w:val="-3"/>
        </w:rPr>
        <w:t>406 and 59</w:t>
      </w:r>
      <w:r w:rsidR="004C6A56" w:rsidRPr="00F06986">
        <w:rPr>
          <w:b/>
          <w:bCs/>
          <w:spacing w:val="-3"/>
        </w:rPr>
        <w:t>-</w:t>
      </w:r>
      <w:r w:rsidRPr="00F06986">
        <w:rPr>
          <w:b/>
          <w:bCs/>
          <w:spacing w:val="-3"/>
        </w:rPr>
        <w:t>10</w:t>
      </w:r>
      <w:r w:rsidR="004C6A56" w:rsidRPr="00F06986">
        <w:rPr>
          <w:b/>
          <w:bCs/>
          <w:spacing w:val="-3"/>
        </w:rPr>
        <w:t>-</w:t>
      </w:r>
      <w:r w:rsidRPr="00F06986">
        <w:rPr>
          <w:b/>
          <w:bCs/>
          <w:spacing w:val="-3"/>
        </w:rPr>
        <w:t>407.</w:t>
      </w:r>
    </w:p>
    <w:p w14:paraId="75AF6A68" w14:textId="77777777" w:rsidR="000006BE" w:rsidRPr="00F06986" w:rsidRDefault="000006BE" w:rsidP="004C6A56">
      <w:pPr>
        <w:rPr>
          <w:spacing w:val="-3"/>
        </w:rPr>
      </w:pPr>
      <w:r w:rsidRPr="00F06986">
        <w:rPr>
          <w:spacing w:val="-3"/>
        </w:rPr>
        <w:tab/>
        <w:t>(1)  This rule provides exceptions to the statutory requirement that an employer shall file withholding tax returns and pay withholding taxes quarterly.</w:t>
      </w:r>
    </w:p>
    <w:p w14:paraId="65921AAE" w14:textId="77777777" w:rsidR="000006BE" w:rsidRPr="00F06986" w:rsidRDefault="000006BE" w:rsidP="004C6A56">
      <w:pPr>
        <w:rPr>
          <w:spacing w:val="-3"/>
        </w:rPr>
      </w:pPr>
      <w:r w:rsidRPr="00F06986">
        <w:rPr>
          <w:spacing w:val="-3"/>
        </w:rPr>
        <w:tab/>
        <w:t>(2)  An employer may file withholding tax returns and pay withholding taxes on an annual basis for a calendar year in which the employer files:</w:t>
      </w:r>
    </w:p>
    <w:p w14:paraId="31166BA4" w14:textId="77777777" w:rsidR="000006BE" w:rsidRPr="00F06986" w:rsidRDefault="000006BE" w:rsidP="004C6A56">
      <w:pPr>
        <w:rPr>
          <w:spacing w:val="-3"/>
        </w:rPr>
      </w:pPr>
      <w:r w:rsidRPr="00F06986">
        <w:rPr>
          <w:spacing w:val="-3"/>
        </w:rPr>
        <w:tab/>
        <w:t>(a)  a federal Schedule H; or</w:t>
      </w:r>
    </w:p>
    <w:p w14:paraId="442C31AB" w14:textId="7C4987F2" w:rsidR="000006BE" w:rsidRPr="00F06986" w:rsidRDefault="000006BE" w:rsidP="004C6A56">
      <w:pPr>
        <w:rPr>
          <w:spacing w:val="-3"/>
        </w:rPr>
      </w:pPr>
      <w:r w:rsidRPr="00F06986">
        <w:rPr>
          <w:spacing w:val="-3"/>
        </w:rPr>
        <w:tab/>
        <w:t>(b)  a Form 944, Employer</w:t>
      </w:r>
      <w:r w:rsidR="004C6A56" w:rsidRPr="00F06986">
        <w:rPr>
          <w:spacing w:val="-3"/>
        </w:rPr>
        <w:t>'</w:t>
      </w:r>
      <w:r w:rsidRPr="00F06986">
        <w:rPr>
          <w:spacing w:val="-3"/>
        </w:rPr>
        <w:t>s ANNUAL Federal Tax Return, with the Internal Revenue Service.</w:t>
      </w:r>
    </w:p>
    <w:p w14:paraId="6E7A44B6" w14:textId="77777777" w:rsidR="000006BE" w:rsidRPr="00F06986" w:rsidRDefault="000006BE" w:rsidP="004C6A56">
      <w:pPr>
        <w:rPr>
          <w:spacing w:val="-3"/>
        </w:rPr>
      </w:pPr>
      <w:r w:rsidRPr="00F06986">
        <w:rPr>
          <w:spacing w:val="-3"/>
        </w:rPr>
        <w:tab/>
        <w:t>(3)  The annual withholding return and payment under Subsection (2) are due by January 31 of the year succeeding the year for which the payment and return apply.</w:t>
      </w:r>
    </w:p>
    <w:p w14:paraId="63AAE0EB" w14:textId="08E27261" w:rsidR="000006BE" w:rsidRPr="00F06986" w:rsidRDefault="000006BE" w:rsidP="004C6A56">
      <w:pPr>
        <w:rPr>
          <w:spacing w:val="-3"/>
        </w:rPr>
      </w:pPr>
      <w:r w:rsidRPr="00F06986">
        <w:rPr>
          <w:spacing w:val="-3"/>
        </w:rPr>
        <w:tab/>
        <w:t>(4)  An employer withholding an average of $1,000 or more per month shall prepay withholding taxes on a monthly basis in the manner prescribed in Section 59</w:t>
      </w:r>
      <w:r w:rsidR="004C6A56" w:rsidRPr="00F06986">
        <w:rPr>
          <w:spacing w:val="-3"/>
        </w:rPr>
        <w:t>-</w:t>
      </w:r>
      <w:r w:rsidRPr="00F06986">
        <w:rPr>
          <w:spacing w:val="-3"/>
        </w:rPr>
        <w:t>10</w:t>
      </w:r>
      <w:r w:rsidR="004C6A56" w:rsidRPr="00F06986">
        <w:rPr>
          <w:spacing w:val="-3"/>
        </w:rPr>
        <w:t>-</w:t>
      </w:r>
      <w:r w:rsidRPr="00F06986">
        <w:rPr>
          <w:spacing w:val="-3"/>
        </w:rPr>
        <w:t>407.</w:t>
      </w:r>
    </w:p>
    <w:p w14:paraId="2D83794E" w14:textId="77777777" w:rsidR="000006BE" w:rsidRPr="00F06986" w:rsidRDefault="000006BE" w:rsidP="004C6A56">
      <w:pPr>
        <w:rPr>
          <w:spacing w:val="-3"/>
        </w:rPr>
      </w:pPr>
    </w:p>
    <w:p w14:paraId="27D16853" w14:textId="62FCEFB9"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18.  Taxpayer Records, Statements, and Special Returns Pursuant to Utah Code Ann. Section 59</w:t>
      </w:r>
      <w:r w:rsidR="004C6A56" w:rsidRPr="00F06986">
        <w:rPr>
          <w:b/>
          <w:bCs/>
          <w:spacing w:val="-3"/>
        </w:rPr>
        <w:t>-</w:t>
      </w:r>
      <w:r w:rsidRPr="00F06986">
        <w:rPr>
          <w:b/>
          <w:bCs/>
          <w:spacing w:val="-3"/>
        </w:rPr>
        <w:t>1</w:t>
      </w:r>
      <w:r w:rsidR="004C6A56" w:rsidRPr="00F06986">
        <w:rPr>
          <w:b/>
          <w:bCs/>
          <w:spacing w:val="-3"/>
        </w:rPr>
        <w:t>-</w:t>
      </w:r>
      <w:r w:rsidRPr="00F06986">
        <w:rPr>
          <w:b/>
          <w:bCs/>
          <w:spacing w:val="-3"/>
        </w:rPr>
        <w:t>1406.</w:t>
      </w:r>
    </w:p>
    <w:p w14:paraId="279BFA77" w14:textId="77777777" w:rsidR="000006BE" w:rsidRPr="00F06986" w:rsidRDefault="000006BE" w:rsidP="004C6A56">
      <w:pPr>
        <w:rPr>
          <w:spacing w:val="-3"/>
        </w:rPr>
      </w:pPr>
      <w:r w:rsidRPr="00F06986">
        <w:rPr>
          <w:spacing w:val="-3"/>
        </w:rPr>
        <w:tab/>
        <w:t>(1)  Every taxpayer shall keep adequate records for income tax purposes of a type which clearly reflect income and expense, gain or loss, and all transactions necessary in the conduct of business activities.</w:t>
      </w:r>
    </w:p>
    <w:p w14:paraId="25E4778E" w14:textId="77777777" w:rsidR="000006BE" w:rsidRPr="00F06986" w:rsidRDefault="000006BE" w:rsidP="004C6A56">
      <w:pPr>
        <w:rPr>
          <w:spacing w:val="-3"/>
        </w:rPr>
      </w:pPr>
      <w:r w:rsidRPr="00F06986">
        <w:rPr>
          <w:spacing w:val="-3"/>
        </w:rPr>
        <w:tab/>
        <w:t>(2)  Records of all transactions affecting income or expense, or gain or loss, and of all transactions for which deductions may be claimed, should be preserved by the taxpayer to enable preparation of returns correctly and to substantiate claims.  All records shall be made available to an authorized agent of the commission when requested, for review or audit.</w:t>
      </w:r>
    </w:p>
    <w:p w14:paraId="48CB51A3" w14:textId="77777777" w:rsidR="000006BE" w:rsidRPr="00F06986" w:rsidRDefault="000006BE" w:rsidP="004C6A56">
      <w:pPr>
        <w:rPr>
          <w:spacing w:val="-3"/>
        </w:rPr>
      </w:pPr>
    </w:p>
    <w:p w14:paraId="3B07A5E5" w14:textId="321491DF"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19.  Returns By Husband and Wife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503.</w:t>
      </w:r>
    </w:p>
    <w:p w14:paraId="2F740734" w14:textId="3FB9DAFD" w:rsidR="000006BE" w:rsidRPr="00F06986" w:rsidRDefault="000006BE" w:rsidP="004C6A56">
      <w:pPr>
        <w:rPr>
          <w:spacing w:val="-3"/>
        </w:rPr>
      </w:pPr>
      <w:r w:rsidRPr="00F06986">
        <w:rPr>
          <w:spacing w:val="-3"/>
        </w:rPr>
        <w:tab/>
        <w:t>A.  In the year a married person dies, the surviving spouse may file a joint Utah return if a joint federal return was filed except in cases where one spouse was a resident and the other a nonresident.  In these cases, separate returns may be required (see Section 59</w:t>
      </w:r>
      <w:r w:rsidR="004C6A56" w:rsidRPr="00F06986">
        <w:rPr>
          <w:spacing w:val="-3"/>
        </w:rPr>
        <w:t>-</w:t>
      </w:r>
      <w:r w:rsidRPr="00F06986">
        <w:rPr>
          <w:spacing w:val="-3"/>
        </w:rPr>
        <w:t>10</w:t>
      </w:r>
      <w:r w:rsidR="004C6A56" w:rsidRPr="00F06986">
        <w:rPr>
          <w:spacing w:val="-3"/>
        </w:rPr>
        <w:t>-</w:t>
      </w:r>
      <w:r w:rsidRPr="00F06986">
        <w:rPr>
          <w:spacing w:val="-3"/>
        </w:rPr>
        <w:t>503(1)(b) and Rule R865</w:t>
      </w:r>
      <w:r w:rsidR="004C6A56" w:rsidRPr="00F06986">
        <w:rPr>
          <w:spacing w:val="-3"/>
        </w:rPr>
        <w:t>-</w:t>
      </w:r>
      <w:r w:rsidRPr="00F06986">
        <w:rPr>
          <w:spacing w:val="-3"/>
        </w:rPr>
        <w:t>9I</w:t>
      </w:r>
      <w:r w:rsidR="004C6A56" w:rsidRPr="00F06986">
        <w:rPr>
          <w:spacing w:val="-3"/>
        </w:rPr>
        <w:t>-</w:t>
      </w:r>
      <w:r w:rsidRPr="00F06986">
        <w:rPr>
          <w:spacing w:val="-3"/>
        </w:rPr>
        <w:t>6).</w:t>
      </w:r>
    </w:p>
    <w:p w14:paraId="11451489" w14:textId="77777777" w:rsidR="000006BE" w:rsidRPr="00F06986" w:rsidRDefault="000006BE" w:rsidP="004C6A56">
      <w:pPr>
        <w:rPr>
          <w:spacing w:val="-3"/>
        </w:rPr>
      </w:pPr>
    </w:p>
    <w:p w14:paraId="2231798E" w14:textId="2C258F63"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20.  Returns Made By Fiduciaries and Receivers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504.</w:t>
      </w:r>
    </w:p>
    <w:p w14:paraId="5F10EF63" w14:textId="77777777" w:rsidR="000006BE" w:rsidRPr="00F06986" w:rsidRDefault="000006BE" w:rsidP="004C6A56">
      <w:pPr>
        <w:rPr>
          <w:spacing w:val="-3"/>
        </w:rPr>
      </w:pPr>
      <w:r w:rsidRPr="00F06986">
        <w:rPr>
          <w:spacing w:val="-3"/>
        </w:rPr>
        <w:tab/>
        <w:t>A.  Returns by fiduciaries and receivers shall be made in accordance with forms and instructions provided by the Tax Commission.  The fiduciary of any resident estate or trust or of any nonresident estate or trust having income derived from Utah sources and who is required to make a return for federal income tax purposes shall make and file a corresponding return for state income tax purposes.</w:t>
      </w:r>
    </w:p>
    <w:p w14:paraId="27BC88A6" w14:textId="77777777" w:rsidR="000006BE" w:rsidRPr="00F06986" w:rsidRDefault="000006BE" w:rsidP="004C6A56">
      <w:pPr>
        <w:rPr>
          <w:spacing w:val="-3"/>
        </w:rPr>
      </w:pPr>
      <w:r w:rsidRPr="00F06986">
        <w:rPr>
          <w:spacing w:val="-3"/>
        </w:rPr>
        <w:tab/>
        <w:t>1.  Each return shall include a listing of the beneficiaries and their distributable shares of the state taxable income.</w:t>
      </w:r>
    </w:p>
    <w:p w14:paraId="06D3206D" w14:textId="77777777" w:rsidR="000006BE" w:rsidRPr="00F06986" w:rsidRDefault="000006BE" w:rsidP="004C6A56">
      <w:pPr>
        <w:rPr>
          <w:spacing w:val="-3"/>
        </w:rPr>
      </w:pPr>
      <w:r w:rsidRPr="00F06986">
        <w:rPr>
          <w:spacing w:val="-3"/>
        </w:rPr>
        <w:lastRenderedPageBreak/>
        <w:tab/>
        <w:t>2.  In the case of a nonresident estate or trust, the return shall include detailed information showing how the amount of income derived from or connected with Utah sources was determined.</w:t>
      </w:r>
    </w:p>
    <w:p w14:paraId="6C8F9A16" w14:textId="77777777" w:rsidR="000006BE" w:rsidRPr="00F06986" w:rsidRDefault="000006BE" w:rsidP="004C6A56">
      <w:pPr>
        <w:rPr>
          <w:spacing w:val="-3"/>
        </w:rPr>
      </w:pPr>
      <w:r w:rsidRPr="00F06986">
        <w:rPr>
          <w:spacing w:val="-3"/>
        </w:rPr>
        <w:tab/>
        <w:t>B.  The fiduciary is required to pay the taxes on the income taxable to the estate or trust.  Liability for payment of the tax attaches to the executor or administrator up to his discharge.  If the executor or administrator failed to file a return as required by law or failed to exercise due diligence in determining and satisfying the tax liability, the liability is not extinguished until the return is filed and paid.</w:t>
      </w:r>
    </w:p>
    <w:p w14:paraId="5C172970" w14:textId="77777777" w:rsidR="000006BE" w:rsidRPr="00F06986" w:rsidRDefault="000006BE" w:rsidP="004C6A56">
      <w:pPr>
        <w:rPr>
          <w:spacing w:val="-3"/>
        </w:rPr>
      </w:pPr>
      <w:r w:rsidRPr="00F06986">
        <w:rPr>
          <w:spacing w:val="-3"/>
        </w:rPr>
        <w:tab/>
        <w:t xml:space="preserve">C.  Liability for the tax also follows the estate itself. If by reason of the distribution of the estate and the discharge of the executor or administrator, it appears that collection of tax cannot be made from the executor or administrator, each legatee or </w:t>
      </w:r>
      <w:proofErr w:type="spellStart"/>
      <w:r w:rsidRPr="00F06986">
        <w:rPr>
          <w:spacing w:val="-3"/>
        </w:rPr>
        <w:t>distributee</w:t>
      </w:r>
      <w:proofErr w:type="spellEnd"/>
      <w:r w:rsidRPr="00F06986">
        <w:rPr>
          <w:spacing w:val="-3"/>
        </w:rPr>
        <w:t xml:space="preserve"> must account for his proportionate share of the tax due and unpaid to the extent of the distributive share received by him.</w:t>
      </w:r>
    </w:p>
    <w:p w14:paraId="7F9D99CE" w14:textId="77777777" w:rsidR="000006BE" w:rsidRPr="00F06986" w:rsidRDefault="000006BE" w:rsidP="004C6A56">
      <w:pPr>
        <w:rPr>
          <w:spacing w:val="-3"/>
        </w:rPr>
      </w:pPr>
    </w:p>
    <w:p w14:paraId="5C227828" w14:textId="027A7190"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21.  Return By Partnership Pursuant to Utah Code Ann. Sections 59</w:t>
      </w:r>
      <w:r w:rsidR="004C6A56" w:rsidRPr="00F06986">
        <w:rPr>
          <w:b/>
          <w:bCs/>
          <w:spacing w:val="-3"/>
        </w:rPr>
        <w:t>-</w:t>
      </w:r>
      <w:r w:rsidRPr="00F06986">
        <w:rPr>
          <w:b/>
          <w:bCs/>
          <w:spacing w:val="-3"/>
        </w:rPr>
        <w:t>10</w:t>
      </w:r>
      <w:r w:rsidR="004C6A56" w:rsidRPr="00F06986">
        <w:rPr>
          <w:b/>
          <w:bCs/>
          <w:spacing w:val="-3"/>
        </w:rPr>
        <w:t>-</w:t>
      </w:r>
      <w:r w:rsidRPr="00F06986">
        <w:rPr>
          <w:b/>
          <w:bCs/>
          <w:spacing w:val="-3"/>
        </w:rPr>
        <w:t>507 and 59</w:t>
      </w:r>
      <w:r w:rsidR="004C6A56" w:rsidRPr="00F06986">
        <w:rPr>
          <w:b/>
          <w:bCs/>
          <w:spacing w:val="-3"/>
        </w:rPr>
        <w:t>-</w:t>
      </w:r>
      <w:r w:rsidRPr="00F06986">
        <w:rPr>
          <w:b/>
          <w:bCs/>
          <w:spacing w:val="-3"/>
        </w:rPr>
        <w:t>10</w:t>
      </w:r>
      <w:r w:rsidR="004C6A56" w:rsidRPr="00F06986">
        <w:rPr>
          <w:b/>
          <w:bCs/>
          <w:spacing w:val="-3"/>
        </w:rPr>
        <w:t>-</w:t>
      </w:r>
      <w:r w:rsidRPr="00F06986">
        <w:rPr>
          <w:b/>
          <w:bCs/>
          <w:spacing w:val="-3"/>
        </w:rPr>
        <w:t>514.</w:t>
      </w:r>
    </w:p>
    <w:p w14:paraId="31688E58" w14:textId="77777777" w:rsidR="000006BE" w:rsidRPr="00F06986" w:rsidRDefault="000006BE" w:rsidP="004C6A56">
      <w:pPr>
        <w:rPr>
          <w:spacing w:val="-3"/>
        </w:rPr>
      </w:pPr>
      <w:r w:rsidRPr="00F06986">
        <w:rPr>
          <w:spacing w:val="-3"/>
        </w:rPr>
        <w:tab/>
        <w:t>(1)  Every partnership having a nonresident partner and income derived from sources in this state shall file a return in accordance with forms and instructions provided by the Tax Commission.</w:t>
      </w:r>
    </w:p>
    <w:p w14:paraId="13298A75" w14:textId="7CFA6894" w:rsidR="000006BE" w:rsidRPr="00F06986" w:rsidRDefault="000006BE" w:rsidP="004C6A56">
      <w:pPr>
        <w:rPr>
          <w:spacing w:val="-3"/>
        </w:rPr>
      </w:pPr>
      <w:r w:rsidRPr="00F06986">
        <w:rPr>
          <w:spacing w:val="-3"/>
        </w:rPr>
        <w:tab/>
        <w:t>(2)  If the partnership has income derived from or connected with sources both inside and outside Utah and if any partner was not a resident of Utah, the portion derived from or connected with sources in this state must be determined and shown on the Utah forms TC</w:t>
      </w:r>
      <w:r w:rsidR="004C6A56" w:rsidRPr="00F06986">
        <w:rPr>
          <w:spacing w:val="-3"/>
        </w:rPr>
        <w:t>-</w:t>
      </w:r>
      <w:r w:rsidRPr="00F06986">
        <w:rPr>
          <w:spacing w:val="-3"/>
        </w:rPr>
        <w:t>65 Schedule K and Schedule K</w:t>
      </w:r>
      <w:r w:rsidR="004C6A56" w:rsidRPr="00F06986">
        <w:rPr>
          <w:spacing w:val="-3"/>
        </w:rPr>
        <w:t>-</w:t>
      </w:r>
      <w:r w:rsidRPr="00F06986">
        <w:rPr>
          <w:spacing w:val="-3"/>
        </w:rPr>
        <w:t>1.</w:t>
      </w:r>
    </w:p>
    <w:p w14:paraId="3BB15EBB" w14:textId="61FC7483" w:rsidR="000006BE" w:rsidRPr="00F06986" w:rsidRDefault="000006BE" w:rsidP="004C6A56">
      <w:pPr>
        <w:rPr>
          <w:spacing w:val="-3"/>
        </w:rPr>
      </w:pPr>
      <w:r w:rsidRPr="00F06986">
        <w:rPr>
          <w:spacing w:val="-3"/>
        </w:rPr>
        <w:tab/>
        <w:t>(3)  A partnership may satisfy the requirement to file a return with the commission by maintaining records that show each partner</w:t>
      </w:r>
      <w:r w:rsidR="004C6A56" w:rsidRPr="00F06986">
        <w:rPr>
          <w:spacing w:val="-3"/>
        </w:rPr>
        <w:t>'</w:t>
      </w:r>
      <w:r w:rsidRPr="00F06986">
        <w:rPr>
          <w:spacing w:val="-3"/>
        </w:rPr>
        <w:t>s share of income, losses, credits, and other distributive items, and making those records available for audit if:</w:t>
      </w:r>
    </w:p>
    <w:p w14:paraId="1E8BF691" w14:textId="25602CA0" w:rsidR="000006BE" w:rsidRPr="00F06986" w:rsidRDefault="000006BE" w:rsidP="004C6A56">
      <w:pPr>
        <w:rPr>
          <w:spacing w:val="-3"/>
        </w:rPr>
      </w:pPr>
      <w:r w:rsidRPr="00F06986">
        <w:rPr>
          <w:spacing w:val="-3"/>
        </w:rPr>
        <w:tab/>
        <w:t>(a)  all of the partnership</w:t>
      </w:r>
      <w:r w:rsidR="004C6A56" w:rsidRPr="00F06986">
        <w:rPr>
          <w:spacing w:val="-3"/>
        </w:rPr>
        <w:t>'</w:t>
      </w:r>
      <w:r w:rsidRPr="00F06986">
        <w:rPr>
          <w:spacing w:val="-3"/>
        </w:rPr>
        <w:t>s partners are resident individuals; and</w:t>
      </w:r>
    </w:p>
    <w:p w14:paraId="7A7EC8DA" w14:textId="4373263A" w:rsidR="000006BE" w:rsidRPr="00F06986" w:rsidRDefault="000006BE" w:rsidP="004C6A56">
      <w:pPr>
        <w:rPr>
          <w:spacing w:val="-3"/>
        </w:rPr>
      </w:pPr>
      <w:r w:rsidRPr="00F06986">
        <w:rPr>
          <w:spacing w:val="-3"/>
        </w:rPr>
        <w:tab/>
        <w:t>(b)  the partnership is not a pass</w:t>
      </w:r>
      <w:r w:rsidR="004C6A56" w:rsidRPr="00F06986">
        <w:rPr>
          <w:spacing w:val="-3"/>
        </w:rPr>
        <w:t>-</w:t>
      </w:r>
      <w:r w:rsidRPr="00F06986">
        <w:rPr>
          <w:spacing w:val="-3"/>
        </w:rPr>
        <w:t>through entity taxpayer.</w:t>
      </w:r>
    </w:p>
    <w:p w14:paraId="6CEC4B87" w14:textId="77777777" w:rsidR="000006BE" w:rsidRPr="00F06986" w:rsidRDefault="000006BE" w:rsidP="004C6A56">
      <w:pPr>
        <w:rPr>
          <w:spacing w:val="-3"/>
        </w:rPr>
      </w:pPr>
    </w:p>
    <w:p w14:paraId="401A6F75" w14:textId="79954CA3"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22.  Signing of Returns and Other Documents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512.</w:t>
      </w:r>
    </w:p>
    <w:p w14:paraId="5132A741" w14:textId="77777777" w:rsidR="000006BE" w:rsidRPr="00F06986" w:rsidRDefault="000006BE" w:rsidP="004C6A56">
      <w:pPr>
        <w:rPr>
          <w:spacing w:val="-3"/>
        </w:rPr>
      </w:pPr>
      <w:r w:rsidRPr="00F06986">
        <w:rPr>
          <w:spacing w:val="-3"/>
        </w:rPr>
        <w:tab/>
        <w:t>A.  Any return, statement, or other document shall be signed as required by specific provisions of the act or as prescribed by forms or instructions furnished by the Tax Commission.</w:t>
      </w:r>
    </w:p>
    <w:p w14:paraId="1F475AF5" w14:textId="77777777" w:rsidR="000006BE" w:rsidRPr="00F06986" w:rsidRDefault="000006BE" w:rsidP="004C6A56">
      <w:pPr>
        <w:rPr>
          <w:spacing w:val="-3"/>
        </w:rPr>
      </w:pPr>
      <w:r w:rsidRPr="00F06986">
        <w:rPr>
          <w:spacing w:val="-3"/>
        </w:rPr>
        <w:tab/>
        <w:t>B.  All returns filed with the Tax Commission must be signed by the taxpayer or his duly authorized agent as provided by law.  Unsigned returns are not valid returns for income tax purposes and if unsigned, the benefits of proper filing may be denied the taxpayer.</w:t>
      </w:r>
    </w:p>
    <w:p w14:paraId="0F792387" w14:textId="77777777" w:rsidR="000006BE" w:rsidRPr="00F06986" w:rsidRDefault="000006BE" w:rsidP="004C6A56">
      <w:pPr>
        <w:rPr>
          <w:spacing w:val="-3"/>
        </w:rPr>
      </w:pPr>
      <w:r w:rsidRPr="00F06986">
        <w:rPr>
          <w:spacing w:val="-3"/>
        </w:rPr>
        <w:tab/>
        <w:t>C.  Returns may be filed on forms prescribed and furnished by the Tax Commission, or in lieu thereof, on reproduced or facsimile copies, provided that the same information required on the printed form for the same year is provided and the paper used for such substitute return is equal in durability and weight to 20 lb. bond.  Paper more brittle or lighter in weight than that specified is not acceptable as a replacement for the regular reporting forms.  The use of paper of lesser quality for supporting schedules is permitted, providing the schedules are clear and legible.</w:t>
      </w:r>
    </w:p>
    <w:p w14:paraId="3554A033" w14:textId="77777777" w:rsidR="000006BE" w:rsidRPr="00F06986" w:rsidRDefault="000006BE" w:rsidP="004C6A56">
      <w:pPr>
        <w:rPr>
          <w:spacing w:val="-3"/>
        </w:rPr>
      </w:pPr>
    </w:p>
    <w:p w14:paraId="0A929A2D" w14:textId="275A4797"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23.  Extension of Time to File Returns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516.</w:t>
      </w:r>
    </w:p>
    <w:p w14:paraId="35315510" w14:textId="533112C4" w:rsidR="000006BE" w:rsidRPr="00F06986" w:rsidRDefault="000006BE" w:rsidP="004C6A56">
      <w:pPr>
        <w:rPr>
          <w:spacing w:val="-3"/>
        </w:rPr>
      </w:pPr>
      <w:r w:rsidRPr="00F06986">
        <w:rPr>
          <w:spacing w:val="-3"/>
        </w:rPr>
        <w:tab/>
        <w:t>A.  A completed form TC</w:t>
      </w:r>
      <w:r w:rsidR="004C6A56" w:rsidRPr="00F06986">
        <w:rPr>
          <w:spacing w:val="-3"/>
        </w:rPr>
        <w:t>-</w:t>
      </w:r>
      <w:r w:rsidRPr="00F06986">
        <w:rPr>
          <w:spacing w:val="-3"/>
        </w:rPr>
        <w:t>546, Prepayment of Income Tax, must accompany the prepayment amount required by Section 59</w:t>
      </w:r>
      <w:r w:rsidR="004C6A56" w:rsidRPr="00F06986">
        <w:rPr>
          <w:spacing w:val="-3"/>
        </w:rPr>
        <w:t>-</w:t>
      </w:r>
      <w:r w:rsidRPr="00F06986">
        <w:rPr>
          <w:spacing w:val="-3"/>
        </w:rPr>
        <w:t>10</w:t>
      </w:r>
      <w:r w:rsidR="004C6A56" w:rsidRPr="00F06986">
        <w:rPr>
          <w:spacing w:val="-3"/>
        </w:rPr>
        <w:t>-</w:t>
      </w:r>
      <w:r w:rsidRPr="00F06986">
        <w:rPr>
          <w:spacing w:val="-3"/>
        </w:rPr>
        <w:t>516, if the prepayment is not in the form of withholding, payments applied from previous year refunds, or credit carryforwards.</w:t>
      </w:r>
    </w:p>
    <w:p w14:paraId="409920CD" w14:textId="744ED5D1" w:rsidR="000006BE" w:rsidRPr="00F06986" w:rsidRDefault="000006BE" w:rsidP="004C6A56">
      <w:pPr>
        <w:rPr>
          <w:spacing w:val="-3"/>
        </w:rPr>
      </w:pPr>
      <w:r w:rsidRPr="00F06986">
        <w:rPr>
          <w:spacing w:val="-3"/>
        </w:rPr>
        <w:tab/>
        <w:t>B.  Interest shall be charged on any additional tax due shown on the return in accordance with Section 59</w:t>
      </w:r>
      <w:r w:rsidR="004C6A56" w:rsidRPr="00F06986">
        <w:rPr>
          <w:spacing w:val="-3"/>
        </w:rPr>
        <w:t>-</w:t>
      </w:r>
      <w:r w:rsidRPr="00F06986">
        <w:rPr>
          <w:spacing w:val="-3"/>
        </w:rPr>
        <w:t>1</w:t>
      </w:r>
      <w:r w:rsidR="004C6A56" w:rsidRPr="00F06986">
        <w:rPr>
          <w:spacing w:val="-3"/>
        </w:rPr>
        <w:t>-</w:t>
      </w:r>
      <w:r w:rsidRPr="00F06986">
        <w:rPr>
          <w:spacing w:val="-3"/>
        </w:rPr>
        <w:t>402.  Interest is calculated from the original due date of the return to the date the tax is paid and applies even when an extension of time to file the return exists.</w:t>
      </w:r>
    </w:p>
    <w:p w14:paraId="4D8C3815" w14:textId="77777777" w:rsidR="000006BE" w:rsidRPr="00F06986" w:rsidRDefault="000006BE" w:rsidP="004C6A56">
      <w:pPr>
        <w:rPr>
          <w:spacing w:val="-3"/>
        </w:rPr>
      </w:pPr>
      <w:r w:rsidRPr="00F06986">
        <w:rPr>
          <w:spacing w:val="-3"/>
        </w:rPr>
        <w:tab/>
        <w:t>C.  Utah residents in military service, stationed outside the United States, shall be granted an extension of time to file to the 15th day of the fourth month after their return to the United States, or their discharge date, whichever is earlier.</w:t>
      </w:r>
    </w:p>
    <w:p w14:paraId="17504EC7" w14:textId="77777777" w:rsidR="000006BE" w:rsidRPr="00F06986" w:rsidRDefault="000006BE" w:rsidP="004C6A56">
      <w:pPr>
        <w:rPr>
          <w:spacing w:val="-3"/>
        </w:rPr>
      </w:pPr>
    </w:p>
    <w:p w14:paraId="7EEAF744" w14:textId="2AFD7B18"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24.  Timely Mailing Treated As Timely Filing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517.</w:t>
      </w:r>
    </w:p>
    <w:p w14:paraId="171CD6C7" w14:textId="3ECF9400" w:rsidR="000006BE" w:rsidRPr="00F06986" w:rsidRDefault="000006BE" w:rsidP="004C6A56">
      <w:pPr>
        <w:rPr>
          <w:spacing w:val="-3"/>
        </w:rPr>
      </w:pPr>
      <w:r w:rsidRPr="00F06986">
        <w:rPr>
          <w:spacing w:val="-3"/>
        </w:rPr>
        <w:tab/>
        <w:t>A.  With reference to Section 59</w:t>
      </w:r>
      <w:r w:rsidR="004C6A56" w:rsidRPr="00F06986">
        <w:rPr>
          <w:spacing w:val="-3"/>
        </w:rPr>
        <w:t>-</w:t>
      </w:r>
      <w:r w:rsidRPr="00F06986">
        <w:rPr>
          <w:spacing w:val="-3"/>
        </w:rPr>
        <w:t>10</w:t>
      </w:r>
      <w:r w:rsidR="004C6A56" w:rsidRPr="00F06986">
        <w:rPr>
          <w:spacing w:val="-3"/>
        </w:rPr>
        <w:t>-</w:t>
      </w:r>
      <w:r w:rsidRPr="00F06986">
        <w:rPr>
          <w:spacing w:val="-3"/>
        </w:rPr>
        <w:t>517(3)(b), the provisions of that statute that apply to registered mail shall also apply in ordinary circumstances to certified mail.</w:t>
      </w:r>
    </w:p>
    <w:p w14:paraId="4868597F" w14:textId="77777777" w:rsidR="000006BE" w:rsidRPr="00F06986" w:rsidRDefault="000006BE" w:rsidP="004C6A56">
      <w:pPr>
        <w:rPr>
          <w:spacing w:val="-3"/>
        </w:rPr>
      </w:pPr>
    </w:p>
    <w:p w14:paraId="663E48BB" w14:textId="1A559226"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30.  Limitations on Assessment and Collection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536.</w:t>
      </w:r>
    </w:p>
    <w:p w14:paraId="7E7927D7" w14:textId="597AC073" w:rsidR="000006BE" w:rsidRPr="00F06986" w:rsidRDefault="000006BE" w:rsidP="004C6A56">
      <w:pPr>
        <w:rPr>
          <w:spacing w:val="-3"/>
        </w:rPr>
      </w:pPr>
      <w:r w:rsidRPr="00F06986">
        <w:rPr>
          <w:spacing w:val="-3"/>
        </w:rPr>
        <w:tab/>
        <w:t>A.  If a taxpayer elects to defer a determination as to applicability of the presumption that the activity is being engaged in for profit as set forth in I.R.C. Section 183(d), he shall notify the Tax Commission in writing of such election.  He must also consent to assessment of tax pertaining to such activity at any time within the five</w:t>
      </w:r>
      <w:r w:rsidR="004C6A56" w:rsidRPr="00F06986">
        <w:rPr>
          <w:spacing w:val="-3"/>
        </w:rPr>
        <w:t>-</w:t>
      </w:r>
      <w:r w:rsidRPr="00F06986">
        <w:rPr>
          <w:spacing w:val="-3"/>
        </w:rPr>
        <w:t xml:space="preserve"> or seven</w:t>
      </w:r>
      <w:r w:rsidR="004C6A56" w:rsidRPr="00F06986">
        <w:rPr>
          <w:spacing w:val="-3"/>
        </w:rPr>
        <w:t>-</w:t>
      </w:r>
      <w:r w:rsidRPr="00F06986">
        <w:rPr>
          <w:spacing w:val="-3"/>
        </w:rPr>
        <w:t>year period plus a reasonable additional period.</w:t>
      </w:r>
    </w:p>
    <w:p w14:paraId="08FA5141" w14:textId="77777777" w:rsidR="000006BE" w:rsidRPr="00F06986" w:rsidRDefault="000006BE" w:rsidP="004C6A56">
      <w:pPr>
        <w:rPr>
          <w:spacing w:val="-3"/>
        </w:rPr>
      </w:pPr>
      <w:r w:rsidRPr="00F06986">
        <w:rPr>
          <w:spacing w:val="-3"/>
        </w:rPr>
        <w:tab/>
        <w:t>1.  In addition, the taxpayer shall immediately furnish to the Tax Commission a copy of every waiver of the running of the statute of limitations that he may give to the Internal Revenue Service, and he shall at the same time give his consent in writing that the waiver shall also apply to the time allowed for assessment of tax by the Tax Commission.</w:t>
      </w:r>
    </w:p>
    <w:p w14:paraId="060BDEB1" w14:textId="77777777" w:rsidR="000006BE" w:rsidRPr="00F06986" w:rsidRDefault="000006BE" w:rsidP="004C6A56">
      <w:pPr>
        <w:rPr>
          <w:spacing w:val="-3"/>
        </w:rPr>
      </w:pPr>
      <w:r w:rsidRPr="00F06986">
        <w:rPr>
          <w:spacing w:val="-3"/>
        </w:rPr>
        <w:tab/>
        <w:t>2.  The taxpayer must notify the Tax Commission of any audit actions or determinations made by the Internal Revenue Service with respect to such activity.</w:t>
      </w:r>
    </w:p>
    <w:p w14:paraId="106AE8FF" w14:textId="77777777" w:rsidR="000006BE" w:rsidRPr="00F06986" w:rsidRDefault="000006BE" w:rsidP="004C6A56">
      <w:pPr>
        <w:rPr>
          <w:spacing w:val="-3"/>
        </w:rPr>
      </w:pPr>
    </w:p>
    <w:p w14:paraId="7079370E" w14:textId="49182ED9"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33.  Reporting Miscellaneous Income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501.</w:t>
      </w:r>
    </w:p>
    <w:p w14:paraId="75420BAB" w14:textId="77777777" w:rsidR="000006BE" w:rsidRPr="00F06986" w:rsidRDefault="000006BE" w:rsidP="004C6A56">
      <w:pPr>
        <w:rPr>
          <w:spacing w:val="-3"/>
        </w:rPr>
      </w:pPr>
      <w:r w:rsidRPr="00F06986">
        <w:rPr>
          <w:spacing w:val="-3"/>
        </w:rPr>
        <w:tab/>
        <w:t>A.  Legible copies of the federal Form 1099 or other special forms for reporting rents, royalties, interest, remuneration, etc., from Utah sources not subject to federal withholding must be open to inspection and gathering of information by authorized representatives of the Tax Commission or submitted to the Tax Commission upon request.  These forms must show the name, address, social security number, and other pertinent information pertaining to each taxpayer, resident or nonresident of Utah, the amount and purpose of the distribution clearly shown.</w:t>
      </w:r>
    </w:p>
    <w:p w14:paraId="01C69B6E" w14:textId="77777777" w:rsidR="000006BE" w:rsidRPr="00F06986" w:rsidRDefault="000006BE" w:rsidP="004C6A56">
      <w:pPr>
        <w:rPr>
          <w:spacing w:val="-3"/>
        </w:rPr>
      </w:pPr>
    </w:p>
    <w:p w14:paraId="7BABEA04" w14:textId="77777777" w:rsidR="007E11FE" w:rsidRPr="00F06986" w:rsidRDefault="007E11FE" w:rsidP="007E11FE">
      <w:pPr>
        <w:jc w:val="left"/>
        <w:rPr>
          <w:rFonts w:eastAsia="Calibri"/>
          <w:szCs w:val="20"/>
        </w:rPr>
      </w:pPr>
      <w:r w:rsidRPr="00F06986">
        <w:rPr>
          <w:rFonts w:eastAsia="Calibri"/>
          <w:b/>
          <w:szCs w:val="20"/>
        </w:rPr>
        <w:t>R865-9I-41.  Historic Preservation Tax Credits Pursuant to Utah Code Ann. Section 59-10-1006.</w:t>
      </w:r>
    </w:p>
    <w:p w14:paraId="0AA35CFA" w14:textId="77777777" w:rsidR="007E11FE" w:rsidRPr="00F06986" w:rsidRDefault="007E11FE" w:rsidP="007E11FE">
      <w:pPr>
        <w:jc w:val="left"/>
        <w:rPr>
          <w:rFonts w:eastAsia="Calibri"/>
          <w:bCs/>
          <w:szCs w:val="20"/>
        </w:rPr>
      </w:pPr>
      <w:r w:rsidRPr="00F06986">
        <w:rPr>
          <w:rFonts w:eastAsia="Calibri"/>
          <w:szCs w:val="20"/>
        </w:rPr>
        <w:tab/>
        <w:t>(1</w:t>
      </w:r>
      <w:r w:rsidRPr="00F06986">
        <w:rPr>
          <w:rFonts w:eastAsia="Calibri"/>
          <w:bCs/>
          <w:szCs w:val="20"/>
        </w:rPr>
        <w:t xml:space="preserve">)  </w:t>
      </w:r>
      <w:r w:rsidRPr="00F06986">
        <w:rPr>
          <w:rFonts w:eastAsia="Calibri"/>
          <w:szCs w:val="20"/>
        </w:rPr>
        <w:t>To claim a historic preservation individual income tax credit under Section 59-10-1006, a taxpayer shall:</w:t>
      </w:r>
    </w:p>
    <w:p w14:paraId="3832915A" w14:textId="77777777" w:rsidR="007E11FE" w:rsidRPr="00F06986" w:rsidRDefault="007E11FE" w:rsidP="007E11FE">
      <w:pPr>
        <w:jc w:val="left"/>
        <w:rPr>
          <w:rFonts w:eastAsia="Calibri"/>
          <w:bCs/>
          <w:szCs w:val="20"/>
        </w:rPr>
      </w:pPr>
      <w:r w:rsidRPr="00F06986">
        <w:rPr>
          <w:rFonts w:eastAsia="Calibri"/>
          <w:bCs/>
          <w:szCs w:val="20"/>
        </w:rPr>
        <w:tab/>
        <w:t>(</w:t>
      </w:r>
      <w:r w:rsidRPr="00F06986">
        <w:rPr>
          <w:rFonts w:eastAsia="Calibri"/>
          <w:szCs w:val="20"/>
        </w:rPr>
        <w:t>a</w:t>
      </w:r>
      <w:r w:rsidRPr="00F06986">
        <w:rPr>
          <w:rFonts w:eastAsia="Calibri"/>
          <w:bCs/>
          <w:szCs w:val="20"/>
        </w:rPr>
        <w:t xml:space="preserve">)  </w:t>
      </w:r>
      <w:r w:rsidRPr="00F06986">
        <w:rPr>
          <w:rFonts w:eastAsia="Calibri"/>
          <w:szCs w:val="20"/>
        </w:rPr>
        <w:t>before rehabilitation work is completed on the taxpayer's building, submit to the State Historic Preservation Office an application for the credit:</w:t>
      </w:r>
    </w:p>
    <w:p w14:paraId="06FEFBD2" w14:textId="77777777" w:rsidR="007E11FE" w:rsidRPr="00F06986" w:rsidRDefault="007E11FE" w:rsidP="007E11FE">
      <w:pPr>
        <w:jc w:val="left"/>
        <w:rPr>
          <w:rFonts w:eastAsia="Calibri"/>
          <w:bCs/>
          <w:szCs w:val="20"/>
        </w:rPr>
      </w:pPr>
      <w:r w:rsidRPr="00F06986">
        <w:rPr>
          <w:rFonts w:eastAsia="Calibri"/>
          <w:bCs/>
          <w:szCs w:val="20"/>
        </w:rPr>
        <w:tab/>
        <w:t>(</w:t>
      </w:r>
      <w:proofErr w:type="spellStart"/>
      <w:r w:rsidRPr="00F06986">
        <w:rPr>
          <w:rFonts w:eastAsia="Calibri"/>
          <w:szCs w:val="20"/>
        </w:rPr>
        <w:t>i</w:t>
      </w:r>
      <w:proofErr w:type="spellEnd"/>
      <w:r w:rsidRPr="00F06986">
        <w:rPr>
          <w:rFonts w:eastAsia="Calibri"/>
          <w:bCs/>
          <w:szCs w:val="20"/>
        </w:rPr>
        <w:t xml:space="preserve">)  </w:t>
      </w:r>
      <w:r w:rsidRPr="00F06986">
        <w:rPr>
          <w:rFonts w:eastAsia="Calibri"/>
          <w:szCs w:val="20"/>
        </w:rPr>
        <w:t>requesting approval of a proposed rehabilitation work plan; and</w:t>
      </w:r>
    </w:p>
    <w:p w14:paraId="7F0F5DC2" w14:textId="77777777" w:rsidR="007E11FE" w:rsidRPr="00F06986" w:rsidRDefault="007E11FE" w:rsidP="007E11FE">
      <w:pPr>
        <w:jc w:val="left"/>
        <w:rPr>
          <w:rFonts w:eastAsia="Calibri"/>
          <w:bCs/>
          <w:szCs w:val="20"/>
        </w:rPr>
      </w:pPr>
      <w:r w:rsidRPr="00F06986">
        <w:rPr>
          <w:rFonts w:eastAsia="Calibri"/>
          <w:bCs/>
          <w:szCs w:val="20"/>
        </w:rPr>
        <w:tab/>
        <w:t>(</w:t>
      </w:r>
      <w:r w:rsidRPr="00F06986">
        <w:rPr>
          <w:rFonts w:eastAsia="Calibri"/>
          <w:szCs w:val="20"/>
        </w:rPr>
        <w:t>ii</w:t>
      </w:r>
      <w:r w:rsidRPr="00F06986">
        <w:rPr>
          <w:rFonts w:eastAsia="Calibri"/>
          <w:bCs/>
          <w:szCs w:val="20"/>
        </w:rPr>
        <w:t xml:space="preserve">)  </w:t>
      </w:r>
      <w:r w:rsidRPr="00F06986">
        <w:rPr>
          <w:rFonts w:eastAsia="Calibri"/>
          <w:szCs w:val="20"/>
        </w:rPr>
        <w:t>on a form provided by the State Historic Preservation Office;</w:t>
      </w:r>
    </w:p>
    <w:p w14:paraId="0B8CDDB5" w14:textId="77777777" w:rsidR="007E11FE" w:rsidRPr="00F06986" w:rsidRDefault="007E11FE" w:rsidP="007E11FE">
      <w:pPr>
        <w:jc w:val="left"/>
        <w:rPr>
          <w:rFonts w:eastAsia="Calibri"/>
          <w:bCs/>
          <w:szCs w:val="20"/>
        </w:rPr>
      </w:pPr>
      <w:r w:rsidRPr="00F06986">
        <w:rPr>
          <w:rFonts w:eastAsia="Calibri"/>
          <w:bCs/>
          <w:szCs w:val="20"/>
        </w:rPr>
        <w:tab/>
        <w:t>(</w:t>
      </w:r>
      <w:r w:rsidRPr="00F06986">
        <w:rPr>
          <w:rFonts w:eastAsia="Calibri"/>
          <w:szCs w:val="20"/>
        </w:rPr>
        <w:t>b</w:t>
      </w:r>
      <w:r w:rsidRPr="00F06986">
        <w:rPr>
          <w:rFonts w:eastAsia="Calibri"/>
          <w:bCs/>
          <w:szCs w:val="20"/>
        </w:rPr>
        <w:t xml:space="preserve">)  </w:t>
      </w:r>
      <w:r w:rsidRPr="00F06986">
        <w:rPr>
          <w:rFonts w:eastAsia="Calibri"/>
          <w:szCs w:val="20"/>
        </w:rPr>
        <w:t>within 36 months after the day on which the taxpayer receives approval of the plan from the State Historic Preservation Office:</w:t>
      </w:r>
    </w:p>
    <w:p w14:paraId="3622108B" w14:textId="77777777" w:rsidR="007E11FE" w:rsidRPr="00F06986" w:rsidRDefault="007E11FE" w:rsidP="007E11FE">
      <w:pPr>
        <w:jc w:val="left"/>
        <w:rPr>
          <w:rFonts w:eastAsia="Calibri"/>
          <w:bCs/>
          <w:szCs w:val="20"/>
        </w:rPr>
      </w:pPr>
      <w:r w:rsidRPr="00F06986">
        <w:rPr>
          <w:rFonts w:eastAsia="Calibri"/>
          <w:bCs/>
          <w:szCs w:val="20"/>
        </w:rPr>
        <w:tab/>
        <w:t>(</w:t>
      </w:r>
      <w:proofErr w:type="spellStart"/>
      <w:r w:rsidRPr="00F06986">
        <w:rPr>
          <w:rFonts w:eastAsia="Calibri"/>
          <w:szCs w:val="20"/>
        </w:rPr>
        <w:t>i</w:t>
      </w:r>
      <w:proofErr w:type="spellEnd"/>
      <w:r w:rsidRPr="00F06986">
        <w:rPr>
          <w:rFonts w:eastAsia="Calibri"/>
          <w:bCs/>
          <w:szCs w:val="20"/>
        </w:rPr>
        <w:t xml:space="preserve">)  </w:t>
      </w:r>
      <w:r w:rsidRPr="00F06986">
        <w:rPr>
          <w:rFonts w:eastAsia="Calibri"/>
          <w:szCs w:val="20"/>
        </w:rPr>
        <w:t>complete the project; and</w:t>
      </w:r>
    </w:p>
    <w:p w14:paraId="53E16948" w14:textId="77777777" w:rsidR="007E11FE" w:rsidRPr="00F06986" w:rsidRDefault="007E11FE" w:rsidP="007E11FE">
      <w:pPr>
        <w:jc w:val="left"/>
        <w:rPr>
          <w:rFonts w:eastAsia="Calibri"/>
          <w:bCs/>
          <w:szCs w:val="20"/>
        </w:rPr>
      </w:pPr>
      <w:r w:rsidRPr="00F06986">
        <w:rPr>
          <w:rFonts w:eastAsia="Calibri"/>
          <w:bCs/>
          <w:szCs w:val="20"/>
        </w:rPr>
        <w:tab/>
        <w:t>(</w:t>
      </w:r>
      <w:r w:rsidRPr="00F06986">
        <w:rPr>
          <w:rFonts w:eastAsia="Calibri"/>
          <w:szCs w:val="20"/>
        </w:rPr>
        <w:t>ii</w:t>
      </w:r>
      <w:r w:rsidRPr="00F06986">
        <w:rPr>
          <w:rFonts w:eastAsia="Calibri"/>
          <w:bCs/>
          <w:szCs w:val="20"/>
        </w:rPr>
        <w:t xml:space="preserve">)  </w:t>
      </w:r>
      <w:r w:rsidRPr="00F06986">
        <w:rPr>
          <w:rFonts w:eastAsia="Calibri"/>
          <w:szCs w:val="20"/>
        </w:rPr>
        <w:t>meet the $10,000 expenditure threshold described in Section 59-10-1006 for qualified rehabilitation expenditures that:</w:t>
      </w:r>
    </w:p>
    <w:p w14:paraId="0990BF42" w14:textId="77777777" w:rsidR="007E11FE" w:rsidRPr="00F06986" w:rsidRDefault="007E11FE" w:rsidP="007E11FE">
      <w:pPr>
        <w:pBdr>
          <w:top w:val="nil"/>
          <w:left w:val="nil"/>
          <w:bottom w:val="nil"/>
          <w:right w:val="nil"/>
          <w:between w:val="nil"/>
        </w:pBdr>
        <w:autoSpaceDE/>
        <w:autoSpaceDN/>
        <w:adjustRightInd/>
        <w:jc w:val="left"/>
        <w:rPr>
          <w:rFonts w:eastAsia="Calibri"/>
          <w:bCs/>
          <w:szCs w:val="20"/>
        </w:rPr>
      </w:pPr>
      <w:r w:rsidRPr="00F06986">
        <w:rPr>
          <w:rFonts w:eastAsia="Calibri"/>
          <w:bCs/>
          <w:szCs w:val="20"/>
        </w:rPr>
        <w:tab/>
        <w:t>(</w:t>
      </w:r>
      <w:r w:rsidRPr="00F06986">
        <w:rPr>
          <w:rFonts w:eastAsia="Calibri"/>
          <w:szCs w:val="20"/>
        </w:rPr>
        <w:t>A</w:t>
      </w:r>
      <w:r w:rsidRPr="00F06986">
        <w:rPr>
          <w:rFonts w:eastAsia="Calibri"/>
          <w:bCs/>
          <w:szCs w:val="20"/>
        </w:rPr>
        <w:t xml:space="preserve">)  </w:t>
      </w:r>
      <w:r w:rsidRPr="00F06986">
        <w:rPr>
          <w:rFonts w:eastAsia="Calibri"/>
          <w:szCs w:val="20"/>
        </w:rPr>
        <w:t>may include architectural, engineering, and permit fees; and</w:t>
      </w:r>
    </w:p>
    <w:p w14:paraId="11060120" w14:textId="77777777" w:rsidR="007E11FE" w:rsidRPr="00F06986" w:rsidRDefault="007E11FE" w:rsidP="007E11FE">
      <w:pPr>
        <w:pBdr>
          <w:top w:val="nil"/>
          <w:left w:val="nil"/>
          <w:bottom w:val="nil"/>
          <w:right w:val="nil"/>
          <w:between w:val="nil"/>
        </w:pBdr>
        <w:autoSpaceDE/>
        <w:autoSpaceDN/>
        <w:adjustRightInd/>
        <w:jc w:val="left"/>
        <w:rPr>
          <w:rFonts w:eastAsia="Calibri"/>
          <w:bCs/>
          <w:szCs w:val="20"/>
        </w:rPr>
      </w:pPr>
      <w:r w:rsidRPr="00F06986">
        <w:rPr>
          <w:rFonts w:eastAsia="Calibri"/>
          <w:bCs/>
          <w:szCs w:val="20"/>
        </w:rPr>
        <w:tab/>
        <w:t>(</w:t>
      </w:r>
      <w:r w:rsidRPr="00F06986">
        <w:rPr>
          <w:rFonts w:eastAsia="Calibri"/>
          <w:szCs w:val="20"/>
        </w:rPr>
        <w:t>B</w:t>
      </w:r>
      <w:r w:rsidRPr="00F06986">
        <w:rPr>
          <w:rFonts w:eastAsia="Calibri"/>
          <w:bCs/>
          <w:szCs w:val="20"/>
        </w:rPr>
        <w:t xml:space="preserve">)  </w:t>
      </w:r>
      <w:r w:rsidRPr="00F06986">
        <w:rPr>
          <w:rFonts w:eastAsia="Calibri"/>
          <w:szCs w:val="20"/>
        </w:rPr>
        <w:t>may not include moveable furnishings;</w:t>
      </w:r>
    </w:p>
    <w:p w14:paraId="2E65DA4E" w14:textId="77777777" w:rsidR="007E11FE" w:rsidRPr="00F06986" w:rsidRDefault="007E11FE" w:rsidP="007E11FE">
      <w:pPr>
        <w:jc w:val="left"/>
        <w:rPr>
          <w:rFonts w:eastAsia="Calibri"/>
          <w:bCs/>
          <w:szCs w:val="20"/>
        </w:rPr>
      </w:pPr>
      <w:r w:rsidRPr="00F06986">
        <w:rPr>
          <w:rFonts w:eastAsia="Calibri"/>
          <w:bCs/>
          <w:szCs w:val="20"/>
        </w:rPr>
        <w:tab/>
        <w:t>(</w:t>
      </w:r>
      <w:r w:rsidRPr="00F06986">
        <w:rPr>
          <w:rFonts w:eastAsia="Calibri"/>
          <w:szCs w:val="20"/>
        </w:rPr>
        <w:t>c</w:t>
      </w:r>
      <w:r w:rsidRPr="00F06986">
        <w:rPr>
          <w:rFonts w:eastAsia="Calibri"/>
          <w:bCs/>
          <w:szCs w:val="20"/>
        </w:rPr>
        <w:t xml:space="preserve">)  </w:t>
      </w:r>
      <w:r w:rsidRPr="00F06986">
        <w:rPr>
          <w:rFonts w:eastAsia="Calibri"/>
          <w:szCs w:val="20"/>
        </w:rPr>
        <w:t>upon completion of the project:</w:t>
      </w:r>
    </w:p>
    <w:p w14:paraId="1474A639" w14:textId="77777777" w:rsidR="007E11FE" w:rsidRPr="00F06986" w:rsidRDefault="007E11FE" w:rsidP="007E11FE">
      <w:pPr>
        <w:jc w:val="left"/>
        <w:rPr>
          <w:rFonts w:eastAsia="Calibri"/>
          <w:bCs/>
          <w:szCs w:val="20"/>
        </w:rPr>
      </w:pPr>
      <w:r w:rsidRPr="00F06986">
        <w:rPr>
          <w:rFonts w:eastAsia="Calibri"/>
          <w:bCs/>
          <w:szCs w:val="20"/>
        </w:rPr>
        <w:tab/>
        <w:t>(</w:t>
      </w:r>
      <w:proofErr w:type="spellStart"/>
      <w:r w:rsidRPr="00F06986">
        <w:rPr>
          <w:rFonts w:eastAsia="Calibri"/>
          <w:szCs w:val="20"/>
        </w:rPr>
        <w:t>i</w:t>
      </w:r>
      <w:proofErr w:type="spellEnd"/>
      <w:r w:rsidRPr="00F06986">
        <w:rPr>
          <w:rFonts w:eastAsia="Calibri"/>
          <w:bCs/>
          <w:szCs w:val="20"/>
        </w:rPr>
        <w:t xml:space="preserve">)  </w:t>
      </w:r>
      <w:r w:rsidRPr="00F06986">
        <w:rPr>
          <w:rFonts w:eastAsia="Calibri"/>
          <w:szCs w:val="20"/>
        </w:rPr>
        <w:t>notify the State Historic Preservation Office; and</w:t>
      </w:r>
    </w:p>
    <w:p w14:paraId="5A19A1E9" w14:textId="77777777" w:rsidR="007E11FE" w:rsidRPr="00F06986" w:rsidRDefault="007E11FE" w:rsidP="007E11FE">
      <w:pPr>
        <w:jc w:val="left"/>
        <w:rPr>
          <w:rFonts w:eastAsia="Calibri"/>
          <w:bCs/>
          <w:szCs w:val="20"/>
        </w:rPr>
      </w:pPr>
      <w:r w:rsidRPr="00F06986">
        <w:rPr>
          <w:rFonts w:eastAsia="Calibri"/>
          <w:bCs/>
          <w:szCs w:val="20"/>
        </w:rPr>
        <w:tab/>
        <w:t>(</w:t>
      </w:r>
      <w:r w:rsidRPr="00F06986">
        <w:rPr>
          <w:rFonts w:eastAsia="Calibri"/>
          <w:szCs w:val="20"/>
        </w:rPr>
        <w:t>ii</w:t>
      </w:r>
      <w:r w:rsidRPr="00F06986">
        <w:rPr>
          <w:rFonts w:eastAsia="Calibri"/>
          <w:bCs/>
          <w:szCs w:val="20"/>
        </w:rPr>
        <w:t xml:space="preserve">)  </w:t>
      </w:r>
      <w:r w:rsidRPr="00F06986">
        <w:rPr>
          <w:rFonts w:eastAsia="Calibri"/>
          <w:szCs w:val="20"/>
        </w:rPr>
        <w:t>provide the office an opportunity to review, examine, and audit the project; and</w:t>
      </w:r>
    </w:p>
    <w:p w14:paraId="2465533E" w14:textId="77777777" w:rsidR="007E11FE" w:rsidRPr="00F06986" w:rsidRDefault="007E11FE" w:rsidP="007E11FE">
      <w:pPr>
        <w:jc w:val="left"/>
        <w:rPr>
          <w:rFonts w:eastAsia="Calibri"/>
          <w:bCs/>
          <w:szCs w:val="20"/>
        </w:rPr>
      </w:pPr>
      <w:r w:rsidRPr="00F06986">
        <w:rPr>
          <w:rFonts w:eastAsia="Calibri"/>
          <w:bCs/>
          <w:szCs w:val="20"/>
        </w:rPr>
        <w:tab/>
        <w:t>(</w:t>
      </w:r>
      <w:r w:rsidRPr="00F06986">
        <w:rPr>
          <w:rFonts w:eastAsia="Calibri"/>
          <w:szCs w:val="20"/>
        </w:rPr>
        <w:t>d</w:t>
      </w:r>
      <w:r w:rsidRPr="00F06986">
        <w:rPr>
          <w:rFonts w:eastAsia="Calibri"/>
          <w:bCs/>
          <w:szCs w:val="20"/>
        </w:rPr>
        <w:t xml:space="preserve">)  </w:t>
      </w:r>
      <w:r w:rsidRPr="00F06986">
        <w:rPr>
          <w:rFonts w:eastAsia="Calibri"/>
          <w:szCs w:val="20"/>
        </w:rPr>
        <w:t>for a building that is not in a National Register Historic District and is not already listed on the National Register of Historic Places, submit a complete National Register nomination form to the State Historic Preservation Office after working with the State Historic Preservation Office to ensure the form meets National Register criteria.</w:t>
      </w:r>
    </w:p>
    <w:p w14:paraId="5E374511" w14:textId="77777777" w:rsidR="007E11FE" w:rsidRPr="00F06986" w:rsidRDefault="007E11FE" w:rsidP="007E11FE">
      <w:pPr>
        <w:jc w:val="left"/>
        <w:rPr>
          <w:rFonts w:eastAsia="Calibri"/>
          <w:bCs/>
          <w:szCs w:val="20"/>
        </w:rPr>
      </w:pPr>
      <w:r w:rsidRPr="00F06986">
        <w:rPr>
          <w:rFonts w:eastAsia="Calibri"/>
          <w:bCs/>
          <w:szCs w:val="20"/>
        </w:rPr>
        <w:tab/>
        <w:t>(</w:t>
      </w:r>
      <w:r w:rsidRPr="00F06986">
        <w:rPr>
          <w:rFonts w:eastAsia="Calibri"/>
          <w:szCs w:val="20"/>
        </w:rPr>
        <w:t>2</w:t>
      </w:r>
      <w:r w:rsidRPr="00F06986">
        <w:rPr>
          <w:rFonts w:eastAsia="Calibri"/>
          <w:bCs/>
          <w:szCs w:val="20"/>
        </w:rPr>
        <w:t xml:space="preserve">)  </w:t>
      </w:r>
      <w:r w:rsidRPr="00F06986">
        <w:rPr>
          <w:rFonts w:eastAsia="Calibri"/>
          <w:szCs w:val="20"/>
        </w:rPr>
        <w:t>The State Historic Preservation Office shall:</w:t>
      </w:r>
    </w:p>
    <w:p w14:paraId="09618B53" w14:textId="77777777" w:rsidR="007E11FE" w:rsidRPr="00F06986" w:rsidRDefault="007E11FE" w:rsidP="007E11FE">
      <w:pPr>
        <w:jc w:val="left"/>
        <w:rPr>
          <w:rFonts w:eastAsia="Calibri"/>
          <w:bCs/>
          <w:szCs w:val="20"/>
        </w:rPr>
      </w:pPr>
      <w:r w:rsidRPr="00F06986">
        <w:rPr>
          <w:rFonts w:eastAsia="Calibri"/>
          <w:bCs/>
          <w:szCs w:val="20"/>
        </w:rPr>
        <w:tab/>
        <w:t>(</w:t>
      </w:r>
      <w:r w:rsidRPr="00F06986">
        <w:rPr>
          <w:rFonts w:eastAsia="Calibri"/>
          <w:szCs w:val="20"/>
        </w:rPr>
        <w:t>a</w:t>
      </w:r>
      <w:r w:rsidRPr="00F06986">
        <w:rPr>
          <w:rFonts w:eastAsia="Calibri"/>
          <w:bCs/>
          <w:szCs w:val="20"/>
        </w:rPr>
        <w:t xml:space="preserve">)  </w:t>
      </w:r>
      <w:r w:rsidRPr="00F06986">
        <w:rPr>
          <w:rFonts w:eastAsia="Calibri"/>
          <w:szCs w:val="20"/>
        </w:rPr>
        <w:t>review an application under Subsection (1</w:t>
      </w:r>
      <w:r w:rsidRPr="00F06986">
        <w:rPr>
          <w:rFonts w:eastAsia="Calibri"/>
          <w:bCs/>
          <w:szCs w:val="20"/>
        </w:rPr>
        <w:t xml:space="preserve">) </w:t>
      </w:r>
      <w:r w:rsidRPr="00F06986">
        <w:rPr>
          <w:rFonts w:eastAsia="Calibri"/>
          <w:szCs w:val="20"/>
        </w:rPr>
        <w:t>and approve a plan that meets the standards described in Section 59-10-1006 and this section; and</w:t>
      </w:r>
    </w:p>
    <w:p w14:paraId="7E2AA313" w14:textId="77777777" w:rsidR="007E11FE" w:rsidRPr="00F06986" w:rsidRDefault="007E11FE" w:rsidP="007E11FE">
      <w:pPr>
        <w:jc w:val="left"/>
        <w:rPr>
          <w:rFonts w:eastAsia="Calibri"/>
          <w:bCs/>
          <w:szCs w:val="20"/>
        </w:rPr>
      </w:pPr>
      <w:r w:rsidRPr="00F06986">
        <w:rPr>
          <w:rFonts w:eastAsia="Calibri"/>
          <w:bCs/>
          <w:szCs w:val="20"/>
        </w:rPr>
        <w:tab/>
        <w:t>(</w:t>
      </w:r>
      <w:r w:rsidRPr="00F06986">
        <w:rPr>
          <w:rFonts w:eastAsia="Calibri"/>
          <w:szCs w:val="20"/>
        </w:rPr>
        <w:t>b</w:t>
      </w:r>
      <w:r w:rsidRPr="00F06986">
        <w:rPr>
          <w:rFonts w:eastAsia="Calibri"/>
          <w:bCs/>
          <w:szCs w:val="20"/>
        </w:rPr>
        <w:t xml:space="preserve">)  </w:t>
      </w:r>
      <w:r w:rsidRPr="00F06986">
        <w:rPr>
          <w:rFonts w:eastAsia="Calibri"/>
          <w:szCs w:val="20"/>
        </w:rPr>
        <w:t>if applicable:</w:t>
      </w:r>
    </w:p>
    <w:p w14:paraId="44BF0B62" w14:textId="77777777" w:rsidR="007E11FE" w:rsidRPr="00F06986" w:rsidRDefault="007E11FE" w:rsidP="007E11FE">
      <w:pPr>
        <w:jc w:val="left"/>
        <w:rPr>
          <w:rFonts w:eastAsia="Calibri"/>
          <w:bCs/>
          <w:szCs w:val="20"/>
        </w:rPr>
      </w:pPr>
      <w:r w:rsidRPr="00F06986">
        <w:rPr>
          <w:rFonts w:eastAsia="Calibri"/>
          <w:bCs/>
          <w:szCs w:val="20"/>
        </w:rPr>
        <w:tab/>
        <w:t>(</w:t>
      </w:r>
      <w:proofErr w:type="spellStart"/>
      <w:r w:rsidRPr="00F06986">
        <w:rPr>
          <w:rFonts w:eastAsia="Calibri"/>
          <w:szCs w:val="20"/>
        </w:rPr>
        <w:t>i</w:t>
      </w:r>
      <w:proofErr w:type="spellEnd"/>
      <w:r w:rsidRPr="00F06986">
        <w:rPr>
          <w:rFonts w:eastAsia="Calibri"/>
          <w:bCs/>
          <w:szCs w:val="20"/>
        </w:rPr>
        <w:t xml:space="preserve">)  </w:t>
      </w:r>
      <w:r w:rsidRPr="00F06986">
        <w:rPr>
          <w:rFonts w:eastAsia="Calibri"/>
          <w:szCs w:val="20"/>
        </w:rPr>
        <w:t>work with an applicant to ensure a nomination form described in Subsection (1)(d</w:t>
      </w:r>
      <w:r w:rsidRPr="00F06986">
        <w:rPr>
          <w:rFonts w:eastAsia="Calibri"/>
          <w:bCs/>
          <w:szCs w:val="20"/>
        </w:rPr>
        <w:t xml:space="preserve">) </w:t>
      </w:r>
      <w:r w:rsidRPr="00F06986">
        <w:rPr>
          <w:rFonts w:eastAsia="Calibri"/>
          <w:szCs w:val="20"/>
        </w:rPr>
        <w:t>meets National Register criteria;</w:t>
      </w:r>
    </w:p>
    <w:p w14:paraId="702495A0" w14:textId="77777777" w:rsidR="007E11FE" w:rsidRPr="00F06986" w:rsidRDefault="007E11FE" w:rsidP="007E11FE">
      <w:pPr>
        <w:jc w:val="left"/>
        <w:rPr>
          <w:rFonts w:eastAsia="Calibri"/>
          <w:bCs/>
          <w:szCs w:val="20"/>
        </w:rPr>
      </w:pPr>
      <w:r w:rsidRPr="00F06986">
        <w:rPr>
          <w:rFonts w:eastAsia="Calibri"/>
          <w:bCs/>
          <w:szCs w:val="20"/>
        </w:rPr>
        <w:tab/>
        <w:t>(</w:t>
      </w:r>
      <w:r w:rsidRPr="00F06986">
        <w:rPr>
          <w:rFonts w:eastAsia="Calibri"/>
          <w:szCs w:val="20"/>
        </w:rPr>
        <w:t>ii</w:t>
      </w:r>
      <w:r w:rsidRPr="00F06986">
        <w:rPr>
          <w:rFonts w:eastAsia="Calibri"/>
          <w:bCs/>
          <w:szCs w:val="20"/>
        </w:rPr>
        <w:t xml:space="preserve">)  </w:t>
      </w:r>
      <w:r w:rsidRPr="00F06986">
        <w:rPr>
          <w:rFonts w:eastAsia="Calibri"/>
          <w:szCs w:val="20"/>
        </w:rPr>
        <w:t>forward the nomination form to the National Register Review Committee, in accordance with 36 CFR 60 and applicable policies, for evaluation and action by the National Register Review Committee; and</w:t>
      </w:r>
    </w:p>
    <w:p w14:paraId="468D11F6" w14:textId="77777777" w:rsidR="007E11FE" w:rsidRPr="00F06986" w:rsidRDefault="007E11FE" w:rsidP="007E11FE">
      <w:pPr>
        <w:jc w:val="left"/>
        <w:rPr>
          <w:rFonts w:eastAsia="Calibri"/>
          <w:bCs/>
          <w:szCs w:val="20"/>
        </w:rPr>
      </w:pPr>
      <w:r w:rsidRPr="00F06986">
        <w:rPr>
          <w:rFonts w:eastAsia="Calibri"/>
          <w:bCs/>
          <w:szCs w:val="20"/>
        </w:rPr>
        <w:tab/>
        <w:t>(</w:t>
      </w:r>
      <w:r w:rsidRPr="00F06986">
        <w:rPr>
          <w:rFonts w:eastAsia="Calibri"/>
          <w:szCs w:val="20"/>
        </w:rPr>
        <w:t>iii</w:t>
      </w:r>
      <w:r w:rsidRPr="00F06986">
        <w:rPr>
          <w:rFonts w:eastAsia="Calibri"/>
          <w:bCs/>
          <w:szCs w:val="20"/>
        </w:rPr>
        <w:t xml:space="preserve">)  </w:t>
      </w:r>
      <w:r w:rsidRPr="00F06986">
        <w:rPr>
          <w:rFonts w:eastAsia="Calibri"/>
          <w:szCs w:val="20"/>
        </w:rPr>
        <w:t>for a building that is located in a National Register Historic District, verify that a building is of significance to the district when the building possesses and retains integrity, consistent with 36 CFR 60.</w:t>
      </w:r>
    </w:p>
    <w:p w14:paraId="2CF6E781" w14:textId="77777777" w:rsidR="007E11FE" w:rsidRPr="00F06986" w:rsidRDefault="007E11FE" w:rsidP="007E11FE">
      <w:pPr>
        <w:jc w:val="left"/>
        <w:rPr>
          <w:rFonts w:eastAsia="Calibri"/>
          <w:bCs/>
          <w:szCs w:val="20"/>
        </w:rPr>
      </w:pPr>
      <w:r w:rsidRPr="00F06986">
        <w:rPr>
          <w:rFonts w:eastAsia="Calibri"/>
          <w:bCs/>
          <w:szCs w:val="20"/>
        </w:rPr>
        <w:tab/>
        <w:t>(</w:t>
      </w:r>
      <w:r w:rsidRPr="00F06986">
        <w:rPr>
          <w:rFonts w:eastAsia="Calibri"/>
          <w:szCs w:val="20"/>
        </w:rPr>
        <w:t>3</w:t>
      </w:r>
      <w:r w:rsidRPr="00F06986">
        <w:rPr>
          <w:rFonts w:eastAsia="Calibri"/>
          <w:bCs/>
          <w:szCs w:val="20"/>
        </w:rPr>
        <w:t xml:space="preserve">)  </w:t>
      </w:r>
      <w:r w:rsidRPr="00F06986">
        <w:rPr>
          <w:rFonts w:eastAsia="Calibri"/>
          <w:szCs w:val="20"/>
        </w:rPr>
        <w:t>If an applicant fulfills the requirements described in Subsection (1</w:t>
      </w:r>
      <w:r w:rsidRPr="00F06986">
        <w:rPr>
          <w:rFonts w:eastAsia="Calibri"/>
          <w:bCs/>
          <w:szCs w:val="20"/>
        </w:rPr>
        <w:t xml:space="preserve">) </w:t>
      </w:r>
      <w:r w:rsidRPr="00F06986">
        <w:rPr>
          <w:rFonts w:eastAsia="Calibri"/>
          <w:szCs w:val="20"/>
        </w:rPr>
        <w:t>and the State Historic Preservation Office finds the finished project meets the requirements of the approved plan and the Secretary of the Interior's Standards of Rehabilitation, 36 CFR Sec. 68.3(b), the office shall issue a final certification on an authorization form that contains a unique certification number for the applicant to claim the tax credit.</w:t>
      </w:r>
    </w:p>
    <w:p w14:paraId="171C113D" w14:textId="77777777" w:rsidR="007E11FE" w:rsidRPr="00F06986" w:rsidRDefault="007E11FE" w:rsidP="007E11FE">
      <w:pPr>
        <w:jc w:val="left"/>
        <w:rPr>
          <w:rFonts w:eastAsia="Calibri"/>
          <w:bCs/>
          <w:szCs w:val="20"/>
        </w:rPr>
      </w:pPr>
      <w:r w:rsidRPr="00F06986">
        <w:rPr>
          <w:rFonts w:eastAsia="Calibri"/>
          <w:bCs/>
          <w:szCs w:val="20"/>
        </w:rPr>
        <w:tab/>
        <w:t>(</w:t>
      </w:r>
      <w:r w:rsidRPr="00F06986">
        <w:rPr>
          <w:rFonts w:eastAsia="Calibri"/>
          <w:szCs w:val="20"/>
        </w:rPr>
        <w:t>4</w:t>
      </w:r>
      <w:r w:rsidRPr="00F06986">
        <w:rPr>
          <w:rFonts w:eastAsia="Calibri"/>
          <w:bCs/>
          <w:szCs w:val="20"/>
        </w:rPr>
        <w:t xml:space="preserve">)  </w:t>
      </w:r>
      <w:r w:rsidRPr="00F06986">
        <w:rPr>
          <w:rFonts w:eastAsia="Calibri"/>
          <w:szCs w:val="20"/>
        </w:rPr>
        <w:t>Subject to Subsection (5), if an applicant receives a final certification from the State Historic Preservation Office, the applicant may claim the tax credit amount associated with the certification number against the applicant's Utah individual income tax due in the tax year for which the applicant completes the project.</w:t>
      </w:r>
    </w:p>
    <w:p w14:paraId="2ACE0EAE" w14:textId="77777777" w:rsidR="007E11FE" w:rsidRPr="00F06986" w:rsidRDefault="007E11FE" w:rsidP="007E11FE">
      <w:pPr>
        <w:jc w:val="left"/>
        <w:rPr>
          <w:rFonts w:eastAsia="Calibri"/>
          <w:bCs/>
          <w:szCs w:val="20"/>
        </w:rPr>
      </w:pPr>
      <w:r w:rsidRPr="00F06986">
        <w:rPr>
          <w:rFonts w:eastAsia="Calibri"/>
          <w:bCs/>
          <w:szCs w:val="20"/>
        </w:rPr>
        <w:tab/>
        <w:t>(</w:t>
      </w:r>
      <w:r w:rsidRPr="00F06986">
        <w:rPr>
          <w:rFonts w:eastAsia="Calibri"/>
          <w:szCs w:val="20"/>
        </w:rPr>
        <w:t>5)(a</w:t>
      </w:r>
      <w:r w:rsidRPr="00F06986">
        <w:rPr>
          <w:rFonts w:eastAsia="Calibri"/>
          <w:bCs/>
          <w:szCs w:val="20"/>
        </w:rPr>
        <w:t xml:space="preserve">)  </w:t>
      </w:r>
      <w:r w:rsidRPr="00F06986">
        <w:rPr>
          <w:rFonts w:eastAsia="Calibri"/>
          <w:szCs w:val="20"/>
        </w:rPr>
        <w:t>An applicant may carry forward a credit amount that is greater than the amount of Utah individual income tax due for a tax year, to the extent described in Section 59-10-1006.</w:t>
      </w:r>
    </w:p>
    <w:p w14:paraId="3E15E18F" w14:textId="77777777" w:rsidR="007E11FE" w:rsidRPr="00F06986" w:rsidRDefault="007E11FE" w:rsidP="007E11FE">
      <w:pPr>
        <w:jc w:val="left"/>
        <w:rPr>
          <w:rFonts w:eastAsia="Calibri"/>
          <w:bCs/>
          <w:szCs w:val="20"/>
        </w:rPr>
      </w:pPr>
      <w:r w:rsidRPr="00F06986">
        <w:rPr>
          <w:rFonts w:eastAsia="Calibri"/>
          <w:bCs/>
          <w:szCs w:val="20"/>
        </w:rPr>
        <w:tab/>
        <w:t>(</w:t>
      </w:r>
      <w:r w:rsidRPr="00F06986">
        <w:rPr>
          <w:rFonts w:eastAsia="Calibri"/>
          <w:szCs w:val="20"/>
        </w:rPr>
        <w:t>b</w:t>
      </w:r>
      <w:r w:rsidRPr="00F06986">
        <w:rPr>
          <w:rFonts w:eastAsia="Calibri"/>
          <w:bCs/>
          <w:szCs w:val="20"/>
        </w:rPr>
        <w:t xml:space="preserve">)  </w:t>
      </w:r>
      <w:r w:rsidRPr="00F06986">
        <w:rPr>
          <w:rFonts w:eastAsia="Calibri"/>
          <w:szCs w:val="20"/>
        </w:rPr>
        <w:t>A carry forward historic preservation tax credit shall be applied against Utah individual income tax due before the application of a historic preservation credit earned in the current year and on a first-earned, first-used basis.</w:t>
      </w:r>
    </w:p>
    <w:p w14:paraId="687AF533" w14:textId="77777777" w:rsidR="007E11FE" w:rsidRPr="00F06986" w:rsidRDefault="007E11FE" w:rsidP="007E11FE">
      <w:pPr>
        <w:jc w:val="left"/>
        <w:rPr>
          <w:rFonts w:eastAsia="Calibri"/>
          <w:bCs/>
          <w:szCs w:val="20"/>
        </w:rPr>
      </w:pPr>
      <w:r w:rsidRPr="00F06986">
        <w:rPr>
          <w:rFonts w:eastAsia="Calibri"/>
          <w:bCs/>
          <w:szCs w:val="20"/>
        </w:rPr>
        <w:tab/>
        <w:t>(</w:t>
      </w:r>
      <w:r w:rsidRPr="00F06986">
        <w:rPr>
          <w:rFonts w:eastAsia="Calibri"/>
          <w:szCs w:val="20"/>
        </w:rPr>
        <w:t>6</w:t>
      </w:r>
      <w:r w:rsidRPr="00F06986">
        <w:rPr>
          <w:rFonts w:eastAsia="Calibri"/>
          <w:bCs/>
          <w:szCs w:val="20"/>
        </w:rPr>
        <w:t xml:space="preserve">)  </w:t>
      </w:r>
      <w:r w:rsidRPr="00F06986">
        <w:rPr>
          <w:rFonts w:eastAsia="Calibri"/>
          <w:szCs w:val="20"/>
        </w:rPr>
        <w:t>For three years after the day on which an applicant receives final certification from the State Historic Preservation Office, an applicant shall:</w:t>
      </w:r>
    </w:p>
    <w:p w14:paraId="501DA5F4" w14:textId="77777777" w:rsidR="007E11FE" w:rsidRPr="00F06986" w:rsidRDefault="007E11FE" w:rsidP="007E11FE">
      <w:pPr>
        <w:jc w:val="left"/>
        <w:rPr>
          <w:rFonts w:eastAsia="Calibri"/>
          <w:bCs/>
          <w:szCs w:val="20"/>
        </w:rPr>
      </w:pPr>
      <w:r w:rsidRPr="00F06986">
        <w:rPr>
          <w:rFonts w:eastAsia="Calibri"/>
          <w:bCs/>
          <w:szCs w:val="20"/>
        </w:rPr>
        <w:tab/>
        <w:t>(</w:t>
      </w:r>
      <w:r w:rsidRPr="00F06986">
        <w:rPr>
          <w:rFonts w:eastAsia="Calibri"/>
          <w:szCs w:val="20"/>
        </w:rPr>
        <w:t>a</w:t>
      </w:r>
      <w:r w:rsidRPr="00F06986">
        <w:rPr>
          <w:rFonts w:eastAsia="Calibri"/>
          <w:bCs/>
          <w:szCs w:val="20"/>
        </w:rPr>
        <w:t xml:space="preserve">)  </w:t>
      </w:r>
      <w:r w:rsidRPr="00F06986">
        <w:rPr>
          <w:rFonts w:eastAsia="Calibri"/>
          <w:szCs w:val="20"/>
        </w:rPr>
        <w:t>maintain the building for residential use; and</w:t>
      </w:r>
    </w:p>
    <w:p w14:paraId="1C746838" w14:textId="77777777" w:rsidR="007E11FE" w:rsidRPr="00F06986" w:rsidRDefault="007E11FE" w:rsidP="007E11FE">
      <w:pPr>
        <w:jc w:val="left"/>
        <w:rPr>
          <w:rFonts w:eastAsia="Calibri"/>
          <w:szCs w:val="20"/>
        </w:rPr>
      </w:pPr>
      <w:r w:rsidRPr="00F06986">
        <w:rPr>
          <w:rFonts w:eastAsia="Calibri"/>
          <w:bCs/>
          <w:szCs w:val="20"/>
        </w:rPr>
        <w:tab/>
        <w:t>(</w:t>
      </w:r>
      <w:r w:rsidRPr="00F06986">
        <w:rPr>
          <w:rFonts w:eastAsia="Calibri"/>
          <w:szCs w:val="20"/>
        </w:rPr>
        <w:t>b</w:t>
      </w:r>
      <w:r w:rsidRPr="00F06986">
        <w:rPr>
          <w:rFonts w:eastAsia="Calibri"/>
          <w:bCs/>
          <w:szCs w:val="20"/>
        </w:rPr>
        <w:t xml:space="preserve">)  </w:t>
      </w:r>
      <w:r w:rsidRPr="00F06986">
        <w:rPr>
          <w:rFonts w:eastAsia="Calibri"/>
          <w:szCs w:val="20"/>
        </w:rPr>
        <w:t>ensure that any work on the building complies with the Secretary of the Interior's Standards of Rehabilitation, 36 CFR Sec. 68.3(b).</w:t>
      </w:r>
    </w:p>
    <w:p w14:paraId="38CEF95F" w14:textId="77777777" w:rsidR="007E11FE" w:rsidRPr="00F06986" w:rsidRDefault="007E11FE" w:rsidP="007E11FE">
      <w:pPr>
        <w:jc w:val="left"/>
        <w:rPr>
          <w:rFonts w:eastAsia="Times New Roman"/>
          <w:bCs/>
          <w:szCs w:val="18"/>
        </w:rPr>
      </w:pPr>
    </w:p>
    <w:p w14:paraId="712F80EF" w14:textId="4CD8186F"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42.  Order of Credits Applied Against Utah Individual Income Tax Due Pursuant to Utah Code Ann. Sections 59</w:t>
      </w:r>
      <w:r w:rsidR="004C6A56" w:rsidRPr="00F06986">
        <w:rPr>
          <w:b/>
          <w:bCs/>
          <w:spacing w:val="-3"/>
        </w:rPr>
        <w:t>-</w:t>
      </w:r>
      <w:r w:rsidRPr="00F06986">
        <w:rPr>
          <w:b/>
          <w:bCs/>
          <w:spacing w:val="-3"/>
        </w:rPr>
        <w:t>6</w:t>
      </w:r>
      <w:r w:rsidR="004C6A56" w:rsidRPr="00F06986">
        <w:rPr>
          <w:b/>
          <w:bCs/>
          <w:spacing w:val="-3"/>
        </w:rPr>
        <w:t>-</w:t>
      </w:r>
      <w:r w:rsidRPr="00F06986">
        <w:rPr>
          <w:b/>
          <w:bCs/>
          <w:spacing w:val="-3"/>
        </w:rPr>
        <w:t>102, 59</w:t>
      </w:r>
      <w:r w:rsidR="004C6A56" w:rsidRPr="00F06986">
        <w:rPr>
          <w:b/>
          <w:bCs/>
          <w:spacing w:val="-3"/>
        </w:rPr>
        <w:t>-</w:t>
      </w:r>
      <w:r w:rsidRPr="00F06986">
        <w:rPr>
          <w:b/>
          <w:bCs/>
          <w:spacing w:val="-3"/>
        </w:rPr>
        <w:t>13</w:t>
      </w:r>
      <w:r w:rsidR="004C6A56" w:rsidRPr="00F06986">
        <w:rPr>
          <w:b/>
          <w:bCs/>
          <w:spacing w:val="-3"/>
        </w:rPr>
        <w:t>-</w:t>
      </w:r>
      <w:r w:rsidRPr="00F06986">
        <w:rPr>
          <w:b/>
          <w:bCs/>
          <w:spacing w:val="-3"/>
        </w:rPr>
        <w:t>202, and 59</w:t>
      </w:r>
      <w:r w:rsidR="004C6A56" w:rsidRPr="00F06986">
        <w:rPr>
          <w:b/>
          <w:bCs/>
          <w:spacing w:val="-3"/>
        </w:rPr>
        <w:t>-</w:t>
      </w:r>
      <w:r w:rsidRPr="00F06986">
        <w:rPr>
          <w:b/>
          <w:bCs/>
          <w:spacing w:val="-3"/>
        </w:rPr>
        <w:t>13</w:t>
      </w:r>
      <w:r w:rsidR="004C6A56" w:rsidRPr="00F06986">
        <w:rPr>
          <w:b/>
          <w:bCs/>
          <w:spacing w:val="-3"/>
        </w:rPr>
        <w:t>-</w:t>
      </w:r>
      <w:r w:rsidRPr="00F06986">
        <w:rPr>
          <w:b/>
          <w:bCs/>
          <w:spacing w:val="-3"/>
        </w:rPr>
        <w:t>301, and Title 59, Chapter 10, and Title 63M, Chapter 1.</w:t>
      </w:r>
    </w:p>
    <w:p w14:paraId="46724DBB" w14:textId="17B1EBD6" w:rsidR="000006BE" w:rsidRPr="00F06986" w:rsidRDefault="000006BE" w:rsidP="004C6A56">
      <w:pPr>
        <w:rPr>
          <w:spacing w:val="-3"/>
        </w:rPr>
      </w:pPr>
      <w:r w:rsidRPr="00F06986">
        <w:rPr>
          <w:spacing w:val="-3"/>
        </w:rPr>
        <w:tab/>
        <w:t>Taxpayers shall deduct credits authorized by Section 59</w:t>
      </w:r>
      <w:r w:rsidR="004C6A56" w:rsidRPr="00F06986">
        <w:rPr>
          <w:spacing w:val="-3"/>
        </w:rPr>
        <w:t>-</w:t>
      </w:r>
      <w:r w:rsidRPr="00F06986">
        <w:rPr>
          <w:spacing w:val="-3"/>
        </w:rPr>
        <w:t>6</w:t>
      </w:r>
      <w:r w:rsidR="004C6A56" w:rsidRPr="00F06986">
        <w:rPr>
          <w:spacing w:val="-3"/>
        </w:rPr>
        <w:t>-</w:t>
      </w:r>
      <w:r w:rsidRPr="00F06986">
        <w:rPr>
          <w:spacing w:val="-3"/>
        </w:rPr>
        <w:t>102, Section 59</w:t>
      </w:r>
      <w:r w:rsidR="004C6A56" w:rsidRPr="00F06986">
        <w:rPr>
          <w:spacing w:val="-3"/>
        </w:rPr>
        <w:t>-</w:t>
      </w:r>
      <w:r w:rsidRPr="00F06986">
        <w:rPr>
          <w:spacing w:val="-3"/>
        </w:rPr>
        <w:t>13</w:t>
      </w:r>
      <w:r w:rsidR="004C6A56" w:rsidRPr="00F06986">
        <w:rPr>
          <w:spacing w:val="-3"/>
        </w:rPr>
        <w:t>-</w:t>
      </w:r>
      <w:r w:rsidRPr="00F06986">
        <w:rPr>
          <w:spacing w:val="-3"/>
        </w:rPr>
        <w:t>202, Section 59</w:t>
      </w:r>
      <w:r w:rsidR="004C6A56" w:rsidRPr="00F06986">
        <w:rPr>
          <w:spacing w:val="-3"/>
        </w:rPr>
        <w:t>-</w:t>
      </w:r>
      <w:r w:rsidRPr="00F06986">
        <w:rPr>
          <w:spacing w:val="-3"/>
        </w:rPr>
        <w:t>13</w:t>
      </w:r>
      <w:r w:rsidR="004C6A56" w:rsidRPr="00F06986">
        <w:rPr>
          <w:spacing w:val="-3"/>
        </w:rPr>
        <w:t>-</w:t>
      </w:r>
      <w:r w:rsidRPr="00F06986">
        <w:rPr>
          <w:spacing w:val="-3"/>
        </w:rPr>
        <w:t>301, Title 59, Chapter 10, and Title 63M, Chapter 1 against Utah individual income tax due in the following order:</w:t>
      </w:r>
    </w:p>
    <w:p w14:paraId="2A1CD0FB" w14:textId="77777777" w:rsidR="000006BE" w:rsidRPr="00F06986" w:rsidRDefault="000006BE" w:rsidP="004C6A56">
      <w:pPr>
        <w:rPr>
          <w:spacing w:val="-3"/>
        </w:rPr>
      </w:pPr>
      <w:r w:rsidRPr="00F06986">
        <w:rPr>
          <w:spacing w:val="-3"/>
        </w:rPr>
        <w:tab/>
        <w:t>(1)  nonrefundable credits;</w:t>
      </w:r>
    </w:p>
    <w:p w14:paraId="2E8A030E" w14:textId="77777777" w:rsidR="000006BE" w:rsidRPr="00F06986" w:rsidRDefault="000006BE" w:rsidP="004C6A56">
      <w:pPr>
        <w:rPr>
          <w:spacing w:val="-3"/>
        </w:rPr>
      </w:pPr>
      <w:r w:rsidRPr="00F06986">
        <w:rPr>
          <w:spacing w:val="-3"/>
        </w:rPr>
        <w:tab/>
        <w:t>(2)  nonrefundable credits with a carryforward;</w:t>
      </w:r>
    </w:p>
    <w:p w14:paraId="7FA3E9B4" w14:textId="77777777" w:rsidR="000006BE" w:rsidRPr="00F06986" w:rsidRDefault="000006BE" w:rsidP="004C6A56">
      <w:pPr>
        <w:rPr>
          <w:spacing w:val="-3"/>
        </w:rPr>
      </w:pPr>
      <w:r w:rsidRPr="00F06986">
        <w:rPr>
          <w:spacing w:val="-3"/>
        </w:rPr>
        <w:tab/>
        <w:t>(3)  refundable credits.</w:t>
      </w:r>
    </w:p>
    <w:p w14:paraId="4E499261" w14:textId="77777777" w:rsidR="000006BE" w:rsidRPr="00F06986" w:rsidRDefault="000006BE" w:rsidP="004C6A56">
      <w:pPr>
        <w:rPr>
          <w:spacing w:val="-3"/>
        </w:rPr>
      </w:pPr>
    </w:p>
    <w:p w14:paraId="778173F8" w14:textId="1B8047CB"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44.  Mandatory Withholding of Income for Nonresident Professional Athletes Pursuant to Utah Code Ann. Sections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116, 59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117, and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118.</w:t>
      </w:r>
    </w:p>
    <w:p w14:paraId="3C4ADE0A" w14:textId="77777777" w:rsidR="000006BE" w:rsidRPr="00F06986" w:rsidRDefault="000006BE" w:rsidP="004C6A56">
      <w:pPr>
        <w:rPr>
          <w:spacing w:val="-3"/>
        </w:rPr>
      </w:pPr>
      <w:r w:rsidRPr="00F06986">
        <w:rPr>
          <w:spacing w:val="-3"/>
        </w:rPr>
        <w:tab/>
        <w:t>(1)  Definitions.</w:t>
      </w:r>
    </w:p>
    <w:p w14:paraId="1F3503AC" w14:textId="07D184E6" w:rsidR="000006BE" w:rsidRPr="00F06986" w:rsidRDefault="000006BE" w:rsidP="004C6A56">
      <w:pPr>
        <w:rPr>
          <w:spacing w:val="-3"/>
        </w:rPr>
      </w:pPr>
      <w:r w:rsidRPr="00F06986">
        <w:rPr>
          <w:spacing w:val="-3"/>
        </w:rPr>
        <w:tab/>
        <w:t xml:space="preserve">(a)  </w:t>
      </w:r>
      <w:r w:rsidR="004C6A56" w:rsidRPr="00F06986">
        <w:rPr>
          <w:spacing w:val="-3"/>
        </w:rPr>
        <w:t>"</w:t>
      </w:r>
      <w:r w:rsidRPr="00F06986">
        <w:rPr>
          <w:spacing w:val="-3"/>
        </w:rPr>
        <w:t>Duty days</w:t>
      </w:r>
      <w:r w:rsidR="004C6A56" w:rsidRPr="00F06986">
        <w:rPr>
          <w:spacing w:val="-3"/>
        </w:rPr>
        <w:t>"</w:t>
      </w:r>
      <w:r w:rsidRPr="00F06986">
        <w:rPr>
          <w:spacing w:val="-3"/>
        </w:rPr>
        <w:t xml:space="preserve"> means all days during the taxable year from the beginning of the professional athletic team</w:t>
      </w:r>
      <w:r w:rsidR="004C6A56" w:rsidRPr="00F06986">
        <w:rPr>
          <w:spacing w:val="-3"/>
        </w:rPr>
        <w:t>'</w:t>
      </w:r>
      <w:r w:rsidRPr="00F06986">
        <w:rPr>
          <w:spacing w:val="-3"/>
        </w:rPr>
        <w:t>s official preseason training period through the last game in which the team competes or is scheduled to compete.</w:t>
      </w:r>
    </w:p>
    <w:p w14:paraId="4FDA8F63" w14:textId="77777777" w:rsidR="000006BE" w:rsidRPr="00F06986" w:rsidRDefault="000006BE" w:rsidP="004C6A56">
      <w:pPr>
        <w:rPr>
          <w:spacing w:val="-3"/>
        </w:rPr>
      </w:pPr>
      <w:r w:rsidRPr="00F06986">
        <w:rPr>
          <w:spacing w:val="-3"/>
        </w:rPr>
        <w:tab/>
        <w:t>(</w:t>
      </w:r>
      <w:proofErr w:type="spellStart"/>
      <w:r w:rsidRPr="00F06986">
        <w:rPr>
          <w:spacing w:val="-3"/>
        </w:rPr>
        <w:t>i</w:t>
      </w:r>
      <w:proofErr w:type="spellEnd"/>
      <w:r w:rsidRPr="00F06986">
        <w:rPr>
          <w:spacing w:val="-3"/>
        </w:rPr>
        <w:t>)  Duty days includes:</w:t>
      </w:r>
    </w:p>
    <w:p w14:paraId="0EBBA1C2" w14:textId="77777777" w:rsidR="000006BE" w:rsidRPr="00F06986" w:rsidRDefault="000006BE" w:rsidP="004C6A56">
      <w:pPr>
        <w:rPr>
          <w:spacing w:val="-3"/>
        </w:rPr>
      </w:pPr>
      <w:r w:rsidRPr="00F06986">
        <w:rPr>
          <w:spacing w:val="-3"/>
        </w:rPr>
        <w:lastRenderedPageBreak/>
        <w:tab/>
        <w:t>(A)  days on which a member of a professional athletic team renders a service for a team on a date that does not fall within the period described in Subsection (1)(a), for example, participation in instructional leagues, the Pro Bowl, or promotional caravans.  Rendering a service includes conducting training and rehabilitation activities, but only if conducted at the facilities of the team; and</w:t>
      </w:r>
    </w:p>
    <w:p w14:paraId="4F394C51" w14:textId="77777777" w:rsidR="000006BE" w:rsidRPr="00F06986" w:rsidRDefault="000006BE" w:rsidP="004C6A56">
      <w:pPr>
        <w:rPr>
          <w:spacing w:val="-3"/>
        </w:rPr>
      </w:pPr>
      <w:r w:rsidRPr="00F06986">
        <w:rPr>
          <w:spacing w:val="-3"/>
        </w:rPr>
        <w:tab/>
        <w:t>(B)  game days, practice days, days spent at team meetings, promotional caravans, and preseason training camps, and days served with the team through all postseason games in which the team competes or is scheduled to compete.</w:t>
      </w:r>
    </w:p>
    <w:p w14:paraId="6431AC25" w14:textId="77777777" w:rsidR="000006BE" w:rsidRPr="00F06986" w:rsidRDefault="000006BE" w:rsidP="004C6A56">
      <w:pPr>
        <w:rPr>
          <w:spacing w:val="-3"/>
        </w:rPr>
      </w:pPr>
      <w:r w:rsidRPr="00F06986">
        <w:rPr>
          <w:spacing w:val="-3"/>
        </w:rPr>
        <w:tab/>
        <w:t>(ii)  Duty days for any person who joins a team during the season shall begin on the day that person joins the team, and for a person who leaves a team shall end on the day that person leaves the team.  If a person switches teams during a taxable year, a separate duty day calculation shall be made for the period that person was with each team.</w:t>
      </w:r>
    </w:p>
    <w:p w14:paraId="60A5F6C8" w14:textId="77777777" w:rsidR="000006BE" w:rsidRPr="00F06986" w:rsidRDefault="000006BE" w:rsidP="004C6A56">
      <w:pPr>
        <w:rPr>
          <w:spacing w:val="-3"/>
        </w:rPr>
      </w:pPr>
      <w:r w:rsidRPr="00F06986">
        <w:rPr>
          <w:spacing w:val="-3"/>
        </w:rPr>
        <w:tab/>
        <w:t>(iii)  Days for which a member of a professional athletic team is not compensated and is not rendering services for the team in any manner, including days when the member of a professional athletic team has been suspended without pay and prohibited from performing any services for the team, shall not be treated as duty days.</w:t>
      </w:r>
    </w:p>
    <w:p w14:paraId="59F953B6" w14:textId="77777777" w:rsidR="000006BE" w:rsidRPr="00F06986" w:rsidRDefault="000006BE" w:rsidP="004C6A56">
      <w:pPr>
        <w:rPr>
          <w:spacing w:val="-3"/>
        </w:rPr>
      </w:pPr>
      <w:r w:rsidRPr="00F06986">
        <w:rPr>
          <w:spacing w:val="-3"/>
        </w:rPr>
        <w:tab/>
        <w:t>(iv)  Days for which a member of a professional athletic team is on the disabled list shall be presumed not to be duty days spent in the state.  They shall, however, be included in total duty days spent within and without the state.</w:t>
      </w:r>
    </w:p>
    <w:p w14:paraId="4D0D4D06" w14:textId="77777777" w:rsidR="000006BE" w:rsidRPr="00F06986" w:rsidRDefault="000006BE" w:rsidP="004C6A56">
      <w:pPr>
        <w:rPr>
          <w:spacing w:val="-3"/>
        </w:rPr>
      </w:pPr>
      <w:r w:rsidRPr="00F06986">
        <w:rPr>
          <w:spacing w:val="-3"/>
        </w:rPr>
        <w:tab/>
        <w:t>(v)  Travel days that do not involve either a game, practice, team meeting, promotional caravan or other similar team event are not considered duty days spent in the state, but shall be considered duty days spent within and without the state.</w:t>
      </w:r>
    </w:p>
    <w:p w14:paraId="1250CC34" w14:textId="4DD9C640" w:rsidR="000006BE" w:rsidRPr="00F06986" w:rsidRDefault="000006BE" w:rsidP="004C6A56">
      <w:pPr>
        <w:rPr>
          <w:spacing w:val="-3"/>
        </w:rPr>
      </w:pPr>
      <w:r w:rsidRPr="00F06986">
        <w:rPr>
          <w:spacing w:val="-3"/>
        </w:rPr>
        <w:tab/>
        <w:t xml:space="preserve">(b)  </w:t>
      </w:r>
      <w:r w:rsidR="004C6A56" w:rsidRPr="00F06986">
        <w:rPr>
          <w:spacing w:val="-3"/>
        </w:rPr>
        <w:t>"</w:t>
      </w:r>
      <w:r w:rsidRPr="00F06986">
        <w:rPr>
          <w:spacing w:val="-3"/>
        </w:rPr>
        <w:t>Member of a professional athletic team</w:t>
      </w:r>
      <w:r w:rsidR="004C6A56" w:rsidRPr="00F06986">
        <w:rPr>
          <w:spacing w:val="-3"/>
        </w:rPr>
        <w:t>"</w:t>
      </w:r>
      <w:r w:rsidRPr="00F06986">
        <w:rPr>
          <w:spacing w:val="-3"/>
        </w:rPr>
        <w:t xml:space="preserve"> shall include those employees who are active players, players on the disabled list, and any other persons required to travel and who do travel with and perform services on behalf of a professional athletic team on a regular basis.  This includes coaches, managers, and trainers.</w:t>
      </w:r>
    </w:p>
    <w:p w14:paraId="40B6A562" w14:textId="784E2C3F" w:rsidR="000006BE" w:rsidRPr="00F06986" w:rsidRDefault="000006BE" w:rsidP="004C6A56">
      <w:pPr>
        <w:rPr>
          <w:spacing w:val="-3"/>
        </w:rPr>
      </w:pPr>
      <w:r w:rsidRPr="00F06986">
        <w:rPr>
          <w:spacing w:val="-3"/>
        </w:rPr>
        <w:tab/>
        <w:t xml:space="preserve">(c)  </w:t>
      </w:r>
      <w:r w:rsidR="004C6A56" w:rsidRPr="00F06986">
        <w:rPr>
          <w:spacing w:val="-3"/>
        </w:rPr>
        <w:t>"</w:t>
      </w:r>
      <w:r w:rsidRPr="00F06986">
        <w:rPr>
          <w:spacing w:val="-3"/>
        </w:rPr>
        <w:t>Professional athletic team</w:t>
      </w:r>
      <w:r w:rsidR="004C6A56" w:rsidRPr="00F06986">
        <w:rPr>
          <w:spacing w:val="-3"/>
        </w:rPr>
        <w:t>"</w:t>
      </w:r>
      <w:r w:rsidRPr="00F06986">
        <w:rPr>
          <w:spacing w:val="-3"/>
        </w:rPr>
        <w:t xml:space="preserve"> includes any professional baseball, basketball, football, soccer, or hockey team that is not incorporated or organized under the laws of this state.</w:t>
      </w:r>
    </w:p>
    <w:p w14:paraId="39F366CF" w14:textId="6C4AC21C" w:rsidR="000006BE" w:rsidRPr="00F06986" w:rsidRDefault="000006BE" w:rsidP="004C6A56">
      <w:pPr>
        <w:rPr>
          <w:spacing w:val="-3"/>
        </w:rPr>
      </w:pPr>
      <w:r w:rsidRPr="00F06986">
        <w:rPr>
          <w:spacing w:val="-3"/>
        </w:rPr>
        <w:tab/>
        <w:t xml:space="preserve">(d)  </w:t>
      </w:r>
      <w:r w:rsidR="004C6A56" w:rsidRPr="00F06986">
        <w:rPr>
          <w:spacing w:val="-3"/>
        </w:rPr>
        <w:t>"</w:t>
      </w:r>
      <w:r w:rsidRPr="00F06986">
        <w:rPr>
          <w:spacing w:val="-3"/>
        </w:rPr>
        <w:t>Total compensation</w:t>
      </w:r>
      <w:r w:rsidR="004C6A56" w:rsidRPr="00F06986">
        <w:rPr>
          <w:spacing w:val="-3"/>
        </w:rPr>
        <w:t>"</w:t>
      </w:r>
      <w:r w:rsidRPr="00F06986">
        <w:rPr>
          <w:spacing w:val="-3"/>
        </w:rPr>
        <w:t xml:space="preserve"> includes salaries, wages, bonuses, and any other type of compensation paid during the taxable year to a member of a professional athletic team for services performed in that year.</w:t>
      </w:r>
    </w:p>
    <w:p w14:paraId="49BBF49B" w14:textId="2584FDFE" w:rsidR="000006BE" w:rsidRPr="00F06986" w:rsidRDefault="000006BE" w:rsidP="004C6A56">
      <w:pPr>
        <w:rPr>
          <w:spacing w:val="-3"/>
        </w:rPr>
      </w:pPr>
      <w:r w:rsidRPr="00F06986">
        <w:rPr>
          <w:spacing w:val="-3"/>
        </w:rPr>
        <w:tab/>
        <w:t>(</w:t>
      </w:r>
      <w:proofErr w:type="spellStart"/>
      <w:r w:rsidRPr="00F06986">
        <w:rPr>
          <w:spacing w:val="-3"/>
        </w:rPr>
        <w:t>i</w:t>
      </w:r>
      <w:proofErr w:type="spellEnd"/>
      <w:r w:rsidRPr="00F06986">
        <w:rPr>
          <w:spacing w:val="-3"/>
        </w:rPr>
        <w:t>)  Total compensation does not include strike benefits, severance pay, termination pay, contract or option</w:t>
      </w:r>
      <w:r w:rsidR="004C6A56" w:rsidRPr="00F06986">
        <w:rPr>
          <w:spacing w:val="-3"/>
        </w:rPr>
        <w:t>-</w:t>
      </w:r>
      <w:r w:rsidRPr="00F06986">
        <w:rPr>
          <w:spacing w:val="-3"/>
        </w:rPr>
        <w:t>year buyout payments, expansion or relocation payments, or any other payments not related to services rendered to the team.</w:t>
      </w:r>
    </w:p>
    <w:p w14:paraId="4AA3BD3E" w14:textId="1AC00E9D" w:rsidR="000006BE" w:rsidRPr="00F06986" w:rsidRDefault="000006BE" w:rsidP="004C6A56">
      <w:pPr>
        <w:rPr>
          <w:spacing w:val="-3"/>
        </w:rPr>
      </w:pPr>
      <w:r w:rsidRPr="00F06986">
        <w:rPr>
          <w:spacing w:val="-3"/>
        </w:rPr>
        <w:tab/>
        <w:t xml:space="preserve">(ii)  For purposes of this rule, </w:t>
      </w:r>
      <w:r w:rsidR="004C6A56" w:rsidRPr="00F06986">
        <w:rPr>
          <w:spacing w:val="-3"/>
        </w:rPr>
        <w:t>"</w:t>
      </w:r>
      <w:r w:rsidRPr="00F06986">
        <w:rPr>
          <w:spacing w:val="-3"/>
        </w:rPr>
        <w:t>bonuses</w:t>
      </w:r>
      <w:r w:rsidR="004C6A56" w:rsidRPr="00F06986">
        <w:rPr>
          <w:spacing w:val="-3"/>
        </w:rPr>
        <w:t>"</w:t>
      </w:r>
      <w:r w:rsidRPr="00F06986">
        <w:rPr>
          <w:spacing w:val="-3"/>
        </w:rPr>
        <w:t xml:space="preserve"> subject to the allocation procedures described in Subsection (5) are:</w:t>
      </w:r>
    </w:p>
    <w:p w14:paraId="069FD2B0" w14:textId="70944752" w:rsidR="000006BE" w:rsidRPr="00F06986" w:rsidRDefault="000006BE" w:rsidP="004C6A56">
      <w:pPr>
        <w:rPr>
          <w:spacing w:val="-3"/>
        </w:rPr>
      </w:pPr>
      <w:r w:rsidRPr="00F06986">
        <w:rPr>
          <w:spacing w:val="-3"/>
        </w:rPr>
        <w:tab/>
        <w:t>(A)  bonuses earned as a result of play during the season, including performance bonuses, bonuses paid for championship, playoff or bowl games played by a team, or for selection to all</w:t>
      </w:r>
      <w:r w:rsidR="004C6A56" w:rsidRPr="00F06986">
        <w:rPr>
          <w:spacing w:val="-3"/>
        </w:rPr>
        <w:t>-</w:t>
      </w:r>
      <w:r w:rsidRPr="00F06986">
        <w:rPr>
          <w:spacing w:val="-3"/>
        </w:rPr>
        <w:t>star league or other honorary positions; and</w:t>
      </w:r>
    </w:p>
    <w:p w14:paraId="3C625147" w14:textId="77777777" w:rsidR="000006BE" w:rsidRPr="00F06986" w:rsidRDefault="000006BE" w:rsidP="004C6A56">
      <w:pPr>
        <w:rPr>
          <w:spacing w:val="-3"/>
        </w:rPr>
      </w:pPr>
      <w:r w:rsidRPr="00F06986">
        <w:rPr>
          <w:spacing w:val="-3"/>
        </w:rPr>
        <w:tab/>
        <w:t>(B)  bonuses paid for signing a contract, unless all of the following conditions are met:</w:t>
      </w:r>
    </w:p>
    <w:p w14:paraId="22D4D222" w14:textId="77777777" w:rsidR="000006BE" w:rsidRPr="00F06986" w:rsidRDefault="000006BE" w:rsidP="004C6A56">
      <w:pPr>
        <w:rPr>
          <w:spacing w:val="-3"/>
        </w:rPr>
      </w:pPr>
      <w:r w:rsidRPr="00F06986">
        <w:rPr>
          <w:spacing w:val="-3"/>
        </w:rPr>
        <w:tab/>
        <w:t>(I)  the payment of the signing bonus is not conditional upon the signee playing any games for the team, or performing any subsequent services for the team, or even making the team;</w:t>
      </w:r>
    </w:p>
    <w:p w14:paraId="598E24D0" w14:textId="77777777" w:rsidR="000006BE" w:rsidRPr="00F06986" w:rsidRDefault="000006BE" w:rsidP="004C6A56">
      <w:pPr>
        <w:rPr>
          <w:spacing w:val="-3"/>
        </w:rPr>
      </w:pPr>
      <w:r w:rsidRPr="00F06986">
        <w:rPr>
          <w:spacing w:val="-3"/>
        </w:rPr>
        <w:tab/>
        <w:t>(II)  the signing bonus is payable separately from the salary and any other compensation; and</w:t>
      </w:r>
    </w:p>
    <w:p w14:paraId="3D271DD3" w14:textId="77777777" w:rsidR="000006BE" w:rsidRPr="00F06986" w:rsidRDefault="000006BE" w:rsidP="004C6A56">
      <w:pPr>
        <w:rPr>
          <w:spacing w:val="-3"/>
        </w:rPr>
      </w:pPr>
      <w:r w:rsidRPr="00F06986">
        <w:rPr>
          <w:spacing w:val="-3"/>
        </w:rPr>
        <w:tab/>
        <w:t>(III)  the signing bonus is nonrefundable.</w:t>
      </w:r>
    </w:p>
    <w:p w14:paraId="20AFEE76" w14:textId="7D155793" w:rsidR="000006BE" w:rsidRPr="00F06986" w:rsidRDefault="000006BE" w:rsidP="004C6A56">
      <w:pPr>
        <w:rPr>
          <w:spacing w:val="-3"/>
        </w:rPr>
      </w:pPr>
      <w:r w:rsidRPr="00F06986">
        <w:rPr>
          <w:spacing w:val="-3"/>
        </w:rPr>
        <w:tab/>
        <w:t xml:space="preserve">(e)  </w:t>
      </w:r>
      <w:r w:rsidR="004C6A56" w:rsidRPr="00F06986">
        <w:rPr>
          <w:spacing w:val="-3"/>
        </w:rPr>
        <w:t>"</w:t>
      </w:r>
      <w:r w:rsidRPr="00F06986">
        <w:rPr>
          <w:spacing w:val="-3"/>
        </w:rPr>
        <w:t>Total compensation for services rendered as a member of a professional athletic team</w:t>
      </w:r>
      <w:r w:rsidR="004C6A56" w:rsidRPr="00F06986">
        <w:rPr>
          <w:spacing w:val="-3"/>
        </w:rPr>
        <w:t>"</w:t>
      </w:r>
      <w:r w:rsidRPr="00F06986">
        <w:rPr>
          <w:spacing w:val="-3"/>
        </w:rPr>
        <w:t xml:space="preserve"> means the total compensation received during the taxable year for services rendered:</w:t>
      </w:r>
    </w:p>
    <w:p w14:paraId="185BF14C" w14:textId="77777777" w:rsidR="000006BE" w:rsidRPr="00F06986" w:rsidRDefault="000006BE" w:rsidP="004C6A56">
      <w:pPr>
        <w:rPr>
          <w:spacing w:val="-3"/>
        </w:rPr>
      </w:pPr>
      <w:r w:rsidRPr="00F06986">
        <w:rPr>
          <w:spacing w:val="-3"/>
        </w:rPr>
        <w:tab/>
        <w:t>(</w:t>
      </w:r>
      <w:proofErr w:type="spellStart"/>
      <w:r w:rsidRPr="00F06986">
        <w:rPr>
          <w:spacing w:val="-3"/>
        </w:rPr>
        <w:t>i</w:t>
      </w:r>
      <w:proofErr w:type="spellEnd"/>
      <w:r w:rsidRPr="00F06986">
        <w:rPr>
          <w:spacing w:val="-3"/>
        </w:rPr>
        <w:t>)  from the beginning of the official preseason training period through the last game in which the team competes or is scheduled to compete during that taxable year; and</w:t>
      </w:r>
    </w:p>
    <w:p w14:paraId="1A44AE94" w14:textId="77777777" w:rsidR="000006BE" w:rsidRPr="00F06986" w:rsidRDefault="000006BE" w:rsidP="004C6A56">
      <w:pPr>
        <w:rPr>
          <w:spacing w:val="-3"/>
        </w:rPr>
      </w:pPr>
      <w:r w:rsidRPr="00F06986">
        <w:rPr>
          <w:spacing w:val="-3"/>
        </w:rPr>
        <w:tab/>
        <w:t>(ii)  during the taxable year on a date that does not fall within the period in Subsection (1)(e)(</w:t>
      </w:r>
      <w:proofErr w:type="spellStart"/>
      <w:r w:rsidRPr="00F06986">
        <w:rPr>
          <w:spacing w:val="-3"/>
        </w:rPr>
        <w:t>i</w:t>
      </w:r>
      <w:proofErr w:type="spellEnd"/>
      <w:r w:rsidRPr="00F06986">
        <w:rPr>
          <w:spacing w:val="-3"/>
        </w:rPr>
        <w:t>), for example, participation in instructional leagues, the Pro Bowl, or promotional caravans.</w:t>
      </w:r>
    </w:p>
    <w:p w14:paraId="57EA1F8F" w14:textId="4B92700A" w:rsidR="000006BE" w:rsidRPr="00F06986" w:rsidRDefault="000006BE" w:rsidP="004C6A56">
      <w:pPr>
        <w:rPr>
          <w:spacing w:val="-3"/>
        </w:rPr>
      </w:pPr>
      <w:r w:rsidRPr="00F06986">
        <w:rPr>
          <w:spacing w:val="-3"/>
        </w:rPr>
        <w:tab/>
        <w:t>(2)  The purpose of this rule is to apportion to the state, in a fair and equitable manner, a nonresident member of a professional athletic team</w:t>
      </w:r>
      <w:r w:rsidR="004C6A56" w:rsidRPr="00F06986">
        <w:rPr>
          <w:spacing w:val="-3"/>
        </w:rPr>
        <w:t>'</w:t>
      </w:r>
      <w:r w:rsidRPr="00F06986">
        <w:rPr>
          <w:spacing w:val="-3"/>
        </w:rPr>
        <w:t>s total compensation for services rendered as a member of a professional athletic team.  It is presumed that application of the provisions of this rule will result in a fair and equitable apportionment of that compensation.  Where it is demonstrated that the method provided under this rule does not fairly and equitably apportion that compensation, the commission may require the member of a professional athletic team to apportion that compensation under a method the commission prescribes, as long as the prescribed method results in a fair and equitable apportionment.</w:t>
      </w:r>
    </w:p>
    <w:p w14:paraId="4BC988D7" w14:textId="15B91BAA" w:rsidR="000006BE" w:rsidRPr="00F06986" w:rsidRDefault="000006BE" w:rsidP="004C6A56">
      <w:pPr>
        <w:rPr>
          <w:spacing w:val="-3"/>
        </w:rPr>
      </w:pPr>
      <w:r w:rsidRPr="00F06986">
        <w:rPr>
          <w:spacing w:val="-3"/>
        </w:rPr>
        <w:tab/>
        <w:t>(3)  If a nonresident member of a professional athletic team demonstrates that the method provided under this rule does not fairly and equitably apportion compensation, that member may submit a proposal for an alternative method to apportion compensation.  If approved, the proposed method must be fully explained in the nonresident member of a professional athletic team</w:t>
      </w:r>
      <w:r w:rsidR="004C6A56" w:rsidRPr="00F06986">
        <w:rPr>
          <w:spacing w:val="-3"/>
        </w:rPr>
        <w:t>'</w:t>
      </w:r>
      <w:r w:rsidRPr="00F06986">
        <w:rPr>
          <w:spacing w:val="-3"/>
        </w:rPr>
        <w:t>s nonresident personal income tax return for the state.</w:t>
      </w:r>
    </w:p>
    <w:p w14:paraId="0D937C6C" w14:textId="77777777" w:rsidR="000006BE" w:rsidRPr="00F06986" w:rsidRDefault="000006BE" w:rsidP="004C6A56">
      <w:pPr>
        <w:rPr>
          <w:spacing w:val="-3"/>
        </w:rPr>
      </w:pPr>
      <w:r w:rsidRPr="00F06986">
        <w:rPr>
          <w:spacing w:val="-3"/>
        </w:rPr>
        <w:tab/>
        <w:t>(4)  A professional athletic team:</w:t>
      </w:r>
    </w:p>
    <w:p w14:paraId="6E18E651" w14:textId="77777777" w:rsidR="000006BE" w:rsidRPr="00F06986" w:rsidRDefault="000006BE" w:rsidP="004C6A56">
      <w:pPr>
        <w:rPr>
          <w:spacing w:val="-3"/>
        </w:rPr>
      </w:pPr>
      <w:r w:rsidRPr="00F06986">
        <w:rPr>
          <w:spacing w:val="-3"/>
        </w:rPr>
        <w:tab/>
        <w:t>(a)  is an employer for purposes of Title 59, Chapter 10, Part 4, Withholding of Tax; and</w:t>
      </w:r>
    </w:p>
    <w:p w14:paraId="4C489C46" w14:textId="77777777" w:rsidR="000006BE" w:rsidRPr="00F06986" w:rsidRDefault="000006BE" w:rsidP="004C6A56">
      <w:pPr>
        <w:rPr>
          <w:spacing w:val="-3"/>
        </w:rPr>
      </w:pPr>
      <w:r w:rsidRPr="00F06986">
        <w:rPr>
          <w:spacing w:val="-3"/>
        </w:rPr>
        <w:tab/>
        <w:t>(b)  may not be relieved from the requirements imposed on an employer under Title 59, Chapter 10, Part 4, Withholding of Tax.</w:t>
      </w:r>
    </w:p>
    <w:p w14:paraId="18A0042C" w14:textId="77777777" w:rsidR="000006BE" w:rsidRPr="00F06986" w:rsidRDefault="000006BE" w:rsidP="004C6A56">
      <w:pPr>
        <w:rPr>
          <w:spacing w:val="-3"/>
        </w:rPr>
      </w:pPr>
      <w:r w:rsidRPr="00F06986">
        <w:rPr>
          <w:spacing w:val="-3"/>
        </w:rPr>
        <w:tab/>
        <w:t>(5)  Nonresident professional athletes shall keep adequate records to substantiate their determination or to permit a determination by the commission of the part of their adjusted gross income that was derived from or connected with sources in this state.</w:t>
      </w:r>
    </w:p>
    <w:p w14:paraId="4DCCBE30" w14:textId="7E7A2061" w:rsidR="000006BE" w:rsidRPr="00F06986" w:rsidRDefault="000006BE" w:rsidP="004C6A56">
      <w:pPr>
        <w:rPr>
          <w:spacing w:val="-3"/>
        </w:rPr>
      </w:pPr>
      <w:r w:rsidRPr="00F06986">
        <w:rPr>
          <w:spacing w:val="-3"/>
        </w:rPr>
        <w:tab/>
        <w:t>(6)  The Utah source income of a nonresident individual who is a member of a professional athletic team includes that portion of the individual</w:t>
      </w:r>
      <w:r w:rsidR="004C6A56" w:rsidRPr="00F06986">
        <w:rPr>
          <w:spacing w:val="-3"/>
        </w:rPr>
        <w:t>'</w:t>
      </w:r>
      <w:r w:rsidRPr="00F06986">
        <w:rPr>
          <w:spacing w:val="-3"/>
        </w:rPr>
        <w:t>s total compensation for services rendered as a member of a professional athletic team during the taxable year which, the number of duty days spent within the state rendering services for the team in any manner during the taxable year, bears to the total number of duty days spent both within and without the state during the taxable year.</w:t>
      </w:r>
    </w:p>
    <w:p w14:paraId="42A905BD" w14:textId="77777777" w:rsidR="000006BE" w:rsidRPr="00F06986" w:rsidRDefault="000006BE" w:rsidP="004C6A56">
      <w:pPr>
        <w:rPr>
          <w:spacing w:val="-3"/>
        </w:rPr>
      </w:pPr>
      <w:r w:rsidRPr="00F06986">
        <w:rPr>
          <w:spacing w:val="-3"/>
        </w:rPr>
        <w:tab/>
        <w:t>(7)(a)  Professional athletic teams shall withhold and remit tax on behalf of nonresident professional athletes on a form prescribed by the commission.</w:t>
      </w:r>
    </w:p>
    <w:p w14:paraId="694DF661" w14:textId="77777777" w:rsidR="000006BE" w:rsidRPr="00F06986" w:rsidRDefault="000006BE" w:rsidP="004C6A56">
      <w:pPr>
        <w:rPr>
          <w:spacing w:val="-3"/>
        </w:rPr>
      </w:pPr>
      <w:r w:rsidRPr="00F06986">
        <w:rPr>
          <w:spacing w:val="-3"/>
        </w:rPr>
        <w:tab/>
        <w:t>(b)  A schedule shall be included with the return, listing all of the following information for each nonresident member of a professional athletic team:</w:t>
      </w:r>
    </w:p>
    <w:p w14:paraId="6EF1D575" w14:textId="77777777" w:rsidR="000006BE" w:rsidRPr="00F06986" w:rsidRDefault="000006BE" w:rsidP="004C6A56">
      <w:pPr>
        <w:rPr>
          <w:spacing w:val="-3"/>
        </w:rPr>
      </w:pPr>
      <w:r w:rsidRPr="00F06986">
        <w:rPr>
          <w:spacing w:val="-3"/>
        </w:rPr>
        <w:lastRenderedPageBreak/>
        <w:tab/>
        <w:t>(</w:t>
      </w:r>
      <w:proofErr w:type="spellStart"/>
      <w:r w:rsidRPr="00F06986">
        <w:rPr>
          <w:spacing w:val="-3"/>
        </w:rPr>
        <w:t>i</w:t>
      </w:r>
      <w:proofErr w:type="spellEnd"/>
      <w:r w:rsidRPr="00F06986">
        <w:rPr>
          <w:spacing w:val="-3"/>
        </w:rPr>
        <w:t>)  name;</w:t>
      </w:r>
    </w:p>
    <w:p w14:paraId="4E96CAC3" w14:textId="77777777" w:rsidR="000006BE" w:rsidRPr="00F06986" w:rsidRDefault="000006BE" w:rsidP="004C6A56">
      <w:pPr>
        <w:rPr>
          <w:spacing w:val="-3"/>
        </w:rPr>
      </w:pPr>
      <w:r w:rsidRPr="00F06986">
        <w:rPr>
          <w:spacing w:val="-3"/>
        </w:rPr>
        <w:tab/>
        <w:t>(ii)  address;</w:t>
      </w:r>
    </w:p>
    <w:p w14:paraId="09ED6BFE" w14:textId="77777777" w:rsidR="000006BE" w:rsidRPr="00F06986" w:rsidRDefault="000006BE" w:rsidP="004C6A56">
      <w:pPr>
        <w:rPr>
          <w:spacing w:val="-3"/>
        </w:rPr>
      </w:pPr>
      <w:r w:rsidRPr="00F06986">
        <w:rPr>
          <w:spacing w:val="-3"/>
        </w:rPr>
        <w:tab/>
        <w:t>(iii)  social security number;</w:t>
      </w:r>
    </w:p>
    <w:p w14:paraId="745497E2" w14:textId="77777777" w:rsidR="000006BE" w:rsidRPr="00F06986" w:rsidRDefault="000006BE" w:rsidP="004C6A56">
      <w:pPr>
        <w:rPr>
          <w:spacing w:val="-3"/>
        </w:rPr>
      </w:pPr>
      <w:r w:rsidRPr="00F06986">
        <w:rPr>
          <w:spacing w:val="-3"/>
        </w:rPr>
        <w:tab/>
        <w:t>(iv)  income attributable to Utah for the nonresident member of a professional athletic team;</w:t>
      </w:r>
    </w:p>
    <w:p w14:paraId="6C53A42C" w14:textId="77777777" w:rsidR="000006BE" w:rsidRPr="00F06986" w:rsidRDefault="000006BE" w:rsidP="004C6A56">
      <w:pPr>
        <w:rPr>
          <w:spacing w:val="-3"/>
        </w:rPr>
      </w:pPr>
      <w:r w:rsidRPr="00F06986">
        <w:rPr>
          <w:spacing w:val="-3"/>
        </w:rPr>
        <w:tab/>
        <w:t>(v)  total compensation paid to the nonresident member of a professional athletic team by the professional athletic team;</w:t>
      </w:r>
    </w:p>
    <w:p w14:paraId="5FCE1B8D" w14:textId="625F2124" w:rsidR="000006BE" w:rsidRPr="00F06986" w:rsidRDefault="000006BE" w:rsidP="004C6A56">
      <w:pPr>
        <w:rPr>
          <w:spacing w:val="-3"/>
        </w:rPr>
      </w:pPr>
      <w:r w:rsidRPr="00F06986">
        <w:rPr>
          <w:spacing w:val="-3"/>
        </w:rPr>
        <w:tab/>
        <w:t>(vi)  the nonresident member of a professional athletic team</w:t>
      </w:r>
      <w:r w:rsidR="004C6A56" w:rsidRPr="00F06986">
        <w:rPr>
          <w:spacing w:val="-3"/>
        </w:rPr>
        <w:t>'</w:t>
      </w:r>
      <w:r w:rsidRPr="00F06986">
        <w:rPr>
          <w:spacing w:val="-3"/>
        </w:rPr>
        <w:t>s duty days both within and without the state;</w:t>
      </w:r>
    </w:p>
    <w:p w14:paraId="0103DBE6" w14:textId="3ED003FF" w:rsidR="000006BE" w:rsidRPr="00F06986" w:rsidRDefault="000006BE" w:rsidP="004C6A56">
      <w:pPr>
        <w:rPr>
          <w:spacing w:val="-3"/>
        </w:rPr>
      </w:pPr>
      <w:r w:rsidRPr="00F06986">
        <w:rPr>
          <w:spacing w:val="-3"/>
        </w:rPr>
        <w:tab/>
        <w:t>(vii)  the nonresident member of a professional athletic team</w:t>
      </w:r>
      <w:r w:rsidR="004C6A56" w:rsidRPr="00F06986">
        <w:rPr>
          <w:spacing w:val="-3"/>
        </w:rPr>
        <w:t>'</w:t>
      </w:r>
      <w:r w:rsidRPr="00F06986">
        <w:rPr>
          <w:spacing w:val="-3"/>
        </w:rPr>
        <w:t>s duty days within the state;</w:t>
      </w:r>
    </w:p>
    <w:p w14:paraId="0C17BAB5" w14:textId="77777777" w:rsidR="000006BE" w:rsidRPr="00F06986" w:rsidRDefault="000006BE" w:rsidP="004C6A56">
      <w:pPr>
        <w:rPr>
          <w:spacing w:val="-3"/>
        </w:rPr>
      </w:pPr>
      <w:r w:rsidRPr="00F06986">
        <w:rPr>
          <w:spacing w:val="-3"/>
        </w:rPr>
        <w:tab/>
        <w:t>(viii)  Utah tax deducted and withheld; and</w:t>
      </w:r>
    </w:p>
    <w:p w14:paraId="0562756B" w14:textId="77777777" w:rsidR="000006BE" w:rsidRPr="00F06986" w:rsidRDefault="000006BE" w:rsidP="004C6A56">
      <w:pPr>
        <w:rPr>
          <w:spacing w:val="-3"/>
        </w:rPr>
      </w:pPr>
      <w:r w:rsidRPr="00F06986">
        <w:rPr>
          <w:spacing w:val="-3"/>
        </w:rPr>
        <w:tab/>
        <w:t>(ix)  federal income tax deducted and withheld.</w:t>
      </w:r>
    </w:p>
    <w:p w14:paraId="2D3F49AD" w14:textId="77777777" w:rsidR="000006BE" w:rsidRPr="00F06986" w:rsidRDefault="000006BE" w:rsidP="004C6A56">
      <w:pPr>
        <w:rPr>
          <w:spacing w:val="-3"/>
        </w:rPr>
      </w:pPr>
      <w:r w:rsidRPr="00F06986">
        <w:rPr>
          <w:spacing w:val="-3"/>
        </w:rPr>
        <w:tab/>
        <w:t>(8)  A nonresident member of a professional athletic team is not required to file an individual income tax return if:</w:t>
      </w:r>
    </w:p>
    <w:p w14:paraId="6FFA2BBA" w14:textId="77777777" w:rsidR="000006BE" w:rsidRPr="00F06986" w:rsidRDefault="000006BE" w:rsidP="004C6A56">
      <w:pPr>
        <w:rPr>
          <w:spacing w:val="-3"/>
        </w:rPr>
      </w:pPr>
      <w:r w:rsidRPr="00F06986">
        <w:rPr>
          <w:spacing w:val="-3"/>
        </w:rPr>
        <w:tab/>
        <w:t>(a)  the professional athletic team deducts and withholds a tax on behalf of the nonresident member of a professional athletic team;</w:t>
      </w:r>
    </w:p>
    <w:p w14:paraId="6B6C77C4" w14:textId="77777777" w:rsidR="000006BE" w:rsidRPr="00F06986" w:rsidRDefault="000006BE" w:rsidP="004C6A56">
      <w:pPr>
        <w:rPr>
          <w:spacing w:val="-3"/>
        </w:rPr>
      </w:pPr>
      <w:r w:rsidRPr="00F06986">
        <w:rPr>
          <w:spacing w:val="-3"/>
        </w:rPr>
        <w:tab/>
        <w:t>(b)  the nonresident member of a professional athletic team does not seek to claim a tax credit under Title 59, Chapter 10, Individual Income Tax Act; and</w:t>
      </w:r>
    </w:p>
    <w:p w14:paraId="3B3B7FBB" w14:textId="77777777" w:rsidR="000006BE" w:rsidRPr="00F06986" w:rsidRDefault="000006BE" w:rsidP="004C6A56">
      <w:pPr>
        <w:rPr>
          <w:spacing w:val="-3"/>
        </w:rPr>
      </w:pPr>
      <w:r w:rsidRPr="00F06986">
        <w:rPr>
          <w:spacing w:val="-3"/>
        </w:rPr>
        <w:tab/>
        <w:t>(c)  the nonresident member of a professional athletic team does not have adjusted gross income derived from or connected with Utah sources other than the income the member of a professional athletic team receives from the professional athletic team.</w:t>
      </w:r>
    </w:p>
    <w:p w14:paraId="74A00791" w14:textId="77777777" w:rsidR="000006BE" w:rsidRPr="00F06986" w:rsidRDefault="000006BE" w:rsidP="004C6A56">
      <w:pPr>
        <w:rPr>
          <w:spacing w:val="-3"/>
        </w:rPr>
      </w:pPr>
    </w:p>
    <w:p w14:paraId="3A4F2F53" w14:textId="209222DC"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46.  Medical Savings Account Administration Pursuant to Utah Code Ann. Sections 31A</w:t>
      </w:r>
      <w:r w:rsidR="004C6A56" w:rsidRPr="00F06986">
        <w:rPr>
          <w:b/>
          <w:bCs/>
          <w:spacing w:val="-3"/>
        </w:rPr>
        <w:t>-</w:t>
      </w:r>
      <w:r w:rsidRPr="00F06986">
        <w:rPr>
          <w:b/>
          <w:bCs/>
          <w:spacing w:val="-3"/>
        </w:rPr>
        <w:t>32a</w:t>
      </w:r>
      <w:r w:rsidR="004C6A56" w:rsidRPr="00F06986">
        <w:rPr>
          <w:b/>
          <w:bCs/>
          <w:spacing w:val="-3"/>
        </w:rPr>
        <w:t>-</w:t>
      </w:r>
      <w:r w:rsidRPr="00F06986">
        <w:rPr>
          <w:b/>
          <w:bCs/>
          <w:spacing w:val="-3"/>
        </w:rPr>
        <w:t>106, 59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114, and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1021.</w:t>
      </w:r>
    </w:p>
    <w:p w14:paraId="0AD7617E" w14:textId="120ED03F" w:rsidR="000006BE" w:rsidRPr="00F06986" w:rsidRDefault="000006BE" w:rsidP="004C6A56">
      <w:pPr>
        <w:rPr>
          <w:spacing w:val="-3"/>
        </w:rPr>
      </w:pPr>
      <w:r w:rsidRPr="00F06986">
        <w:rPr>
          <w:spacing w:val="-3"/>
        </w:rPr>
        <w:tab/>
        <w:t>(1)  Account administrators required to withhold penalties from withdrawals pursuant to Section 31A</w:t>
      </w:r>
      <w:r w:rsidR="004C6A56" w:rsidRPr="00F06986">
        <w:rPr>
          <w:spacing w:val="-3"/>
        </w:rPr>
        <w:t>-</w:t>
      </w:r>
      <w:r w:rsidRPr="00F06986">
        <w:rPr>
          <w:spacing w:val="-3"/>
        </w:rPr>
        <w:t>32a</w:t>
      </w:r>
      <w:r w:rsidR="004C6A56" w:rsidRPr="00F06986">
        <w:rPr>
          <w:spacing w:val="-3"/>
        </w:rPr>
        <w:t>-</w:t>
      </w:r>
      <w:r w:rsidRPr="00F06986">
        <w:rPr>
          <w:spacing w:val="-3"/>
        </w:rPr>
        <w:t>105 shall hold those penalties in trust for the state and shall submit those withheld penalties to the commission along with form TC</w:t>
      </w:r>
      <w:r w:rsidR="004C6A56" w:rsidRPr="00F06986">
        <w:rPr>
          <w:spacing w:val="-3"/>
        </w:rPr>
        <w:t>-</w:t>
      </w:r>
      <w:r w:rsidRPr="00F06986">
        <w:rPr>
          <w:spacing w:val="-3"/>
        </w:rPr>
        <w:t>97M, Utah Medical Savings Account Reconciliation.</w:t>
      </w:r>
    </w:p>
    <w:p w14:paraId="03C3C631" w14:textId="48E962EE" w:rsidR="000006BE" w:rsidRPr="00F06986" w:rsidRDefault="000006BE" w:rsidP="004C6A56">
      <w:pPr>
        <w:rPr>
          <w:spacing w:val="-3"/>
        </w:rPr>
      </w:pPr>
      <w:r w:rsidRPr="00F06986">
        <w:rPr>
          <w:spacing w:val="-3"/>
        </w:rPr>
        <w:tab/>
        <w:t>(2)  In addition to the requirements of Subsection (1), account administrators shall file a form TC</w:t>
      </w:r>
      <w:r w:rsidR="004C6A56" w:rsidRPr="00F06986">
        <w:rPr>
          <w:spacing w:val="-3"/>
        </w:rPr>
        <w:t>-</w:t>
      </w:r>
      <w:r w:rsidRPr="00F06986">
        <w:rPr>
          <w:spacing w:val="-3"/>
        </w:rPr>
        <w:t xml:space="preserve"> 675M, Statement of Withholding for Medical Savings Account, with the commission, for each account holder. The TC</w:t>
      </w:r>
      <w:r w:rsidR="004C6A56" w:rsidRPr="00F06986">
        <w:rPr>
          <w:spacing w:val="-3"/>
        </w:rPr>
        <w:t>-</w:t>
      </w:r>
      <w:r w:rsidRPr="00F06986">
        <w:rPr>
          <w:spacing w:val="-3"/>
        </w:rPr>
        <w:t>675M shall contain the following information for the calendar year:</w:t>
      </w:r>
    </w:p>
    <w:p w14:paraId="0896E7BF" w14:textId="77777777" w:rsidR="000006BE" w:rsidRPr="00F06986" w:rsidRDefault="000006BE" w:rsidP="004C6A56">
      <w:pPr>
        <w:rPr>
          <w:spacing w:val="-3"/>
        </w:rPr>
      </w:pPr>
      <w:r w:rsidRPr="00F06986">
        <w:rPr>
          <w:spacing w:val="-3"/>
        </w:rPr>
        <w:tab/>
        <w:t>(a)  the beginning balance in the account;</w:t>
      </w:r>
    </w:p>
    <w:p w14:paraId="204548BB" w14:textId="77777777" w:rsidR="000006BE" w:rsidRPr="00F06986" w:rsidRDefault="000006BE" w:rsidP="004C6A56">
      <w:pPr>
        <w:rPr>
          <w:spacing w:val="-3"/>
        </w:rPr>
      </w:pPr>
      <w:r w:rsidRPr="00F06986">
        <w:rPr>
          <w:spacing w:val="-3"/>
        </w:rPr>
        <w:tab/>
        <w:t>(b)  the amount contributed to the account;</w:t>
      </w:r>
    </w:p>
    <w:p w14:paraId="1D03E635" w14:textId="33896E7E" w:rsidR="000006BE" w:rsidRPr="00F06986" w:rsidRDefault="000006BE" w:rsidP="004C6A56">
      <w:pPr>
        <w:rPr>
          <w:spacing w:val="-3"/>
        </w:rPr>
      </w:pPr>
      <w:r w:rsidRPr="00F06986">
        <w:rPr>
          <w:spacing w:val="-3"/>
        </w:rPr>
        <w:tab/>
        <w:t>(c)  the account</w:t>
      </w:r>
      <w:r w:rsidR="004C6A56" w:rsidRPr="00F06986">
        <w:rPr>
          <w:spacing w:val="-3"/>
        </w:rPr>
        <w:t>'</w:t>
      </w:r>
      <w:r w:rsidRPr="00F06986">
        <w:rPr>
          <w:spacing w:val="-3"/>
        </w:rPr>
        <w:t>s earnings;</w:t>
      </w:r>
    </w:p>
    <w:p w14:paraId="39A3428A" w14:textId="77777777" w:rsidR="000006BE" w:rsidRPr="00F06986" w:rsidRDefault="000006BE" w:rsidP="004C6A56">
      <w:pPr>
        <w:rPr>
          <w:spacing w:val="-3"/>
        </w:rPr>
      </w:pPr>
      <w:r w:rsidRPr="00F06986">
        <w:rPr>
          <w:spacing w:val="-3"/>
        </w:rPr>
        <w:tab/>
        <w:t>(d)  distributions for qualified medical expenses;</w:t>
      </w:r>
    </w:p>
    <w:p w14:paraId="473C8651" w14:textId="576FDE18" w:rsidR="000006BE" w:rsidRPr="00F06986" w:rsidRDefault="000006BE" w:rsidP="004C6A56">
      <w:pPr>
        <w:rPr>
          <w:spacing w:val="-3"/>
        </w:rPr>
      </w:pPr>
      <w:r w:rsidRPr="00F06986">
        <w:rPr>
          <w:spacing w:val="-3"/>
        </w:rPr>
        <w:tab/>
        <w:t>(e)  distributions for non</w:t>
      </w:r>
      <w:r w:rsidR="004C6A56" w:rsidRPr="00F06986">
        <w:rPr>
          <w:spacing w:val="-3"/>
        </w:rPr>
        <w:t>-</w:t>
      </w:r>
      <w:r w:rsidRPr="00F06986">
        <w:rPr>
          <w:spacing w:val="-3"/>
        </w:rPr>
        <w:t>medical expenses not subject to penalty;</w:t>
      </w:r>
    </w:p>
    <w:p w14:paraId="77F9B7A0" w14:textId="44550E7F" w:rsidR="000006BE" w:rsidRPr="00F06986" w:rsidRDefault="000006BE" w:rsidP="004C6A56">
      <w:pPr>
        <w:rPr>
          <w:spacing w:val="-3"/>
        </w:rPr>
      </w:pPr>
      <w:r w:rsidRPr="00F06986">
        <w:rPr>
          <w:spacing w:val="-3"/>
        </w:rPr>
        <w:tab/>
        <w:t>(f)  distributions for non</w:t>
      </w:r>
      <w:r w:rsidR="004C6A56" w:rsidRPr="00F06986">
        <w:rPr>
          <w:spacing w:val="-3"/>
        </w:rPr>
        <w:t>-</w:t>
      </w:r>
      <w:r w:rsidRPr="00F06986">
        <w:rPr>
          <w:spacing w:val="-3"/>
        </w:rPr>
        <w:t>medical expenses subject to penalty;</w:t>
      </w:r>
    </w:p>
    <w:p w14:paraId="42066C09" w14:textId="77777777" w:rsidR="000006BE" w:rsidRPr="00F06986" w:rsidRDefault="000006BE" w:rsidP="004C6A56">
      <w:pPr>
        <w:rPr>
          <w:spacing w:val="-3"/>
        </w:rPr>
      </w:pPr>
      <w:r w:rsidRPr="00F06986">
        <w:rPr>
          <w:spacing w:val="-3"/>
        </w:rPr>
        <w:tab/>
        <w:t>(g)  the amount of penalty required to be withheld and remitted to the state;</w:t>
      </w:r>
    </w:p>
    <w:p w14:paraId="0B6B794D" w14:textId="267FD444" w:rsidR="000006BE" w:rsidRPr="00F06986" w:rsidRDefault="000006BE" w:rsidP="004C6A56">
      <w:pPr>
        <w:rPr>
          <w:spacing w:val="-3"/>
        </w:rPr>
      </w:pPr>
      <w:r w:rsidRPr="00F06986">
        <w:rPr>
          <w:spacing w:val="-3"/>
        </w:rPr>
        <w:tab/>
        <w:t>(h)  the account administrator</w:t>
      </w:r>
      <w:r w:rsidR="004C6A56" w:rsidRPr="00F06986">
        <w:rPr>
          <w:spacing w:val="-3"/>
        </w:rPr>
        <w:t>'</w:t>
      </w:r>
      <w:r w:rsidRPr="00F06986">
        <w:rPr>
          <w:spacing w:val="-3"/>
        </w:rPr>
        <w:t>s administrative fee charged to the account; and</w:t>
      </w:r>
    </w:p>
    <w:p w14:paraId="35194542" w14:textId="77777777" w:rsidR="000006BE" w:rsidRPr="00F06986" w:rsidRDefault="000006BE" w:rsidP="004C6A56">
      <w:pPr>
        <w:rPr>
          <w:spacing w:val="-3"/>
        </w:rPr>
      </w:pPr>
      <w:r w:rsidRPr="00F06986">
        <w:rPr>
          <w:spacing w:val="-3"/>
        </w:rPr>
        <w:tab/>
        <w:t>(</w:t>
      </w:r>
      <w:proofErr w:type="spellStart"/>
      <w:r w:rsidRPr="00F06986">
        <w:rPr>
          <w:spacing w:val="-3"/>
        </w:rPr>
        <w:t>i</w:t>
      </w:r>
      <w:proofErr w:type="spellEnd"/>
      <w:r w:rsidRPr="00F06986">
        <w:rPr>
          <w:spacing w:val="-3"/>
        </w:rPr>
        <w:t>)  the ending balance in the account.</w:t>
      </w:r>
    </w:p>
    <w:p w14:paraId="2582B6FE" w14:textId="5F3CD1A3" w:rsidR="000006BE" w:rsidRPr="00F06986" w:rsidRDefault="000006BE" w:rsidP="004C6A56">
      <w:pPr>
        <w:rPr>
          <w:spacing w:val="-3"/>
        </w:rPr>
      </w:pPr>
      <w:r w:rsidRPr="00F06986">
        <w:rPr>
          <w:spacing w:val="-3"/>
        </w:rPr>
        <w:tab/>
        <w:t>(3)  The account administrator shall file forms TC</w:t>
      </w:r>
      <w:r w:rsidR="004C6A56" w:rsidRPr="00F06986">
        <w:rPr>
          <w:spacing w:val="-3"/>
        </w:rPr>
        <w:t>-</w:t>
      </w:r>
      <w:r w:rsidRPr="00F06986">
        <w:rPr>
          <w:spacing w:val="-3"/>
        </w:rPr>
        <w:t>97M and TC</w:t>
      </w:r>
      <w:r w:rsidR="004C6A56" w:rsidRPr="00F06986">
        <w:rPr>
          <w:spacing w:val="-3"/>
        </w:rPr>
        <w:t>-</w:t>
      </w:r>
      <w:r w:rsidRPr="00F06986">
        <w:rPr>
          <w:spacing w:val="-3"/>
        </w:rPr>
        <w:t>675M with the commission on or before January 31 of the year following the calendar year on which the forms are based.</w:t>
      </w:r>
    </w:p>
    <w:p w14:paraId="22B2E2BA" w14:textId="3F3439AE" w:rsidR="000006BE" w:rsidRPr="00F06986" w:rsidRDefault="000006BE" w:rsidP="004C6A56">
      <w:pPr>
        <w:rPr>
          <w:spacing w:val="-3"/>
        </w:rPr>
      </w:pPr>
      <w:r w:rsidRPr="00F06986">
        <w:rPr>
          <w:spacing w:val="-3"/>
        </w:rPr>
        <w:tab/>
        <w:t>(4)  The account administrator shall provide each account holder with a copy of the form TC</w:t>
      </w:r>
      <w:r w:rsidR="004C6A56" w:rsidRPr="00F06986">
        <w:rPr>
          <w:spacing w:val="-3"/>
        </w:rPr>
        <w:t>-</w:t>
      </w:r>
      <w:r w:rsidRPr="00F06986">
        <w:rPr>
          <w:spacing w:val="-3"/>
        </w:rPr>
        <w:t>675M on or before January 31 of the year following the calendar year on which the TC</w:t>
      </w:r>
      <w:r w:rsidR="004C6A56" w:rsidRPr="00F06986">
        <w:rPr>
          <w:spacing w:val="-3"/>
        </w:rPr>
        <w:t>-</w:t>
      </w:r>
      <w:r w:rsidRPr="00F06986">
        <w:rPr>
          <w:spacing w:val="-3"/>
        </w:rPr>
        <w:t>675M is based.</w:t>
      </w:r>
    </w:p>
    <w:p w14:paraId="43B0B2BE" w14:textId="75B88FE8" w:rsidR="000006BE" w:rsidRPr="00F06986" w:rsidRDefault="000006BE" w:rsidP="004C6A56">
      <w:pPr>
        <w:rPr>
          <w:spacing w:val="-3"/>
        </w:rPr>
      </w:pPr>
      <w:r w:rsidRPr="00F06986">
        <w:rPr>
          <w:spacing w:val="-3"/>
        </w:rPr>
        <w:tab/>
        <w:t>(5)  The account administrator shall maintain original records supporting the amounts listed on the TC</w:t>
      </w:r>
      <w:r w:rsidR="004C6A56" w:rsidRPr="00F06986">
        <w:rPr>
          <w:spacing w:val="-3"/>
        </w:rPr>
        <w:t>-</w:t>
      </w:r>
      <w:r w:rsidRPr="00F06986">
        <w:rPr>
          <w:spacing w:val="-3"/>
        </w:rPr>
        <w:t>675M for the current year filing and the three previous year filings.</w:t>
      </w:r>
    </w:p>
    <w:p w14:paraId="6CC5ED33" w14:textId="77777777" w:rsidR="000006BE" w:rsidRPr="00F06986" w:rsidRDefault="000006BE" w:rsidP="004C6A56">
      <w:pPr>
        <w:rPr>
          <w:spacing w:val="-3"/>
        </w:rPr>
      </w:pPr>
    </w:p>
    <w:p w14:paraId="0029B6FE" w14:textId="4A927C14"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47.  Withholding and Payment of Income Tax for Members of the Armed Services Receiving Combat Pay Pursuant to Utah Code Ann. Sections 59</w:t>
      </w:r>
      <w:r w:rsidR="004C6A56" w:rsidRPr="00F06986">
        <w:rPr>
          <w:b/>
          <w:bCs/>
          <w:spacing w:val="-3"/>
        </w:rPr>
        <w:t>-</w:t>
      </w:r>
      <w:r w:rsidRPr="00F06986">
        <w:rPr>
          <w:b/>
          <w:bCs/>
          <w:spacing w:val="-3"/>
        </w:rPr>
        <w:t>10</w:t>
      </w:r>
      <w:r w:rsidR="004C6A56" w:rsidRPr="00F06986">
        <w:rPr>
          <w:b/>
          <w:bCs/>
          <w:spacing w:val="-3"/>
        </w:rPr>
        <w:t>-</w:t>
      </w:r>
      <w:r w:rsidRPr="00F06986">
        <w:rPr>
          <w:b/>
          <w:bCs/>
          <w:spacing w:val="-3"/>
        </w:rPr>
        <w:t>408 and 59</w:t>
      </w:r>
      <w:r w:rsidR="004C6A56" w:rsidRPr="00F06986">
        <w:rPr>
          <w:b/>
          <w:bCs/>
          <w:spacing w:val="-3"/>
        </w:rPr>
        <w:t>-</w:t>
      </w:r>
      <w:r w:rsidRPr="00F06986">
        <w:rPr>
          <w:b/>
          <w:bCs/>
          <w:spacing w:val="-3"/>
        </w:rPr>
        <w:t>10</w:t>
      </w:r>
      <w:r w:rsidR="004C6A56" w:rsidRPr="00F06986">
        <w:rPr>
          <w:b/>
          <w:bCs/>
          <w:spacing w:val="-3"/>
        </w:rPr>
        <w:t>-</w:t>
      </w:r>
      <w:r w:rsidRPr="00F06986">
        <w:rPr>
          <w:b/>
          <w:bCs/>
          <w:spacing w:val="-3"/>
        </w:rPr>
        <w:t>522.</w:t>
      </w:r>
    </w:p>
    <w:p w14:paraId="5B5DCC51" w14:textId="40DDDD75" w:rsidR="000006BE" w:rsidRPr="00F06986" w:rsidRDefault="000006BE" w:rsidP="004C6A56">
      <w:pPr>
        <w:rPr>
          <w:spacing w:val="-3"/>
        </w:rPr>
      </w:pPr>
      <w:r w:rsidRPr="00F06986">
        <w:rPr>
          <w:spacing w:val="-3"/>
        </w:rPr>
        <w:tab/>
        <w:t>A.  Income excluded from federal adjusted gross income as combat pay shall be exempt from the withholding requirements of Sections 59</w:t>
      </w:r>
      <w:r w:rsidR="004C6A56" w:rsidRPr="00F06986">
        <w:rPr>
          <w:spacing w:val="-3"/>
        </w:rPr>
        <w:t>-</w:t>
      </w:r>
      <w:r w:rsidRPr="00F06986">
        <w:rPr>
          <w:spacing w:val="-3"/>
        </w:rPr>
        <w:t>10</w:t>
      </w:r>
      <w:r w:rsidR="004C6A56" w:rsidRPr="00F06986">
        <w:rPr>
          <w:spacing w:val="-3"/>
        </w:rPr>
        <w:t>-</w:t>
      </w:r>
      <w:r w:rsidRPr="00F06986">
        <w:rPr>
          <w:spacing w:val="-3"/>
        </w:rPr>
        <w:t>401 through 59</w:t>
      </w:r>
      <w:r w:rsidR="004C6A56" w:rsidRPr="00F06986">
        <w:rPr>
          <w:spacing w:val="-3"/>
        </w:rPr>
        <w:t>-</w:t>
      </w:r>
      <w:r w:rsidRPr="00F06986">
        <w:rPr>
          <w:spacing w:val="-3"/>
        </w:rPr>
        <w:t>10</w:t>
      </w:r>
      <w:r w:rsidR="004C6A56" w:rsidRPr="00F06986">
        <w:rPr>
          <w:spacing w:val="-3"/>
        </w:rPr>
        <w:t>-</w:t>
      </w:r>
      <w:r w:rsidRPr="00F06986">
        <w:rPr>
          <w:spacing w:val="-3"/>
        </w:rPr>
        <w:t>407.</w:t>
      </w:r>
    </w:p>
    <w:p w14:paraId="38743969" w14:textId="35F83589" w:rsidR="000006BE" w:rsidRPr="00F06986" w:rsidRDefault="000006BE" w:rsidP="004C6A56">
      <w:pPr>
        <w:rPr>
          <w:spacing w:val="-3"/>
        </w:rPr>
      </w:pPr>
      <w:r w:rsidRPr="00F06986">
        <w:rPr>
          <w:spacing w:val="-3"/>
        </w:rPr>
        <w:tab/>
        <w:t>B.  Utah residents receiving combat pay qualify for an extension of time to pay income taxes for a period not to exceed the extension for filing returns provided in Tax Commission rule R865</w:t>
      </w:r>
      <w:r w:rsidR="004C6A56" w:rsidRPr="00F06986">
        <w:rPr>
          <w:spacing w:val="-3"/>
        </w:rPr>
        <w:t>-</w:t>
      </w:r>
      <w:r w:rsidRPr="00F06986">
        <w:rPr>
          <w:spacing w:val="-3"/>
        </w:rPr>
        <w:t>9I</w:t>
      </w:r>
      <w:r w:rsidR="004C6A56" w:rsidRPr="00F06986">
        <w:rPr>
          <w:spacing w:val="-3"/>
        </w:rPr>
        <w:t>-</w:t>
      </w:r>
      <w:r w:rsidRPr="00F06986">
        <w:rPr>
          <w:spacing w:val="-3"/>
        </w:rPr>
        <w:t>23(C).</w:t>
      </w:r>
    </w:p>
    <w:p w14:paraId="5DCB4E47" w14:textId="77777777" w:rsidR="000006BE" w:rsidRPr="00F06986" w:rsidRDefault="000006BE" w:rsidP="004C6A56">
      <w:pPr>
        <w:rPr>
          <w:spacing w:val="-3"/>
        </w:rPr>
      </w:pPr>
    </w:p>
    <w:p w14:paraId="5B86F187" w14:textId="0D290E1A"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49.  Higher Education Savings Incentive Program Administration Pursuant to Utah Code Ann. Sections 53B</w:t>
      </w:r>
      <w:r w:rsidR="004C6A56" w:rsidRPr="00F06986">
        <w:rPr>
          <w:b/>
          <w:bCs/>
          <w:spacing w:val="-3"/>
        </w:rPr>
        <w:t>-</w:t>
      </w:r>
      <w:r w:rsidRPr="00F06986">
        <w:rPr>
          <w:b/>
          <w:bCs/>
          <w:spacing w:val="-3"/>
        </w:rPr>
        <w:t>8a</w:t>
      </w:r>
      <w:r w:rsidR="004C6A56" w:rsidRPr="00F06986">
        <w:rPr>
          <w:b/>
          <w:bCs/>
          <w:spacing w:val="-3"/>
        </w:rPr>
        <w:t>-</w:t>
      </w:r>
      <w:r w:rsidRPr="00F06986">
        <w:rPr>
          <w:b/>
          <w:bCs/>
          <w:spacing w:val="-3"/>
        </w:rPr>
        <w:t>112, 59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114, and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1017.</w:t>
      </w:r>
    </w:p>
    <w:p w14:paraId="62ECABEC" w14:textId="0145AF52" w:rsidR="000006BE" w:rsidRPr="00F06986" w:rsidRDefault="000006BE" w:rsidP="004C6A56">
      <w:pPr>
        <w:rPr>
          <w:spacing w:val="-3"/>
        </w:rPr>
      </w:pPr>
      <w:r w:rsidRPr="00F06986">
        <w:rPr>
          <w:spacing w:val="-3"/>
        </w:rPr>
        <w:tab/>
        <w:t xml:space="preserve">(1)  </w:t>
      </w:r>
      <w:r w:rsidR="004C6A56" w:rsidRPr="00F06986">
        <w:rPr>
          <w:spacing w:val="-3"/>
        </w:rPr>
        <w:t>"</w:t>
      </w:r>
      <w:r w:rsidRPr="00F06986">
        <w:rPr>
          <w:spacing w:val="-3"/>
        </w:rPr>
        <w:t>Trust</w:t>
      </w:r>
      <w:r w:rsidR="004C6A56" w:rsidRPr="00F06986">
        <w:rPr>
          <w:spacing w:val="-3"/>
        </w:rPr>
        <w:t>"</w:t>
      </w:r>
      <w:r w:rsidRPr="00F06986">
        <w:rPr>
          <w:spacing w:val="-3"/>
        </w:rPr>
        <w:t xml:space="preserve"> means the Utah Educational Savings Plan Trust created pursuant to Section 53B</w:t>
      </w:r>
      <w:r w:rsidR="004C6A56" w:rsidRPr="00F06986">
        <w:rPr>
          <w:spacing w:val="-3"/>
        </w:rPr>
        <w:t>-</w:t>
      </w:r>
      <w:r w:rsidRPr="00F06986">
        <w:rPr>
          <w:spacing w:val="-3"/>
        </w:rPr>
        <w:t>8a</w:t>
      </w:r>
      <w:r w:rsidR="004C6A56" w:rsidRPr="00F06986">
        <w:rPr>
          <w:spacing w:val="-3"/>
        </w:rPr>
        <w:t>-</w:t>
      </w:r>
      <w:r w:rsidRPr="00F06986">
        <w:rPr>
          <w:spacing w:val="-3"/>
        </w:rPr>
        <w:t>103.</w:t>
      </w:r>
    </w:p>
    <w:p w14:paraId="2C8C5B72" w14:textId="7E68DCC5" w:rsidR="000006BE" w:rsidRPr="00F06986" w:rsidRDefault="000006BE" w:rsidP="004C6A56">
      <w:pPr>
        <w:rPr>
          <w:spacing w:val="-3"/>
        </w:rPr>
      </w:pPr>
      <w:r w:rsidRPr="00F06986">
        <w:rPr>
          <w:spacing w:val="-3"/>
        </w:rPr>
        <w:tab/>
        <w:t>(2)  The trustee of the trust shall file a form TC</w:t>
      </w:r>
      <w:r w:rsidR="004C6A56" w:rsidRPr="00F06986">
        <w:rPr>
          <w:spacing w:val="-3"/>
        </w:rPr>
        <w:t>-</w:t>
      </w:r>
      <w:r w:rsidRPr="00F06986">
        <w:rPr>
          <w:spacing w:val="-3"/>
        </w:rPr>
        <w:t>675H, Statement of Account with the Utah Educational Savings Plan Trust, with the commission, for each trust account owner.  The TC</w:t>
      </w:r>
      <w:r w:rsidR="004C6A56" w:rsidRPr="00F06986">
        <w:rPr>
          <w:spacing w:val="-3"/>
        </w:rPr>
        <w:t>-</w:t>
      </w:r>
      <w:r w:rsidRPr="00F06986">
        <w:rPr>
          <w:spacing w:val="-3"/>
        </w:rPr>
        <w:t>675H shall contain the following information for the calendar year:</w:t>
      </w:r>
    </w:p>
    <w:p w14:paraId="1F9CEEAC" w14:textId="77777777" w:rsidR="000006BE" w:rsidRPr="00F06986" w:rsidRDefault="000006BE" w:rsidP="004C6A56">
      <w:pPr>
        <w:rPr>
          <w:spacing w:val="-3"/>
        </w:rPr>
      </w:pPr>
      <w:r w:rsidRPr="00F06986">
        <w:rPr>
          <w:spacing w:val="-3"/>
        </w:rPr>
        <w:tab/>
        <w:t>(a)  the amount contributed to the trust by the account owner; and</w:t>
      </w:r>
    </w:p>
    <w:p w14:paraId="627CF02F" w14:textId="0F483141" w:rsidR="000006BE" w:rsidRPr="00F06986" w:rsidRDefault="000006BE" w:rsidP="004C6A56">
      <w:pPr>
        <w:rPr>
          <w:spacing w:val="-3"/>
        </w:rPr>
      </w:pPr>
      <w:r w:rsidRPr="00F06986">
        <w:rPr>
          <w:spacing w:val="-3"/>
        </w:rPr>
        <w:tab/>
        <w:t>(b)  the amount disbursed to the account owner pursuant to Section 53B</w:t>
      </w:r>
      <w:r w:rsidR="004C6A56" w:rsidRPr="00F06986">
        <w:rPr>
          <w:spacing w:val="-3"/>
        </w:rPr>
        <w:t>-</w:t>
      </w:r>
      <w:r w:rsidRPr="00F06986">
        <w:rPr>
          <w:spacing w:val="-3"/>
        </w:rPr>
        <w:t>8a</w:t>
      </w:r>
      <w:r w:rsidR="004C6A56" w:rsidRPr="00F06986">
        <w:rPr>
          <w:spacing w:val="-3"/>
        </w:rPr>
        <w:t>-</w:t>
      </w:r>
      <w:r w:rsidRPr="00F06986">
        <w:rPr>
          <w:spacing w:val="-3"/>
        </w:rPr>
        <w:t>109.</w:t>
      </w:r>
    </w:p>
    <w:p w14:paraId="6E1721A6" w14:textId="22EF9D7C" w:rsidR="000006BE" w:rsidRPr="00F06986" w:rsidRDefault="000006BE" w:rsidP="004C6A56">
      <w:pPr>
        <w:rPr>
          <w:spacing w:val="-3"/>
        </w:rPr>
      </w:pPr>
      <w:r w:rsidRPr="00F06986">
        <w:rPr>
          <w:spacing w:val="-3"/>
        </w:rPr>
        <w:tab/>
        <w:t>(3)  The trustee of the trust shall file form TC</w:t>
      </w:r>
      <w:r w:rsidR="004C6A56" w:rsidRPr="00F06986">
        <w:rPr>
          <w:spacing w:val="-3"/>
        </w:rPr>
        <w:t>-</w:t>
      </w:r>
      <w:r w:rsidRPr="00F06986">
        <w:rPr>
          <w:spacing w:val="-3"/>
        </w:rPr>
        <w:t>675H with the commission on or before March 31 of the year following the calendar year on which the forms are based.</w:t>
      </w:r>
    </w:p>
    <w:p w14:paraId="0872D0B3" w14:textId="2A6DAE39" w:rsidR="000006BE" w:rsidRPr="00F06986" w:rsidRDefault="000006BE" w:rsidP="004C6A56">
      <w:pPr>
        <w:rPr>
          <w:spacing w:val="-3"/>
        </w:rPr>
      </w:pPr>
      <w:r w:rsidRPr="00F06986">
        <w:rPr>
          <w:spacing w:val="-3"/>
        </w:rPr>
        <w:tab/>
        <w:t>(4)  The trustee of the trust shall provide each trust account owner with a copy of the form TC</w:t>
      </w:r>
      <w:r w:rsidR="004C6A56" w:rsidRPr="00F06986">
        <w:rPr>
          <w:spacing w:val="-3"/>
        </w:rPr>
        <w:t>-</w:t>
      </w:r>
      <w:r w:rsidRPr="00F06986">
        <w:rPr>
          <w:spacing w:val="-3"/>
        </w:rPr>
        <w:t>675H on or before January 31 of the year following the calendar year on which the TC</w:t>
      </w:r>
      <w:r w:rsidR="004C6A56" w:rsidRPr="00F06986">
        <w:rPr>
          <w:spacing w:val="-3"/>
        </w:rPr>
        <w:t>-</w:t>
      </w:r>
      <w:r w:rsidRPr="00F06986">
        <w:rPr>
          <w:spacing w:val="-3"/>
        </w:rPr>
        <w:t>675H is based.</w:t>
      </w:r>
    </w:p>
    <w:p w14:paraId="37BD0C04" w14:textId="39DCE3D6" w:rsidR="000006BE" w:rsidRPr="00F06986" w:rsidRDefault="000006BE" w:rsidP="004C6A56">
      <w:pPr>
        <w:rPr>
          <w:spacing w:val="-3"/>
        </w:rPr>
      </w:pPr>
      <w:r w:rsidRPr="00F06986">
        <w:rPr>
          <w:spacing w:val="-3"/>
        </w:rPr>
        <w:tab/>
        <w:t>(5)  The trustee of the trust shall maintain original records supporting the amounts listed on the TC</w:t>
      </w:r>
      <w:r w:rsidR="004C6A56" w:rsidRPr="00F06986">
        <w:rPr>
          <w:spacing w:val="-3"/>
        </w:rPr>
        <w:t>-</w:t>
      </w:r>
      <w:r w:rsidRPr="00F06986">
        <w:rPr>
          <w:spacing w:val="-3"/>
        </w:rPr>
        <w:t>675H for the current year filing and the three previous year filings.</w:t>
      </w:r>
    </w:p>
    <w:p w14:paraId="6A82B6A3" w14:textId="77777777" w:rsidR="000006BE" w:rsidRPr="00F06986" w:rsidRDefault="000006BE" w:rsidP="004C6A56">
      <w:pPr>
        <w:rPr>
          <w:spacing w:val="-3"/>
        </w:rPr>
      </w:pPr>
    </w:p>
    <w:p w14:paraId="33A58C78" w14:textId="0FD61A92" w:rsidR="000006BE" w:rsidRPr="00F06986" w:rsidRDefault="000006BE" w:rsidP="004C6A56">
      <w:pPr>
        <w:rPr>
          <w:spacing w:val="-3"/>
        </w:rPr>
      </w:pPr>
      <w:r w:rsidRPr="00F06986">
        <w:rPr>
          <w:b/>
          <w:bCs/>
          <w:spacing w:val="-3"/>
        </w:rPr>
        <w:lastRenderedPageBreak/>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50.  Addition to Adjusted Gross Income for Interest Earned on Bonds, Notes, and Other Evidences of Indebtedness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114.</w:t>
      </w:r>
    </w:p>
    <w:p w14:paraId="710A97BB" w14:textId="22AEA187" w:rsidR="000006BE" w:rsidRPr="00F06986" w:rsidRDefault="000006BE" w:rsidP="004C6A56">
      <w:pPr>
        <w:rPr>
          <w:spacing w:val="-3"/>
        </w:rPr>
      </w:pPr>
      <w:r w:rsidRPr="00F06986">
        <w:rPr>
          <w:spacing w:val="-3"/>
        </w:rPr>
        <w:tab/>
        <w:t>The addition to adjusted gross income required under Section 59</w:t>
      </w:r>
      <w:r w:rsidR="004C6A56" w:rsidRPr="00F06986">
        <w:rPr>
          <w:spacing w:val="-3"/>
        </w:rPr>
        <w:t>-</w:t>
      </w:r>
      <w:r w:rsidRPr="00F06986">
        <w:rPr>
          <w:spacing w:val="-3"/>
        </w:rPr>
        <w:t>10</w:t>
      </w:r>
      <w:r w:rsidR="004C6A56" w:rsidRPr="00F06986">
        <w:rPr>
          <w:spacing w:val="-3"/>
        </w:rPr>
        <w:t>-</w:t>
      </w:r>
      <w:r w:rsidRPr="00F06986">
        <w:rPr>
          <w:spacing w:val="-3"/>
        </w:rPr>
        <w:t>114 for interest earned on bonds, notes, and other evidences of indebtedness acquired on or after January 1, 2003 applies to:</w:t>
      </w:r>
    </w:p>
    <w:p w14:paraId="3E6BCD5B" w14:textId="77777777" w:rsidR="000006BE" w:rsidRPr="00F06986" w:rsidRDefault="000006BE" w:rsidP="004C6A56">
      <w:pPr>
        <w:rPr>
          <w:spacing w:val="-3"/>
        </w:rPr>
      </w:pPr>
      <w:r w:rsidRPr="00F06986">
        <w:rPr>
          <w:spacing w:val="-3"/>
        </w:rPr>
        <w:tab/>
        <w:t>(1)  interest on individual bonds, notes, or other evidences of indebtedness purchased by a resident or nonresident individual on or after January 1, 2003; and</w:t>
      </w:r>
    </w:p>
    <w:p w14:paraId="48B1EF9A" w14:textId="77777777" w:rsidR="000006BE" w:rsidRPr="00F06986" w:rsidRDefault="000006BE" w:rsidP="004C6A56">
      <w:pPr>
        <w:rPr>
          <w:spacing w:val="-3"/>
        </w:rPr>
      </w:pPr>
      <w:r w:rsidRPr="00F06986">
        <w:rPr>
          <w:spacing w:val="-3"/>
        </w:rPr>
        <w:tab/>
        <w:t>(2)  for bonds, notes, and other evidences of indebtedness held in a bond fund owned by a resident or nonresident individual, the portion of interest attributable to individual bonds, notes, and other evidences of indebtedness purchased by the bond fund on or after January 1, 2003.</w:t>
      </w:r>
    </w:p>
    <w:p w14:paraId="6D41D516" w14:textId="77777777" w:rsidR="000006BE" w:rsidRPr="00F06986" w:rsidRDefault="000006BE" w:rsidP="004C6A56">
      <w:pPr>
        <w:rPr>
          <w:spacing w:val="-3"/>
        </w:rPr>
      </w:pPr>
    </w:p>
    <w:p w14:paraId="1198ADA6" w14:textId="005FCC43"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51.  Withholding Tax License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405.5.</w:t>
      </w:r>
    </w:p>
    <w:p w14:paraId="294A6823" w14:textId="757317F2" w:rsidR="000006BE" w:rsidRPr="00F06986" w:rsidRDefault="000006BE" w:rsidP="004C6A56">
      <w:pPr>
        <w:rPr>
          <w:spacing w:val="-3"/>
        </w:rPr>
      </w:pPr>
      <w:r w:rsidRPr="00F06986">
        <w:rPr>
          <w:spacing w:val="-3"/>
        </w:rPr>
        <w:tab/>
        <w:t>(1)  The holder of a license issued under Section 59</w:t>
      </w:r>
      <w:r w:rsidR="004C6A56" w:rsidRPr="00F06986">
        <w:rPr>
          <w:spacing w:val="-3"/>
        </w:rPr>
        <w:t>-</w:t>
      </w:r>
      <w:r w:rsidRPr="00F06986">
        <w:rPr>
          <w:spacing w:val="-3"/>
        </w:rPr>
        <w:t>10</w:t>
      </w:r>
      <w:r w:rsidR="004C6A56" w:rsidRPr="00F06986">
        <w:rPr>
          <w:spacing w:val="-3"/>
        </w:rPr>
        <w:t>-</w:t>
      </w:r>
      <w:r w:rsidRPr="00F06986">
        <w:rPr>
          <w:spacing w:val="-3"/>
        </w:rPr>
        <w:t>405.5 shall notify the commission:</w:t>
      </w:r>
    </w:p>
    <w:p w14:paraId="2689CE59" w14:textId="77777777" w:rsidR="000006BE" w:rsidRPr="00F06986" w:rsidRDefault="000006BE" w:rsidP="004C6A56">
      <w:pPr>
        <w:rPr>
          <w:spacing w:val="-3"/>
        </w:rPr>
      </w:pPr>
      <w:r w:rsidRPr="00F06986">
        <w:rPr>
          <w:spacing w:val="-3"/>
        </w:rPr>
        <w:tab/>
        <w:t>(a)  of any change of address of the business;</w:t>
      </w:r>
    </w:p>
    <w:p w14:paraId="0FBDF8B0" w14:textId="77777777" w:rsidR="000006BE" w:rsidRPr="00F06986" w:rsidRDefault="000006BE" w:rsidP="004C6A56">
      <w:pPr>
        <w:rPr>
          <w:spacing w:val="-3"/>
        </w:rPr>
      </w:pPr>
      <w:r w:rsidRPr="00F06986">
        <w:rPr>
          <w:spacing w:val="-3"/>
        </w:rPr>
        <w:tab/>
        <w:t>(b)  of a change of character of the business, or</w:t>
      </w:r>
    </w:p>
    <w:p w14:paraId="05FA2EF0" w14:textId="77777777" w:rsidR="000006BE" w:rsidRPr="00F06986" w:rsidRDefault="000006BE" w:rsidP="004C6A56">
      <w:pPr>
        <w:rPr>
          <w:spacing w:val="-3"/>
        </w:rPr>
      </w:pPr>
      <w:r w:rsidRPr="00F06986">
        <w:rPr>
          <w:spacing w:val="-3"/>
        </w:rPr>
        <w:tab/>
        <w:t>(c)  if the license holder ceases to do business.</w:t>
      </w:r>
    </w:p>
    <w:p w14:paraId="69E76D19" w14:textId="21E992AC" w:rsidR="000006BE" w:rsidRPr="00F06986" w:rsidRDefault="000006BE" w:rsidP="004C6A56">
      <w:pPr>
        <w:rPr>
          <w:spacing w:val="-3"/>
        </w:rPr>
      </w:pPr>
      <w:r w:rsidRPr="00F06986">
        <w:rPr>
          <w:spacing w:val="-3"/>
        </w:rPr>
        <w:tab/>
        <w:t>(2)  The commission may determine that a person has ceased to do business or has changed that person</w:t>
      </w:r>
      <w:r w:rsidR="004C6A56" w:rsidRPr="00F06986">
        <w:rPr>
          <w:spacing w:val="-3"/>
        </w:rPr>
        <w:t>'</w:t>
      </w:r>
      <w:r w:rsidRPr="00F06986">
        <w:rPr>
          <w:spacing w:val="-3"/>
        </w:rPr>
        <w:t>s business address if:</w:t>
      </w:r>
    </w:p>
    <w:p w14:paraId="6E5155F6" w14:textId="77777777" w:rsidR="000006BE" w:rsidRPr="00F06986" w:rsidRDefault="000006BE" w:rsidP="004C6A56">
      <w:pPr>
        <w:rPr>
          <w:spacing w:val="-3"/>
        </w:rPr>
      </w:pPr>
      <w:r w:rsidRPr="00F06986">
        <w:rPr>
          <w:spacing w:val="-3"/>
        </w:rPr>
        <w:tab/>
        <w:t>(a)  mail is returned as undeliverable as addressed and unable to forward;</w:t>
      </w:r>
    </w:p>
    <w:p w14:paraId="415B9E33" w14:textId="77777777" w:rsidR="000006BE" w:rsidRPr="00F06986" w:rsidRDefault="000006BE" w:rsidP="004C6A56">
      <w:pPr>
        <w:rPr>
          <w:spacing w:val="-3"/>
        </w:rPr>
      </w:pPr>
      <w:r w:rsidRPr="00F06986">
        <w:rPr>
          <w:spacing w:val="-3"/>
        </w:rPr>
        <w:tab/>
        <w:t>(b)  the person fails to file four consecutive monthly or quarterly withholding tax returns, or two consecutive annual withholding tax returns;</w:t>
      </w:r>
    </w:p>
    <w:p w14:paraId="72D0F0A7" w14:textId="77777777" w:rsidR="000006BE" w:rsidRPr="00F06986" w:rsidRDefault="000006BE" w:rsidP="004C6A56">
      <w:pPr>
        <w:rPr>
          <w:spacing w:val="-3"/>
        </w:rPr>
      </w:pPr>
      <w:r w:rsidRPr="00F06986">
        <w:rPr>
          <w:spacing w:val="-3"/>
        </w:rPr>
        <w:tab/>
        <w:t>(c)  the person fails to renew its annual business license with the Department of Commerce; or</w:t>
      </w:r>
    </w:p>
    <w:p w14:paraId="54AD269C" w14:textId="77777777" w:rsidR="000006BE" w:rsidRPr="00F06986" w:rsidRDefault="000006BE" w:rsidP="004C6A56">
      <w:pPr>
        <w:rPr>
          <w:spacing w:val="-3"/>
        </w:rPr>
      </w:pPr>
      <w:r w:rsidRPr="00F06986">
        <w:rPr>
          <w:spacing w:val="-3"/>
        </w:rPr>
        <w:tab/>
        <w:t>(d)  the person fails to renew its local business license.</w:t>
      </w:r>
    </w:p>
    <w:p w14:paraId="11AF16E6" w14:textId="77777777" w:rsidR="000006BE" w:rsidRPr="00F06986" w:rsidRDefault="000006BE" w:rsidP="004C6A56">
      <w:pPr>
        <w:rPr>
          <w:spacing w:val="-3"/>
        </w:rPr>
      </w:pPr>
      <w:r w:rsidRPr="00F06986">
        <w:rPr>
          <w:spacing w:val="-3"/>
        </w:rPr>
        <w:tab/>
        <w:t>(3)  If the requirements of Subsection (2) are met, the commission shall notify the license holder that the license will be considered invalid unless the license holder provides evidence within 15 days that the license should remain valid.</w:t>
      </w:r>
    </w:p>
    <w:p w14:paraId="050E426F" w14:textId="77777777" w:rsidR="000006BE" w:rsidRPr="00F06986" w:rsidRDefault="000006BE" w:rsidP="004C6A56">
      <w:pPr>
        <w:rPr>
          <w:spacing w:val="-3"/>
        </w:rPr>
      </w:pPr>
      <w:r w:rsidRPr="00F06986">
        <w:rPr>
          <w:spacing w:val="-3"/>
        </w:rPr>
        <w:tab/>
        <w:t>(4)  A person may request the commission to reopen a withholding tax license that has been determined invalid under Subsection (3).</w:t>
      </w:r>
    </w:p>
    <w:p w14:paraId="0F175DBD" w14:textId="629071D0" w:rsidR="000006BE" w:rsidRPr="00F06986" w:rsidRDefault="000006BE" w:rsidP="004C6A56">
      <w:pPr>
        <w:rPr>
          <w:spacing w:val="-3"/>
        </w:rPr>
      </w:pPr>
      <w:r w:rsidRPr="00F06986">
        <w:rPr>
          <w:spacing w:val="-3"/>
        </w:rPr>
        <w:tab/>
        <w:t>(5)  The holder of a license issued under Section 59</w:t>
      </w:r>
      <w:r w:rsidR="004C6A56" w:rsidRPr="00F06986">
        <w:rPr>
          <w:spacing w:val="-3"/>
        </w:rPr>
        <w:t>-</w:t>
      </w:r>
      <w:r w:rsidRPr="00F06986">
        <w:rPr>
          <w:spacing w:val="-3"/>
        </w:rPr>
        <w:t>10</w:t>
      </w:r>
      <w:r w:rsidR="004C6A56" w:rsidRPr="00F06986">
        <w:rPr>
          <w:spacing w:val="-3"/>
        </w:rPr>
        <w:t>-</w:t>
      </w:r>
      <w:r w:rsidRPr="00F06986">
        <w:rPr>
          <w:spacing w:val="-3"/>
        </w:rPr>
        <w:t>405.5 shall be responsible for any withholding tax, interest, and penalties incurred under that license whether those taxes and fees are incurred during the time the license is valid or invalid.</w:t>
      </w:r>
    </w:p>
    <w:p w14:paraId="0E73E518" w14:textId="77777777" w:rsidR="000006BE" w:rsidRPr="00F06986" w:rsidRDefault="000006BE" w:rsidP="004C6A56">
      <w:pPr>
        <w:rPr>
          <w:spacing w:val="-3"/>
        </w:rPr>
      </w:pPr>
    </w:p>
    <w:p w14:paraId="0F287D7F" w14:textId="05CA4A94"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52.  Credit For Health Benefit Plan Insurance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1023.</w:t>
      </w:r>
    </w:p>
    <w:p w14:paraId="1F633852" w14:textId="09AF4327" w:rsidR="000006BE" w:rsidRPr="00F06986" w:rsidRDefault="000006BE" w:rsidP="004C6A56">
      <w:pPr>
        <w:rPr>
          <w:spacing w:val="-3"/>
        </w:rPr>
      </w:pPr>
      <w:r w:rsidRPr="00F06986">
        <w:rPr>
          <w:spacing w:val="-3"/>
        </w:rPr>
        <w:tab/>
        <w:t>A credit for health benefit plan insurance under Section 59</w:t>
      </w:r>
      <w:r w:rsidR="004C6A56" w:rsidRPr="00F06986">
        <w:rPr>
          <w:spacing w:val="-3"/>
        </w:rPr>
        <w:t>-</w:t>
      </w:r>
      <w:r w:rsidRPr="00F06986">
        <w:rPr>
          <w:spacing w:val="-3"/>
        </w:rPr>
        <w:t>10</w:t>
      </w:r>
      <w:r w:rsidR="004C6A56" w:rsidRPr="00F06986">
        <w:rPr>
          <w:spacing w:val="-3"/>
        </w:rPr>
        <w:t>-</w:t>
      </w:r>
      <w:r w:rsidRPr="00F06986">
        <w:rPr>
          <w:spacing w:val="-3"/>
        </w:rPr>
        <w:t>1023 shall be determined in the manner that provides the greatest possible credit.</w:t>
      </w:r>
    </w:p>
    <w:p w14:paraId="3C746AB2" w14:textId="77777777" w:rsidR="000006BE" w:rsidRPr="00F06986" w:rsidRDefault="000006BE" w:rsidP="004C6A56">
      <w:pPr>
        <w:rPr>
          <w:spacing w:val="-3"/>
        </w:rPr>
      </w:pPr>
    </w:p>
    <w:p w14:paraId="592DFE63" w14:textId="66636DA4"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53.  Disclosure of Reportable Transactions and Material Advisor List Pursuant to Utah Code Ann. Sections 59</w:t>
      </w:r>
      <w:r w:rsidR="004C6A56" w:rsidRPr="00F06986">
        <w:rPr>
          <w:b/>
          <w:bCs/>
          <w:spacing w:val="-3"/>
        </w:rPr>
        <w:t>-</w:t>
      </w:r>
      <w:r w:rsidRPr="00F06986">
        <w:rPr>
          <w:b/>
          <w:bCs/>
          <w:spacing w:val="-3"/>
        </w:rPr>
        <w:t>1</w:t>
      </w:r>
      <w:r w:rsidR="004C6A56" w:rsidRPr="00F06986">
        <w:rPr>
          <w:b/>
          <w:bCs/>
          <w:spacing w:val="-3"/>
        </w:rPr>
        <w:t>-</w:t>
      </w:r>
      <w:r w:rsidRPr="00F06986">
        <w:rPr>
          <w:b/>
          <w:bCs/>
          <w:spacing w:val="-3"/>
        </w:rPr>
        <w:t>1301 through 59</w:t>
      </w:r>
      <w:r w:rsidR="004C6A56" w:rsidRPr="00F06986">
        <w:rPr>
          <w:b/>
          <w:bCs/>
          <w:spacing w:val="-3"/>
        </w:rPr>
        <w:t>-</w:t>
      </w:r>
      <w:r w:rsidRPr="00F06986">
        <w:rPr>
          <w:b/>
          <w:bCs/>
          <w:spacing w:val="-3"/>
        </w:rPr>
        <w:t>1</w:t>
      </w:r>
      <w:r w:rsidR="004C6A56" w:rsidRPr="00F06986">
        <w:rPr>
          <w:b/>
          <w:bCs/>
          <w:spacing w:val="-3"/>
        </w:rPr>
        <w:t>-</w:t>
      </w:r>
      <w:r w:rsidRPr="00F06986">
        <w:rPr>
          <w:b/>
          <w:bCs/>
          <w:spacing w:val="-3"/>
        </w:rPr>
        <w:t>1309.</w:t>
      </w:r>
    </w:p>
    <w:p w14:paraId="5484FFFE" w14:textId="77777777" w:rsidR="000006BE" w:rsidRPr="00F06986" w:rsidRDefault="000006BE" w:rsidP="004C6A56">
      <w:pPr>
        <w:rPr>
          <w:spacing w:val="-3"/>
        </w:rPr>
      </w:pPr>
      <w:r w:rsidRPr="00F06986">
        <w:rPr>
          <w:spacing w:val="-3"/>
        </w:rPr>
        <w:tab/>
        <w:t>(1)  A taxpayer shall disclose a reportable transaction to the commission by:</w:t>
      </w:r>
    </w:p>
    <w:p w14:paraId="0D5D9FEC" w14:textId="31379909" w:rsidR="000006BE" w:rsidRPr="00F06986" w:rsidRDefault="000006BE" w:rsidP="004C6A56">
      <w:pPr>
        <w:rPr>
          <w:spacing w:val="-3"/>
        </w:rPr>
      </w:pPr>
      <w:r w:rsidRPr="00F06986">
        <w:rPr>
          <w:spacing w:val="-3"/>
        </w:rPr>
        <w:tab/>
        <w:t>(a)  marking the box on the taxpayer</w:t>
      </w:r>
      <w:r w:rsidR="004C6A56" w:rsidRPr="00F06986">
        <w:rPr>
          <w:spacing w:val="-3"/>
        </w:rPr>
        <w:t>'</w:t>
      </w:r>
      <w:r w:rsidRPr="00F06986">
        <w:rPr>
          <w:spacing w:val="-3"/>
        </w:rPr>
        <w:t>s individual income tax return indicating that the taxpayer has filed federal form 8886, or successor form, with the Internal Revenue Service; and</w:t>
      </w:r>
    </w:p>
    <w:p w14:paraId="5BCCE2BF" w14:textId="77777777" w:rsidR="000006BE" w:rsidRPr="00F06986" w:rsidRDefault="000006BE" w:rsidP="004C6A56">
      <w:pPr>
        <w:rPr>
          <w:spacing w:val="-3"/>
        </w:rPr>
      </w:pPr>
      <w:r w:rsidRPr="00F06986">
        <w:rPr>
          <w:spacing w:val="-3"/>
        </w:rPr>
        <w:tab/>
        <w:t>(b)  providing the commission a copy of the form described in Subsection (1)(a) upon the request of the commission.</w:t>
      </w:r>
    </w:p>
    <w:p w14:paraId="5E239433" w14:textId="77777777" w:rsidR="000006BE" w:rsidRPr="00F06986" w:rsidRDefault="000006BE" w:rsidP="004C6A56">
      <w:pPr>
        <w:rPr>
          <w:spacing w:val="-3"/>
        </w:rPr>
      </w:pPr>
      <w:r w:rsidRPr="00F06986">
        <w:rPr>
          <w:spacing w:val="-3"/>
        </w:rPr>
        <w:tab/>
        <w:t>(2)(a)  A material advisor shall disclose a reportable transaction to the commission by attaching a copy of the federal form 8264, or successor form, and any additional information that the material advisor submitted to the Internal Revenue Service, to the form prescribed by the commission.</w:t>
      </w:r>
    </w:p>
    <w:p w14:paraId="15F94810" w14:textId="77777777" w:rsidR="000006BE" w:rsidRPr="00F06986" w:rsidRDefault="000006BE" w:rsidP="004C6A56">
      <w:pPr>
        <w:rPr>
          <w:spacing w:val="-3"/>
        </w:rPr>
      </w:pPr>
      <w:r w:rsidRPr="00F06986">
        <w:rPr>
          <w:spacing w:val="-3"/>
        </w:rPr>
        <w:tab/>
        <w:t>(b)  A material advisor shall provide the commission the information described in Subsection (2)(a) within 60 days after the form 8264, or successor form, was required to be filed with the Internal Revenue Service.</w:t>
      </w:r>
    </w:p>
    <w:p w14:paraId="174E57FF" w14:textId="38824477" w:rsidR="000006BE" w:rsidRPr="00F06986" w:rsidRDefault="000006BE" w:rsidP="004C6A56">
      <w:pPr>
        <w:rPr>
          <w:spacing w:val="-3"/>
        </w:rPr>
      </w:pPr>
      <w:r w:rsidRPr="00F06986">
        <w:rPr>
          <w:spacing w:val="-3"/>
        </w:rPr>
        <w:tab/>
        <w:t>(3)(a)  The list of persons a material advisor is required to maintain under 26 C.F.R. Sec. 301.6112</w:t>
      </w:r>
      <w:r w:rsidR="004C6A56" w:rsidRPr="00F06986">
        <w:rPr>
          <w:spacing w:val="-3"/>
        </w:rPr>
        <w:t>-</w:t>
      </w:r>
      <w:r w:rsidRPr="00F06986">
        <w:rPr>
          <w:spacing w:val="-3"/>
        </w:rPr>
        <w:t>1 shall satisfy the requirement for the list of persons a material advisor is required to maintain under Section 59</w:t>
      </w:r>
      <w:r w:rsidR="004C6A56" w:rsidRPr="00F06986">
        <w:rPr>
          <w:spacing w:val="-3"/>
        </w:rPr>
        <w:t>-</w:t>
      </w:r>
      <w:r w:rsidRPr="00F06986">
        <w:rPr>
          <w:spacing w:val="-3"/>
        </w:rPr>
        <w:t>1</w:t>
      </w:r>
      <w:r w:rsidR="004C6A56" w:rsidRPr="00F06986">
        <w:rPr>
          <w:spacing w:val="-3"/>
        </w:rPr>
        <w:t>-</w:t>
      </w:r>
      <w:r w:rsidRPr="00F06986">
        <w:rPr>
          <w:spacing w:val="-3"/>
        </w:rPr>
        <w:t>1307.</w:t>
      </w:r>
    </w:p>
    <w:p w14:paraId="33927E5F" w14:textId="47F22F19" w:rsidR="000006BE" w:rsidRPr="00F06986" w:rsidRDefault="000006BE" w:rsidP="004C6A56">
      <w:pPr>
        <w:rPr>
          <w:spacing w:val="-3"/>
        </w:rPr>
      </w:pPr>
      <w:r w:rsidRPr="00F06986">
        <w:rPr>
          <w:spacing w:val="-3"/>
        </w:rPr>
        <w:tab/>
        <w:t>(b)  If more than one material advisor is required to maintain a list of persons in accordance with Section 59</w:t>
      </w:r>
      <w:r w:rsidR="004C6A56" w:rsidRPr="00F06986">
        <w:rPr>
          <w:spacing w:val="-3"/>
        </w:rPr>
        <w:t>-</w:t>
      </w:r>
      <w:r w:rsidRPr="00F06986">
        <w:rPr>
          <w:spacing w:val="-3"/>
        </w:rPr>
        <w:t>1</w:t>
      </w:r>
      <w:r w:rsidR="004C6A56" w:rsidRPr="00F06986">
        <w:rPr>
          <w:spacing w:val="-3"/>
        </w:rPr>
        <w:t>-</w:t>
      </w:r>
      <w:r w:rsidRPr="00F06986">
        <w:rPr>
          <w:spacing w:val="-3"/>
        </w:rPr>
        <w:t>1307, the material advisor that maintained the list required by 26 C.F.R. Sec. 301.6112</w:t>
      </w:r>
      <w:r w:rsidR="004C6A56" w:rsidRPr="00F06986">
        <w:rPr>
          <w:spacing w:val="-3"/>
        </w:rPr>
        <w:t>-</w:t>
      </w:r>
      <w:r w:rsidRPr="00F06986">
        <w:rPr>
          <w:spacing w:val="-3"/>
        </w:rPr>
        <w:t>1 shall maintain the list required by Section 59</w:t>
      </w:r>
      <w:r w:rsidR="004C6A56" w:rsidRPr="00F06986">
        <w:rPr>
          <w:spacing w:val="-3"/>
        </w:rPr>
        <w:t>-</w:t>
      </w:r>
      <w:r w:rsidRPr="00F06986">
        <w:rPr>
          <w:spacing w:val="-3"/>
        </w:rPr>
        <w:t>1</w:t>
      </w:r>
      <w:r w:rsidR="004C6A56" w:rsidRPr="00F06986">
        <w:rPr>
          <w:spacing w:val="-3"/>
        </w:rPr>
        <w:t>-</w:t>
      </w:r>
      <w:r w:rsidRPr="00F06986">
        <w:rPr>
          <w:spacing w:val="-3"/>
        </w:rPr>
        <w:t>1307.</w:t>
      </w:r>
    </w:p>
    <w:p w14:paraId="1606C6D9" w14:textId="77777777" w:rsidR="000006BE" w:rsidRPr="00F06986" w:rsidRDefault="000006BE" w:rsidP="004C6A56">
      <w:pPr>
        <w:rPr>
          <w:spacing w:val="-3"/>
        </w:rPr>
      </w:pPr>
    </w:p>
    <w:p w14:paraId="1D073F7C" w14:textId="5DF2B6C2" w:rsidR="000006BE" w:rsidRPr="00F06986" w:rsidRDefault="000006BE" w:rsidP="004C6A56">
      <w:pPr>
        <w:rPr>
          <w:spacing w:val="-3"/>
        </w:rPr>
      </w:pPr>
      <w:r w:rsidRPr="00F06986">
        <w:rPr>
          <w:b/>
          <w:bCs/>
          <w:spacing w:val="-3"/>
        </w:rPr>
        <w:t>R865</w:t>
      </w:r>
      <w:r w:rsidR="004C6A56" w:rsidRPr="00F06986">
        <w:rPr>
          <w:b/>
          <w:bCs/>
          <w:spacing w:val="-3"/>
        </w:rPr>
        <w:t>-</w:t>
      </w:r>
      <w:r w:rsidRPr="00F06986">
        <w:rPr>
          <w:b/>
          <w:bCs/>
          <w:spacing w:val="-3"/>
        </w:rPr>
        <w:t>9I</w:t>
      </w:r>
      <w:r w:rsidR="004C6A56" w:rsidRPr="00F06986">
        <w:rPr>
          <w:b/>
          <w:bCs/>
          <w:spacing w:val="-3"/>
        </w:rPr>
        <w:t>-</w:t>
      </w:r>
      <w:r w:rsidRPr="00F06986">
        <w:rPr>
          <w:b/>
          <w:bCs/>
          <w:spacing w:val="-3"/>
        </w:rPr>
        <w:t>55.  Qualified Subchapter S Subsidiaries Pursuant to Utah Code Ann. Section 59</w:t>
      </w:r>
      <w:r w:rsidR="004C6A56" w:rsidRPr="00F06986">
        <w:rPr>
          <w:b/>
          <w:bCs/>
          <w:spacing w:val="-3"/>
        </w:rPr>
        <w:t>-</w:t>
      </w:r>
      <w:r w:rsidRPr="00F06986">
        <w:rPr>
          <w:b/>
          <w:bCs/>
          <w:spacing w:val="-3"/>
        </w:rPr>
        <w:t>10</w:t>
      </w:r>
      <w:r w:rsidR="004C6A56" w:rsidRPr="00F06986">
        <w:rPr>
          <w:b/>
          <w:bCs/>
          <w:spacing w:val="-3"/>
        </w:rPr>
        <w:t>-</w:t>
      </w:r>
      <w:r w:rsidRPr="00F06986">
        <w:rPr>
          <w:b/>
          <w:bCs/>
          <w:spacing w:val="-3"/>
        </w:rPr>
        <w:t>1403.</w:t>
      </w:r>
    </w:p>
    <w:p w14:paraId="3A1B4AEB" w14:textId="6D5778D0" w:rsidR="000006BE" w:rsidRPr="00F06986" w:rsidRDefault="000006BE" w:rsidP="004C6A56">
      <w:pPr>
        <w:rPr>
          <w:spacing w:val="-3"/>
        </w:rPr>
      </w:pPr>
      <w:r w:rsidRPr="00F06986">
        <w:rPr>
          <w:spacing w:val="-3"/>
        </w:rPr>
        <w:tab/>
        <w:t xml:space="preserve">(1)  </w:t>
      </w:r>
      <w:r w:rsidR="004C6A56" w:rsidRPr="00F06986">
        <w:rPr>
          <w:spacing w:val="-3"/>
        </w:rPr>
        <w:t>"</w:t>
      </w:r>
      <w:r w:rsidRPr="00F06986">
        <w:rPr>
          <w:spacing w:val="-3"/>
        </w:rPr>
        <w:t>Qualified subchapter S subsidiary</w:t>
      </w:r>
      <w:r w:rsidR="004C6A56" w:rsidRPr="00F06986">
        <w:rPr>
          <w:spacing w:val="-3"/>
        </w:rPr>
        <w:t>"</w:t>
      </w:r>
      <w:r w:rsidRPr="00F06986">
        <w:rPr>
          <w:spacing w:val="-3"/>
        </w:rPr>
        <w:t xml:space="preserve"> is as defined in Section 1361(b), Internal Revenue Code.</w:t>
      </w:r>
    </w:p>
    <w:p w14:paraId="4415EF2A" w14:textId="70F14F98" w:rsidR="000006BE" w:rsidRPr="00F06986" w:rsidRDefault="000006BE" w:rsidP="004C6A56">
      <w:pPr>
        <w:rPr>
          <w:spacing w:val="-3"/>
        </w:rPr>
      </w:pPr>
      <w:r w:rsidRPr="00F06986">
        <w:rPr>
          <w:spacing w:val="-3"/>
        </w:rPr>
        <w:tab/>
        <w:t>(2)  For purposes of Title 59, Chapter 10, Part 14, a pass</w:t>
      </w:r>
      <w:r w:rsidR="004C6A56" w:rsidRPr="00F06986">
        <w:rPr>
          <w:spacing w:val="-3"/>
        </w:rPr>
        <w:t>-</w:t>
      </w:r>
      <w:r w:rsidRPr="00F06986">
        <w:rPr>
          <w:spacing w:val="-3"/>
        </w:rPr>
        <w:t>through entity that is a qualified subchapter S subsidiary shall be treated in the same manner as it is treated for federal tax purposes under Section 1361(b), Internal Revenue Code.</w:t>
      </w:r>
    </w:p>
    <w:p w14:paraId="1884F746" w14:textId="0B0BE305" w:rsidR="000006BE" w:rsidRPr="00F06986" w:rsidRDefault="000006BE" w:rsidP="004C6A56">
      <w:pPr>
        <w:rPr>
          <w:spacing w:val="-3"/>
        </w:rPr>
      </w:pPr>
      <w:r w:rsidRPr="00F06986">
        <w:rPr>
          <w:spacing w:val="-3"/>
        </w:rPr>
        <w:tab/>
        <w:t>(3)  A pass</w:t>
      </w:r>
      <w:r w:rsidR="004C6A56" w:rsidRPr="00F06986">
        <w:rPr>
          <w:spacing w:val="-3"/>
        </w:rPr>
        <w:t>-</w:t>
      </w:r>
      <w:r w:rsidRPr="00F06986">
        <w:rPr>
          <w:spacing w:val="-3"/>
        </w:rPr>
        <w:t>through entity that is an S corporation that owns one or more qualified subchapter S subsidiaries must take into account the activities of each qualified subchapter S subsidiary in determining whether the S corporation parent is doing business in Utah.  For purposes of this determination, all of a subsidiary</w:t>
      </w:r>
      <w:r w:rsidR="004C6A56" w:rsidRPr="00F06986">
        <w:rPr>
          <w:spacing w:val="-3"/>
        </w:rPr>
        <w:t>'</w:t>
      </w:r>
      <w:r w:rsidRPr="00F06986">
        <w:rPr>
          <w:spacing w:val="-3"/>
        </w:rPr>
        <w:t>s activities will be attributed to the S corporation parent.</w:t>
      </w:r>
    </w:p>
    <w:p w14:paraId="400F0A2D" w14:textId="77777777" w:rsidR="000006BE" w:rsidRPr="00F06986" w:rsidRDefault="000006BE" w:rsidP="004C6A56">
      <w:pPr>
        <w:rPr>
          <w:spacing w:val="-3"/>
        </w:rPr>
      </w:pPr>
      <w:r w:rsidRPr="00F06986">
        <w:rPr>
          <w:spacing w:val="-3"/>
        </w:rPr>
        <w:tab/>
        <w:t>(4)  For purposes of Title 59, Chapter 10, Part 14:</w:t>
      </w:r>
    </w:p>
    <w:p w14:paraId="1C0640B5" w14:textId="77777777" w:rsidR="000006BE" w:rsidRPr="00F06986" w:rsidRDefault="000006BE" w:rsidP="004C6A56">
      <w:pPr>
        <w:rPr>
          <w:spacing w:val="-3"/>
        </w:rPr>
      </w:pPr>
      <w:r w:rsidRPr="00F06986">
        <w:rPr>
          <w:spacing w:val="-3"/>
        </w:rPr>
        <w:tab/>
        <w:t>(a)  the Utah property, payroll, and sales of each qualified subchapter S subsidiary shall be added, respectively, to the Utah property, payroll, and sales of the S corporation parent to determine the numerators of the property, payroll, and sales factors; and</w:t>
      </w:r>
    </w:p>
    <w:p w14:paraId="36ED29DC" w14:textId="77777777" w:rsidR="000006BE" w:rsidRPr="00F06986" w:rsidRDefault="000006BE" w:rsidP="004C6A56">
      <w:pPr>
        <w:rPr>
          <w:spacing w:val="-3"/>
        </w:rPr>
      </w:pPr>
      <w:r w:rsidRPr="00F06986">
        <w:rPr>
          <w:spacing w:val="-3"/>
        </w:rPr>
        <w:tab/>
        <w:t>(b)  the total property, payroll, and sales of each qualified subchapter S subsidiary shall be added, respectively, to the total property, payroll, and sales of the S corporation parent to determine the denominators of the property, payroll, and sales factors.</w:t>
      </w:r>
    </w:p>
    <w:p w14:paraId="436BA90D" w14:textId="5B59896A" w:rsidR="000006BE" w:rsidRPr="00F06986" w:rsidRDefault="000006BE" w:rsidP="004C6A56">
      <w:pPr>
        <w:rPr>
          <w:spacing w:val="-3"/>
        </w:rPr>
      </w:pPr>
      <w:r w:rsidRPr="00F06986">
        <w:rPr>
          <w:spacing w:val="-3"/>
        </w:rPr>
        <w:tab/>
        <w:t>(5)  Except as provided in Subsection (4), the apportionment fraction for a pass</w:t>
      </w:r>
      <w:r w:rsidR="004C6A56" w:rsidRPr="00F06986">
        <w:rPr>
          <w:spacing w:val="-3"/>
        </w:rPr>
        <w:t>-</w:t>
      </w:r>
      <w:r w:rsidRPr="00F06986">
        <w:rPr>
          <w:spacing w:val="-3"/>
        </w:rPr>
        <w:t>through entity that is an S corporation shall be calculated based on Sections 59</w:t>
      </w:r>
      <w:r w:rsidR="004C6A56" w:rsidRPr="00F06986">
        <w:rPr>
          <w:spacing w:val="-3"/>
        </w:rPr>
        <w:t>-</w:t>
      </w:r>
      <w:r w:rsidRPr="00F06986">
        <w:rPr>
          <w:spacing w:val="-3"/>
        </w:rPr>
        <w:t>7</w:t>
      </w:r>
      <w:r w:rsidR="004C6A56" w:rsidRPr="00F06986">
        <w:rPr>
          <w:spacing w:val="-3"/>
        </w:rPr>
        <w:t>-</w:t>
      </w:r>
      <w:r w:rsidRPr="00F06986">
        <w:rPr>
          <w:spacing w:val="-3"/>
        </w:rPr>
        <w:t>311 through 59</w:t>
      </w:r>
      <w:r w:rsidR="004C6A56" w:rsidRPr="00F06986">
        <w:rPr>
          <w:spacing w:val="-3"/>
        </w:rPr>
        <w:t>-</w:t>
      </w:r>
      <w:r w:rsidRPr="00F06986">
        <w:rPr>
          <w:spacing w:val="-3"/>
        </w:rPr>
        <w:t>7</w:t>
      </w:r>
      <w:r w:rsidR="004C6A56" w:rsidRPr="00F06986">
        <w:rPr>
          <w:spacing w:val="-3"/>
        </w:rPr>
        <w:t>-</w:t>
      </w:r>
      <w:r w:rsidRPr="00F06986">
        <w:rPr>
          <w:spacing w:val="-3"/>
        </w:rPr>
        <w:t>321 and as provided in Tax Commission rule R865</w:t>
      </w:r>
      <w:r w:rsidR="004C6A56" w:rsidRPr="00F06986">
        <w:rPr>
          <w:spacing w:val="-3"/>
        </w:rPr>
        <w:t>-</w:t>
      </w:r>
      <w:r w:rsidRPr="00F06986">
        <w:rPr>
          <w:spacing w:val="-3"/>
        </w:rPr>
        <w:t>6F</w:t>
      </w:r>
      <w:r w:rsidR="004C6A56" w:rsidRPr="00F06986">
        <w:rPr>
          <w:spacing w:val="-3"/>
        </w:rPr>
        <w:t>-</w:t>
      </w:r>
      <w:r w:rsidRPr="00F06986">
        <w:rPr>
          <w:spacing w:val="-3"/>
        </w:rPr>
        <w:t>8.</w:t>
      </w:r>
    </w:p>
    <w:p w14:paraId="1441202E" w14:textId="77777777" w:rsidR="000006BE" w:rsidRPr="00F06986" w:rsidRDefault="000006BE" w:rsidP="004C6A56">
      <w:pPr>
        <w:rPr>
          <w:spacing w:val="-3"/>
        </w:rPr>
      </w:pPr>
    </w:p>
    <w:p w14:paraId="3BECB1A4" w14:textId="77777777" w:rsidR="003036A0" w:rsidRPr="00F06986" w:rsidRDefault="003036A0" w:rsidP="003036A0">
      <w:pPr>
        <w:jc w:val="left"/>
        <w:rPr>
          <w:rFonts w:eastAsia="Times New Roman"/>
        </w:rPr>
      </w:pPr>
      <w:r w:rsidRPr="00F06986">
        <w:rPr>
          <w:rFonts w:eastAsia="Times New Roman"/>
          <w:b/>
          <w:bCs/>
        </w:rPr>
        <w:t>KEY:  historic preservation, income tax, tax returns, enterprise zones</w:t>
      </w:r>
    </w:p>
    <w:p w14:paraId="0267B27B" w14:textId="77777777" w:rsidR="003036A0" w:rsidRPr="00F06986" w:rsidRDefault="003036A0" w:rsidP="003036A0">
      <w:pPr>
        <w:jc w:val="left"/>
        <w:rPr>
          <w:rFonts w:eastAsia="Times New Roman"/>
        </w:rPr>
      </w:pPr>
      <w:r w:rsidRPr="00F06986">
        <w:rPr>
          <w:rFonts w:eastAsia="Times New Roman"/>
          <w:b/>
          <w:bCs/>
        </w:rPr>
        <w:t>Date of Last Change:  January 1, 2026</w:t>
      </w:r>
    </w:p>
    <w:p w14:paraId="5F36BA40" w14:textId="77777777" w:rsidR="003036A0" w:rsidRPr="00F06986" w:rsidRDefault="003036A0" w:rsidP="003036A0">
      <w:pPr>
        <w:jc w:val="left"/>
        <w:rPr>
          <w:rFonts w:eastAsia="Times New Roman"/>
        </w:rPr>
      </w:pPr>
      <w:r w:rsidRPr="00F06986">
        <w:rPr>
          <w:rFonts w:eastAsia="Times New Roman"/>
          <w:b/>
          <w:bCs/>
        </w:rPr>
        <w:t>Notice of Continuation:  November 9, 2021</w:t>
      </w:r>
    </w:p>
    <w:p w14:paraId="5194117A" w14:textId="77777777" w:rsidR="003036A0" w:rsidRPr="00F06986" w:rsidRDefault="003036A0" w:rsidP="003036A0">
      <w:pPr>
        <w:jc w:val="left"/>
        <w:rPr>
          <w:rFonts w:eastAsia="Times New Roman"/>
        </w:rPr>
      </w:pPr>
      <w:r w:rsidRPr="00F06986">
        <w:rPr>
          <w:rFonts w:eastAsia="Times New Roman"/>
          <w:b/>
          <w:bCs/>
        </w:rPr>
        <w:t>Authorizing, and Implemented or Interpreted Law:  31A-32A-106; 53B-8a-112; 59-1-1301 through 59-1-1309; 59-2-1201 through 59-2-1220; 59-6-102; 59-7-3; 59-10; 59-10-103; 59-10-108 through 59-10-122; 59-10-108.5; 59-10-114; 59-10-124; 59-10-127; 59-10-128; 59-10-129; 59-10-130; 59-10-207; 59-10-210; 59-10-303; 59-10-401 through 59-10-403; 59-10-405.5; 59-10-406 through 59-10-408; 59-10-501; 59-10-503; 59-10-504; 59-10-507; 59-10-512; 58-10-514; 59-10-516; 59-10-517; 59-10-522; 59-10-533; 59-10-536; 59-10-602; 59-10-603; 59-10-1003; 59-10-1006; 59-10-1014; 59-10-1017; 59-10-1021; 59-10-1023; 59-10-1106; 59-10-1403; 59-10-1403.2; 59-10-1405; 59-13-202; 59-13-301; 59-13-302; 63M-1; 63N-2-201 through 63N-2-215</w:t>
      </w:r>
    </w:p>
    <w:p w14:paraId="386F5933" w14:textId="77777777" w:rsidR="003036A0" w:rsidRPr="00F06986" w:rsidRDefault="003036A0" w:rsidP="003036A0">
      <w:pPr>
        <w:jc w:val="left"/>
        <w:rPr>
          <w:rFonts w:eastAsia="Times New Roman"/>
        </w:rPr>
      </w:pPr>
    </w:p>
    <w:p w14:paraId="1377BB7A" w14:textId="73A7225D" w:rsidR="000006BE" w:rsidRPr="00F06986" w:rsidRDefault="000006BE" w:rsidP="003036A0">
      <w:pPr>
        <w:jc w:val="left"/>
        <w:rPr>
          <w:rFonts w:eastAsia="Times New Roman"/>
        </w:rPr>
      </w:pPr>
    </w:p>
    <w:sectPr w:rsidR="000006BE" w:rsidRPr="00F06986" w:rsidSect="00F06986">
      <w:pgSz w:w="12240" w:h="15840"/>
      <w:pgMar w:top="1440" w:right="1440" w:bottom="1440" w:left="1440" w:header="1440" w:footer="1440" w:gutter="0"/>
      <w:pgNumType w:start="1"/>
      <w:cols w:space="720"/>
      <w:noEndnote/>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B95F1" w14:textId="77777777" w:rsidR="006F3F75" w:rsidRDefault="006F3F75">
      <w:pPr>
        <w:spacing w:line="20" w:lineRule="exact"/>
      </w:pPr>
    </w:p>
  </w:endnote>
  <w:endnote w:type="continuationSeparator" w:id="0">
    <w:p w14:paraId="4B6E81CE" w14:textId="77777777" w:rsidR="006F3F75" w:rsidRDefault="006F3F75" w:rsidP="000006BE">
      <w:r>
        <w:t xml:space="preserve"> </w:t>
      </w:r>
    </w:p>
  </w:endnote>
  <w:endnote w:type="continuationNotice" w:id="1">
    <w:p w14:paraId="05D479F6" w14:textId="77777777" w:rsidR="006F3F75" w:rsidRDefault="006F3F75" w:rsidP="000006B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A0F1D" w14:textId="77777777" w:rsidR="006F3F75" w:rsidRDefault="006F3F75" w:rsidP="000006BE">
      <w:r>
        <w:separator/>
      </w:r>
    </w:p>
  </w:footnote>
  <w:footnote w:type="continuationSeparator" w:id="0">
    <w:p w14:paraId="60F3CD52" w14:textId="77777777" w:rsidR="006F3F75" w:rsidRDefault="006F3F75" w:rsidP="00000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num w:numId="1" w16cid:durableId="257299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6BE"/>
    <w:rsid w:val="000006BE"/>
    <w:rsid w:val="00043118"/>
    <w:rsid w:val="00064419"/>
    <w:rsid w:val="000940CE"/>
    <w:rsid w:val="00276999"/>
    <w:rsid w:val="003036A0"/>
    <w:rsid w:val="004C6A56"/>
    <w:rsid w:val="00525865"/>
    <w:rsid w:val="005660B5"/>
    <w:rsid w:val="005B6CE8"/>
    <w:rsid w:val="005C262B"/>
    <w:rsid w:val="00647670"/>
    <w:rsid w:val="006F3F75"/>
    <w:rsid w:val="007E11FE"/>
    <w:rsid w:val="007F10C5"/>
    <w:rsid w:val="00907B4E"/>
    <w:rsid w:val="00930337"/>
    <w:rsid w:val="00974D07"/>
    <w:rsid w:val="009C6A8D"/>
    <w:rsid w:val="009F24BF"/>
    <w:rsid w:val="00B23E89"/>
    <w:rsid w:val="00B47D83"/>
    <w:rsid w:val="00C6598D"/>
    <w:rsid w:val="00CA23B8"/>
    <w:rsid w:val="00EF5F48"/>
    <w:rsid w:val="00F06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36FFE6"/>
  <w14:defaultImageDpi w14:val="0"/>
  <w15:docId w15:val="{678E43B5-8BDC-4B3F-B928-A82D9289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after="0" w:line="240" w:lineRule="auto"/>
      <w:jc w:val="both"/>
    </w:pPr>
    <w:rPr>
      <w:rFonts w:ascii="Times New Roman" w:hAnsi="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7415</Words>
  <Characters>42272</Characters>
  <Application>Microsoft Office Word</Application>
  <DocSecurity>0</DocSecurity>
  <Lines>352</Lines>
  <Paragraphs>99</Paragraphs>
  <ScaleCrop>false</ScaleCrop>
  <Company/>
  <LinksUpToDate>false</LinksUpToDate>
  <CharactersWithSpaces>49588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3</cp:revision>
  <dcterms:created xsi:type="dcterms:W3CDTF">2026-01-02T17:23:00Z</dcterms:created>
  <dcterms:modified xsi:type="dcterms:W3CDTF">2026-01-02T17:23:00Z</dcterms:modified>
</cp:coreProperties>
</file>