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4F011" w14:textId="77777777" w:rsidR="00DC5442" w:rsidRPr="00DC51A3" w:rsidRDefault="00DC5442" w:rsidP="00DC5442">
      <w:pPr>
        <w:widowControl/>
        <w:suppressAutoHyphens/>
        <w:rPr>
          <w:sz w:val="18"/>
        </w:rPr>
      </w:pPr>
      <w:r w:rsidRPr="00DC51A3">
        <w:rPr>
          <w:b/>
          <w:bCs/>
          <w:sz w:val="18"/>
        </w:rPr>
        <w:t>R162.  Commerce, Real Estate.</w:t>
      </w:r>
    </w:p>
    <w:p w14:paraId="082A6BE9" w14:textId="77777777" w:rsidR="00DC5442" w:rsidRPr="00DC51A3" w:rsidRDefault="00DC5442" w:rsidP="00DC5442">
      <w:pPr>
        <w:widowControl/>
        <w:suppressAutoHyphens/>
        <w:rPr>
          <w:bCs/>
          <w:sz w:val="18"/>
        </w:rPr>
      </w:pPr>
      <w:r w:rsidRPr="00DC51A3">
        <w:rPr>
          <w:b/>
          <w:bCs/>
          <w:sz w:val="18"/>
        </w:rPr>
        <w:t>R162-2g.  Real Estate Appraiser Licensing and Certification Administrative Rules.</w:t>
      </w:r>
    </w:p>
    <w:p w14:paraId="6D8CCEE8" w14:textId="77777777" w:rsidR="002B31ED" w:rsidRPr="00DC51A3" w:rsidRDefault="002B31ED" w:rsidP="002B31ED">
      <w:pPr>
        <w:widowControl/>
        <w:suppressAutoHyphens/>
        <w:rPr>
          <w:sz w:val="18"/>
        </w:rPr>
      </w:pPr>
      <w:r w:rsidRPr="00DC51A3">
        <w:rPr>
          <w:b/>
          <w:sz w:val="18"/>
        </w:rPr>
        <w:t>R162-2g-101.  Authority.</w:t>
      </w:r>
    </w:p>
    <w:p w14:paraId="4DEA826E" w14:textId="77777777" w:rsidR="002B31ED" w:rsidRPr="00DC51A3" w:rsidRDefault="002B31ED" w:rsidP="002B31ED">
      <w:pPr>
        <w:widowControl/>
        <w:suppressAutoHyphens/>
        <w:rPr>
          <w:sz w:val="18"/>
        </w:rPr>
      </w:pPr>
      <w:r w:rsidRPr="00DC51A3">
        <w:rPr>
          <w:sz w:val="18"/>
        </w:rPr>
        <w:tab/>
        <w:t>(1)  The authority to promulgate rules governing the appraisal industry is granted by Section 61-2g-201.</w:t>
      </w:r>
    </w:p>
    <w:p w14:paraId="389AA262" w14:textId="77777777" w:rsidR="002B31ED" w:rsidRPr="00DC51A3" w:rsidRDefault="002B31ED" w:rsidP="002B31ED">
      <w:pPr>
        <w:widowControl/>
        <w:suppressAutoHyphens/>
        <w:rPr>
          <w:sz w:val="18"/>
        </w:rPr>
      </w:pPr>
      <w:r w:rsidRPr="00DC51A3">
        <w:rPr>
          <w:sz w:val="18"/>
        </w:rPr>
        <w:tab/>
        <w:t>(2)  The authority to establish and collect fees is granted by Section 61-2g-202.</w:t>
      </w:r>
    </w:p>
    <w:p w14:paraId="1F545D13" w14:textId="77777777" w:rsidR="002B31ED" w:rsidRPr="00DC51A3" w:rsidRDefault="002B31ED" w:rsidP="002B31ED">
      <w:pPr>
        <w:widowControl/>
        <w:suppressAutoHyphens/>
        <w:rPr>
          <w:sz w:val="18"/>
        </w:rPr>
      </w:pPr>
      <w:r w:rsidRPr="00DC51A3">
        <w:rPr>
          <w:sz w:val="18"/>
        </w:rPr>
        <w:tab/>
        <w:t>(3)  The authority to exempt specific persons from complying with USPAP standards is granted by Section 61-2g-205 within certain limitations as imposed by Section 61-2g-403.</w:t>
      </w:r>
    </w:p>
    <w:p w14:paraId="028362B8" w14:textId="77777777" w:rsidR="002B31ED" w:rsidRPr="00DC51A3" w:rsidRDefault="002B31ED" w:rsidP="002B31ED">
      <w:pPr>
        <w:widowControl/>
        <w:suppressAutoHyphens/>
        <w:rPr>
          <w:sz w:val="18"/>
        </w:rPr>
      </w:pPr>
    </w:p>
    <w:p w14:paraId="5E7A71CE" w14:textId="77777777" w:rsidR="00DC5442" w:rsidRPr="00DC51A3" w:rsidRDefault="00DC5442" w:rsidP="00DC5442">
      <w:pPr>
        <w:widowControl/>
        <w:suppressAutoHyphens/>
        <w:rPr>
          <w:bCs/>
          <w:sz w:val="18"/>
        </w:rPr>
      </w:pPr>
      <w:r w:rsidRPr="00DC51A3">
        <w:rPr>
          <w:b/>
          <w:bCs/>
          <w:sz w:val="18"/>
        </w:rPr>
        <w:t>R162-2g-102.  Definitions.</w:t>
      </w:r>
    </w:p>
    <w:p w14:paraId="1A6CD377" w14:textId="77777777" w:rsidR="00DC5442" w:rsidRPr="00DC51A3" w:rsidRDefault="00DC5442" w:rsidP="00DC5442">
      <w:pPr>
        <w:widowControl/>
        <w:suppressAutoHyphens/>
        <w:rPr>
          <w:bCs/>
          <w:sz w:val="18"/>
        </w:rPr>
      </w:pPr>
      <w:r w:rsidRPr="00DC51A3">
        <w:rPr>
          <w:bCs/>
          <w:sz w:val="18"/>
        </w:rPr>
        <w:tab/>
        <w:t>(</w:t>
      </w:r>
      <w:r w:rsidRPr="00DC51A3">
        <w:rPr>
          <w:sz w:val="18"/>
        </w:rPr>
        <w:t>1</w:t>
      </w:r>
      <w:r w:rsidRPr="00DC51A3">
        <w:rPr>
          <w:bCs/>
          <w:sz w:val="18"/>
        </w:rPr>
        <w:t xml:space="preserve">)  </w:t>
      </w:r>
      <w:r w:rsidRPr="00DC51A3">
        <w:rPr>
          <w:sz w:val="18"/>
        </w:rPr>
        <w:t>"Affiliation" means an ongoing business association:</w:t>
      </w:r>
    </w:p>
    <w:p w14:paraId="5BF937B9" w14:textId="77777777" w:rsidR="00DC5442" w:rsidRPr="00DC51A3" w:rsidRDefault="00DC5442" w:rsidP="00DC5442">
      <w:pPr>
        <w:widowControl/>
        <w:suppressAutoHyphens/>
        <w:rPr>
          <w:bCs/>
          <w:sz w:val="18"/>
        </w:rPr>
      </w:pPr>
      <w:r w:rsidRPr="00DC51A3">
        <w:rPr>
          <w:bCs/>
          <w:sz w:val="18"/>
        </w:rPr>
        <w:tab/>
        <w:t>(</w:t>
      </w:r>
      <w:r w:rsidRPr="00DC51A3">
        <w:rPr>
          <w:sz w:val="18"/>
        </w:rPr>
        <w:t>a</w:t>
      </w:r>
      <w:r w:rsidRPr="00DC51A3">
        <w:rPr>
          <w:bCs/>
          <w:sz w:val="18"/>
        </w:rPr>
        <w:t xml:space="preserve">)  </w:t>
      </w:r>
      <w:r w:rsidRPr="00DC51A3">
        <w:rPr>
          <w:sz w:val="18"/>
        </w:rPr>
        <w:t>between:</w:t>
      </w:r>
    </w:p>
    <w:p w14:paraId="02DB9698" w14:textId="77777777" w:rsidR="00DC5442" w:rsidRPr="00DC51A3" w:rsidRDefault="00DC5442" w:rsidP="00DC5442">
      <w:pPr>
        <w:widowControl/>
        <w:suppressAutoHyphens/>
        <w:rPr>
          <w:bCs/>
          <w:sz w:val="18"/>
        </w:rPr>
      </w:pPr>
      <w:r w:rsidRPr="00DC51A3">
        <w:rPr>
          <w:bCs/>
          <w:sz w:val="18"/>
        </w:rPr>
        <w:tab/>
        <w:t>(</w:t>
      </w:r>
      <w:r w:rsidRPr="00DC51A3">
        <w:rPr>
          <w:sz w:val="18"/>
        </w:rPr>
        <w:t>i</w:t>
      </w:r>
      <w:r w:rsidRPr="00DC51A3">
        <w:rPr>
          <w:bCs/>
          <w:sz w:val="18"/>
        </w:rPr>
        <w:t xml:space="preserve">)  </w:t>
      </w:r>
      <w:r w:rsidRPr="00DC51A3">
        <w:rPr>
          <w:sz w:val="18"/>
        </w:rPr>
        <w:t>two individuals registered, licensed, or certified under Title 61, Chapter 2g, Real Estate Appraiser Licensing and Certification Act; or</w:t>
      </w:r>
    </w:p>
    <w:p w14:paraId="3D2CE54A" w14:textId="77777777" w:rsidR="00DC5442" w:rsidRPr="00DC51A3" w:rsidRDefault="00DC5442" w:rsidP="00DC5442">
      <w:pPr>
        <w:widowControl/>
        <w:suppressAutoHyphens/>
        <w:rPr>
          <w:bCs/>
          <w:sz w:val="18"/>
        </w:rPr>
      </w:pPr>
      <w:r w:rsidRPr="00DC51A3">
        <w:rPr>
          <w:bCs/>
          <w:sz w:val="18"/>
        </w:rPr>
        <w:tab/>
        <w:t>(</w:t>
      </w:r>
      <w:r w:rsidRPr="00DC51A3">
        <w:rPr>
          <w:sz w:val="18"/>
        </w:rPr>
        <w:t>ii</w:t>
      </w:r>
      <w:r w:rsidRPr="00DC51A3">
        <w:rPr>
          <w:bCs/>
          <w:sz w:val="18"/>
        </w:rPr>
        <w:t xml:space="preserve">)  </w:t>
      </w:r>
      <w:r w:rsidRPr="00DC51A3">
        <w:rPr>
          <w:sz w:val="18"/>
        </w:rPr>
        <w:t>an individual registered, licensed, or certified under Title 61, Chapter 2g, Real Estate Appraiser Licensing and Certification Act, and:</w:t>
      </w:r>
    </w:p>
    <w:p w14:paraId="7E6517D5" w14:textId="77777777" w:rsidR="00DC5442" w:rsidRPr="00DC51A3" w:rsidRDefault="00DC5442" w:rsidP="00DC5442">
      <w:pPr>
        <w:widowControl/>
        <w:suppressAutoHyphens/>
        <w:rPr>
          <w:bCs/>
          <w:sz w:val="18"/>
        </w:rPr>
      </w:pPr>
      <w:r w:rsidRPr="00DC51A3">
        <w:rPr>
          <w:bCs/>
          <w:sz w:val="18"/>
        </w:rPr>
        <w:tab/>
        <w:t>(</w:t>
      </w:r>
      <w:r w:rsidRPr="00DC51A3">
        <w:rPr>
          <w:sz w:val="18"/>
        </w:rPr>
        <w:t>A</w:t>
      </w:r>
      <w:r w:rsidRPr="00DC51A3">
        <w:rPr>
          <w:bCs/>
          <w:sz w:val="18"/>
        </w:rPr>
        <w:t xml:space="preserve">)  </w:t>
      </w:r>
      <w:r w:rsidRPr="00DC51A3">
        <w:rPr>
          <w:sz w:val="18"/>
        </w:rPr>
        <w:t>an appraisal entity; or</w:t>
      </w:r>
    </w:p>
    <w:p w14:paraId="07502FF5" w14:textId="77777777" w:rsidR="00DC5442" w:rsidRPr="00DC51A3" w:rsidRDefault="00DC5442" w:rsidP="00DC5442">
      <w:pPr>
        <w:widowControl/>
        <w:suppressAutoHyphens/>
        <w:rPr>
          <w:bCs/>
          <w:sz w:val="18"/>
        </w:rPr>
      </w:pPr>
      <w:r w:rsidRPr="00DC51A3">
        <w:rPr>
          <w:bCs/>
          <w:sz w:val="18"/>
        </w:rPr>
        <w:tab/>
        <w:t>(</w:t>
      </w:r>
      <w:r w:rsidRPr="00DC51A3">
        <w:rPr>
          <w:sz w:val="18"/>
        </w:rPr>
        <w:t>B</w:t>
      </w:r>
      <w:r w:rsidRPr="00DC51A3">
        <w:rPr>
          <w:bCs/>
          <w:sz w:val="18"/>
        </w:rPr>
        <w:t xml:space="preserve">)  </w:t>
      </w:r>
      <w:r w:rsidRPr="00DC51A3">
        <w:rPr>
          <w:sz w:val="18"/>
        </w:rPr>
        <w:t>a government agency;</w:t>
      </w:r>
    </w:p>
    <w:p w14:paraId="2A4C7AEF" w14:textId="77777777" w:rsidR="00DC5442" w:rsidRPr="00DC51A3" w:rsidRDefault="00DC5442" w:rsidP="00DC5442">
      <w:pPr>
        <w:widowControl/>
        <w:suppressAutoHyphens/>
        <w:rPr>
          <w:bCs/>
          <w:sz w:val="18"/>
        </w:rPr>
      </w:pPr>
      <w:r w:rsidRPr="00DC51A3">
        <w:rPr>
          <w:bCs/>
          <w:sz w:val="18"/>
        </w:rPr>
        <w:tab/>
        <w:t>(</w:t>
      </w:r>
      <w:r w:rsidRPr="00DC51A3">
        <w:rPr>
          <w:sz w:val="18"/>
        </w:rPr>
        <w:t>b</w:t>
      </w:r>
      <w:r w:rsidRPr="00DC51A3">
        <w:rPr>
          <w:bCs/>
          <w:sz w:val="18"/>
        </w:rPr>
        <w:t xml:space="preserve">)  </w:t>
      </w:r>
      <w:r w:rsidRPr="00DC51A3">
        <w:rPr>
          <w:sz w:val="18"/>
        </w:rPr>
        <w:t>for providing an appraisal service; and</w:t>
      </w:r>
    </w:p>
    <w:p w14:paraId="5314EDC0" w14:textId="77777777" w:rsidR="00DC5442" w:rsidRPr="00DC51A3" w:rsidRDefault="00DC5442" w:rsidP="00DC5442">
      <w:pPr>
        <w:widowControl/>
        <w:suppressAutoHyphens/>
        <w:rPr>
          <w:bCs/>
          <w:sz w:val="18"/>
        </w:rPr>
      </w:pPr>
      <w:r w:rsidRPr="00DC51A3">
        <w:rPr>
          <w:bCs/>
          <w:sz w:val="18"/>
        </w:rPr>
        <w:tab/>
        <w:t>(</w:t>
      </w:r>
      <w:r w:rsidRPr="00DC51A3">
        <w:rPr>
          <w:sz w:val="18"/>
        </w:rPr>
        <w:t>c</w:t>
      </w:r>
      <w:r w:rsidRPr="00DC51A3">
        <w:rPr>
          <w:bCs/>
          <w:sz w:val="18"/>
        </w:rPr>
        <w:t xml:space="preserve">)  </w:t>
      </w:r>
      <w:r w:rsidRPr="00DC51A3">
        <w:rPr>
          <w:sz w:val="18"/>
        </w:rPr>
        <w:t>regardless of whether an employment relationship exists between the parties.</w:t>
      </w:r>
    </w:p>
    <w:p w14:paraId="64F1D12A" w14:textId="77777777" w:rsidR="00DC5442" w:rsidRPr="00DC51A3" w:rsidRDefault="00DC5442" w:rsidP="00DC5442">
      <w:pPr>
        <w:widowControl/>
        <w:suppressAutoHyphens/>
        <w:rPr>
          <w:bCs/>
          <w:sz w:val="18"/>
        </w:rPr>
      </w:pPr>
      <w:r w:rsidRPr="00DC51A3">
        <w:rPr>
          <w:bCs/>
          <w:sz w:val="18"/>
        </w:rPr>
        <w:tab/>
        <w:t>(</w:t>
      </w:r>
      <w:r w:rsidRPr="00DC51A3">
        <w:rPr>
          <w:sz w:val="18"/>
        </w:rPr>
        <w:t>2</w:t>
      </w:r>
      <w:r w:rsidRPr="00DC51A3">
        <w:rPr>
          <w:bCs/>
          <w:sz w:val="18"/>
        </w:rPr>
        <w:t xml:space="preserve">)  </w:t>
      </w:r>
      <w:r w:rsidRPr="00DC51A3">
        <w:rPr>
          <w:sz w:val="18"/>
        </w:rPr>
        <w:t>The acronym "AQB" stands for the Appraiser Qualifications Board of the Appraisal Foundation.</w:t>
      </w:r>
    </w:p>
    <w:p w14:paraId="2BF2201C" w14:textId="77777777" w:rsidR="00DC5442" w:rsidRPr="00DC51A3" w:rsidRDefault="00DC5442" w:rsidP="00DC5442">
      <w:pPr>
        <w:widowControl/>
        <w:suppressAutoHyphens/>
        <w:rPr>
          <w:bCs/>
          <w:sz w:val="18"/>
        </w:rPr>
      </w:pPr>
      <w:r w:rsidRPr="00DC51A3">
        <w:rPr>
          <w:bCs/>
          <w:sz w:val="18"/>
        </w:rPr>
        <w:tab/>
        <w:t>(</w:t>
      </w:r>
      <w:r w:rsidRPr="00DC51A3">
        <w:rPr>
          <w:sz w:val="18"/>
        </w:rPr>
        <w:t>3</w:t>
      </w:r>
      <w:r w:rsidRPr="00DC51A3">
        <w:rPr>
          <w:bCs/>
          <w:sz w:val="18"/>
        </w:rPr>
        <w:t xml:space="preserve">)  </w:t>
      </w:r>
      <w:r w:rsidRPr="00DC51A3">
        <w:rPr>
          <w:sz w:val="18"/>
        </w:rPr>
        <w:t>"Board" means the Utah Real Estate Appraiser Licensing and Certification Board.</w:t>
      </w:r>
    </w:p>
    <w:p w14:paraId="02C6A293" w14:textId="77777777" w:rsidR="00DC5442" w:rsidRPr="00DC51A3" w:rsidRDefault="00DC5442" w:rsidP="00DC5442">
      <w:pPr>
        <w:widowControl/>
        <w:suppressAutoHyphens/>
        <w:rPr>
          <w:bCs/>
          <w:sz w:val="18"/>
        </w:rPr>
      </w:pPr>
      <w:r w:rsidRPr="00DC51A3">
        <w:rPr>
          <w:bCs/>
          <w:sz w:val="18"/>
        </w:rPr>
        <w:tab/>
        <w:t>(</w:t>
      </w:r>
      <w:r w:rsidRPr="00DC51A3">
        <w:rPr>
          <w:sz w:val="18"/>
        </w:rPr>
        <w:t>4</w:t>
      </w:r>
      <w:r w:rsidRPr="00DC51A3">
        <w:rPr>
          <w:bCs/>
          <w:sz w:val="18"/>
        </w:rPr>
        <w:t xml:space="preserve">)  </w:t>
      </w:r>
      <w:r w:rsidRPr="00DC51A3">
        <w:rPr>
          <w:sz w:val="18"/>
        </w:rPr>
        <w:t>"Business day" means a day other than:</w:t>
      </w:r>
    </w:p>
    <w:p w14:paraId="1957910F" w14:textId="77777777" w:rsidR="00DC5442" w:rsidRPr="00DC51A3" w:rsidRDefault="00DC5442" w:rsidP="00DC5442">
      <w:pPr>
        <w:widowControl/>
        <w:suppressAutoHyphens/>
        <w:rPr>
          <w:bCs/>
          <w:sz w:val="18"/>
        </w:rPr>
      </w:pPr>
      <w:r w:rsidRPr="00DC51A3">
        <w:rPr>
          <w:bCs/>
          <w:sz w:val="18"/>
        </w:rPr>
        <w:tab/>
        <w:t>(</w:t>
      </w:r>
      <w:r w:rsidRPr="00DC51A3">
        <w:rPr>
          <w:sz w:val="18"/>
        </w:rPr>
        <w:t>a</w:t>
      </w:r>
      <w:r w:rsidRPr="00DC51A3">
        <w:rPr>
          <w:bCs/>
          <w:sz w:val="18"/>
        </w:rPr>
        <w:t xml:space="preserve">)  </w:t>
      </w:r>
      <w:r w:rsidRPr="00DC51A3">
        <w:rPr>
          <w:sz w:val="18"/>
        </w:rPr>
        <w:t>a Saturday;</w:t>
      </w:r>
    </w:p>
    <w:p w14:paraId="4F64B402" w14:textId="77777777" w:rsidR="00DC5442" w:rsidRPr="00DC51A3" w:rsidRDefault="00DC5442" w:rsidP="00DC5442">
      <w:pPr>
        <w:widowControl/>
        <w:suppressAutoHyphens/>
        <w:rPr>
          <w:bCs/>
          <w:sz w:val="18"/>
        </w:rPr>
      </w:pPr>
      <w:r w:rsidRPr="00DC51A3">
        <w:rPr>
          <w:bCs/>
          <w:sz w:val="18"/>
        </w:rPr>
        <w:tab/>
        <w:t>(</w:t>
      </w:r>
      <w:r w:rsidRPr="00DC51A3">
        <w:rPr>
          <w:sz w:val="18"/>
        </w:rPr>
        <w:t>b</w:t>
      </w:r>
      <w:r w:rsidRPr="00DC51A3">
        <w:rPr>
          <w:bCs/>
          <w:sz w:val="18"/>
        </w:rPr>
        <w:t xml:space="preserve">)  </w:t>
      </w:r>
      <w:r w:rsidRPr="00DC51A3">
        <w:rPr>
          <w:sz w:val="18"/>
        </w:rPr>
        <w:t>a Sunday; or</w:t>
      </w:r>
    </w:p>
    <w:p w14:paraId="655A8D1C" w14:textId="77777777" w:rsidR="00DC5442" w:rsidRPr="00DC51A3" w:rsidRDefault="00DC5442" w:rsidP="00DC5442">
      <w:pPr>
        <w:widowControl/>
        <w:suppressAutoHyphens/>
        <w:rPr>
          <w:bCs/>
          <w:sz w:val="18"/>
        </w:rPr>
      </w:pPr>
      <w:r w:rsidRPr="00DC51A3">
        <w:rPr>
          <w:bCs/>
          <w:sz w:val="18"/>
        </w:rPr>
        <w:tab/>
        <w:t>(</w:t>
      </w:r>
      <w:r w:rsidRPr="00DC51A3">
        <w:rPr>
          <w:sz w:val="18"/>
        </w:rPr>
        <w:t>c</w:t>
      </w:r>
      <w:r w:rsidRPr="00DC51A3">
        <w:rPr>
          <w:bCs/>
          <w:sz w:val="18"/>
        </w:rPr>
        <w:t xml:space="preserve">)  </w:t>
      </w:r>
      <w:r w:rsidRPr="00DC51A3">
        <w:rPr>
          <w:sz w:val="18"/>
        </w:rPr>
        <w:t>a federal or state holiday.</w:t>
      </w:r>
    </w:p>
    <w:p w14:paraId="5DE469F3" w14:textId="77777777" w:rsidR="00DC5442" w:rsidRPr="00DC51A3" w:rsidRDefault="00DC5442" w:rsidP="00DC5442">
      <w:pPr>
        <w:widowControl/>
        <w:suppressAutoHyphens/>
        <w:rPr>
          <w:bCs/>
          <w:sz w:val="18"/>
        </w:rPr>
      </w:pPr>
      <w:r w:rsidRPr="00DC51A3">
        <w:rPr>
          <w:bCs/>
          <w:sz w:val="18"/>
        </w:rPr>
        <w:tab/>
        <w:t>(</w:t>
      </w:r>
      <w:r w:rsidRPr="00DC51A3">
        <w:rPr>
          <w:sz w:val="18"/>
        </w:rPr>
        <w:t>5</w:t>
      </w:r>
      <w:r w:rsidRPr="00DC51A3">
        <w:rPr>
          <w:bCs/>
          <w:sz w:val="18"/>
        </w:rPr>
        <w:t xml:space="preserve">)  </w:t>
      </w:r>
      <w:r w:rsidRPr="00DC51A3">
        <w:rPr>
          <w:sz w:val="18"/>
        </w:rPr>
        <w:t>The acronym "CAMA" stands for Computer Assisted Mass Appraisal.</w:t>
      </w:r>
    </w:p>
    <w:p w14:paraId="1EC17602" w14:textId="77777777" w:rsidR="00DC5442" w:rsidRPr="00DC51A3" w:rsidRDefault="00DC5442" w:rsidP="00DC5442">
      <w:pPr>
        <w:widowControl/>
        <w:suppressAutoHyphens/>
        <w:rPr>
          <w:bCs/>
          <w:sz w:val="18"/>
        </w:rPr>
      </w:pPr>
      <w:r w:rsidRPr="00DC51A3">
        <w:rPr>
          <w:bCs/>
          <w:sz w:val="18"/>
        </w:rPr>
        <w:tab/>
        <w:t>(</w:t>
      </w:r>
      <w:r w:rsidRPr="00DC51A3">
        <w:rPr>
          <w:sz w:val="18"/>
        </w:rPr>
        <w:t>6</w:t>
      </w:r>
      <w:r w:rsidRPr="00DC51A3">
        <w:rPr>
          <w:bCs/>
          <w:sz w:val="18"/>
        </w:rPr>
        <w:t xml:space="preserve">)  </w:t>
      </w:r>
      <w:r w:rsidRPr="00DC51A3">
        <w:rPr>
          <w:sz w:val="18"/>
        </w:rPr>
        <w:t>"Classification" means the type of license or certification held by an appraiser.</w:t>
      </w:r>
    </w:p>
    <w:p w14:paraId="7ED8DF53" w14:textId="77777777" w:rsidR="00DC5442" w:rsidRPr="00DC51A3" w:rsidRDefault="00DC5442" w:rsidP="00DC5442">
      <w:pPr>
        <w:widowControl/>
        <w:suppressAutoHyphens/>
        <w:rPr>
          <w:bCs/>
          <w:sz w:val="18"/>
        </w:rPr>
      </w:pPr>
      <w:r w:rsidRPr="00DC51A3">
        <w:rPr>
          <w:bCs/>
          <w:sz w:val="18"/>
        </w:rPr>
        <w:tab/>
        <w:t>(</w:t>
      </w:r>
      <w:r w:rsidRPr="00DC51A3">
        <w:rPr>
          <w:sz w:val="18"/>
        </w:rPr>
        <w:t>7</w:t>
      </w:r>
      <w:r w:rsidRPr="00DC51A3">
        <w:rPr>
          <w:bCs/>
          <w:sz w:val="18"/>
        </w:rPr>
        <w:t xml:space="preserve">)  </w:t>
      </w:r>
      <w:r w:rsidRPr="00DC51A3">
        <w:rPr>
          <w:sz w:val="18"/>
        </w:rPr>
        <w:t>"Day" means calendar day unless specified as "business day."</w:t>
      </w:r>
    </w:p>
    <w:p w14:paraId="60FC609F" w14:textId="77777777" w:rsidR="00DC5442" w:rsidRPr="00DC51A3" w:rsidRDefault="00DC5442" w:rsidP="00DC5442">
      <w:pPr>
        <w:widowControl/>
        <w:suppressAutoHyphens/>
        <w:rPr>
          <w:bCs/>
          <w:sz w:val="18"/>
        </w:rPr>
      </w:pPr>
      <w:r w:rsidRPr="00DC51A3">
        <w:rPr>
          <w:bCs/>
          <w:sz w:val="18"/>
        </w:rPr>
        <w:tab/>
        <w:t>(</w:t>
      </w:r>
      <w:r w:rsidRPr="00DC51A3">
        <w:rPr>
          <w:sz w:val="18"/>
        </w:rPr>
        <w:t>8</w:t>
      </w:r>
      <w:r w:rsidRPr="00DC51A3">
        <w:rPr>
          <w:bCs/>
          <w:sz w:val="18"/>
        </w:rPr>
        <w:t xml:space="preserve">)  </w:t>
      </w:r>
      <w:r w:rsidRPr="00DC51A3">
        <w:rPr>
          <w:sz w:val="18"/>
        </w:rPr>
        <w:t>"Deferral" means the postponement or delay for completion of a continuing education requirement due to active military duty or due to the impacts of a state- or federally-declared disaster as specified in Section R162-2g-306a.</w:t>
      </w:r>
    </w:p>
    <w:p w14:paraId="4D139C23" w14:textId="77777777" w:rsidR="00DC5442" w:rsidRPr="00DC51A3" w:rsidRDefault="00DC5442" w:rsidP="00DC5442">
      <w:pPr>
        <w:widowControl/>
        <w:suppressAutoHyphens/>
        <w:rPr>
          <w:bCs/>
          <w:sz w:val="18"/>
        </w:rPr>
      </w:pPr>
      <w:r w:rsidRPr="00DC51A3">
        <w:rPr>
          <w:bCs/>
          <w:sz w:val="18"/>
        </w:rPr>
        <w:tab/>
        <w:t>(</w:t>
      </w:r>
      <w:r w:rsidRPr="00DC51A3">
        <w:rPr>
          <w:sz w:val="18"/>
        </w:rPr>
        <w:t>9</w:t>
      </w:r>
      <w:r w:rsidRPr="00DC51A3">
        <w:rPr>
          <w:bCs/>
          <w:sz w:val="18"/>
        </w:rPr>
        <w:t xml:space="preserve">)  </w:t>
      </w:r>
      <w:r w:rsidRPr="00DC51A3">
        <w:rPr>
          <w:sz w:val="18"/>
        </w:rPr>
        <w:t>"Desk review" means review of an appraisal:</w:t>
      </w:r>
    </w:p>
    <w:p w14:paraId="0459C588" w14:textId="77777777" w:rsidR="00DC5442" w:rsidRPr="00DC51A3" w:rsidRDefault="00DC5442" w:rsidP="00DC5442">
      <w:pPr>
        <w:widowControl/>
        <w:suppressAutoHyphens/>
        <w:rPr>
          <w:bCs/>
          <w:sz w:val="18"/>
        </w:rPr>
      </w:pPr>
      <w:r w:rsidRPr="00DC51A3">
        <w:rPr>
          <w:bCs/>
          <w:sz w:val="18"/>
        </w:rPr>
        <w:tab/>
        <w:t>(</w:t>
      </w:r>
      <w:r w:rsidRPr="00DC51A3">
        <w:rPr>
          <w:sz w:val="18"/>
        </w:rPr>
        <w:t>a</w:t>
      </w:r>
      <w:r w:rsidRPr="00DC51A3">
        <w:rPr>
          <w:bCs/>
          <w:sz w:val="18"/>
        </w:rPr>
        <w:t xml:space="preserve">)  </w:t>
      </w:r>
      <w:r w:rsidRPr="00DC51A3">
        <w:rPr>
          <w:sz w:val="18"/>
        </w:rPr>
        <w:t>including verification of the data; but</w:t>
      </w:r>
    </w:p>
    <w:p w14:paraId="02FBAB95" w14:textId="77777777" w:rsidR="00DC5442" w:rsidRPr="00DC51A3" w:rsidRDefault="00DC5442" w:rsidP="00DC5442">
      <w:pPr>
        <w:widowControl/>
        <w:suppressAutoHyphens/>
        <w:rPr>
          <w:bCs/>
          <w:sz w:val="18"/>
        </w:rPr>
      </w:pPr>
      <w:r w:rsidRPr="00DC51A3">
        <w:rPr>
          <w:bCs/>
          <w:sz w:val="18"/>
        </w:rPr>
        <w:tab/>
        <w:t>(</w:t>
      </w:r>
      <w:r w:rsidRPr="00DC51A3">
        <w:rPr>
          <w:sz w:val="18"/>
        </w:rPr>
        <w:t>b</w:t>
      </w:r>
      <w:r w:rsidRPr="00DC51A3">
        <w:rPr>
          <w:bCs/>
          <w:sz w:val="18"/>
        </w:rPr>
        <w:t xml:space="preserve">)  </w:t>
      </w:r>
      <w:r w:rsidRPr="00DC51A3">
        <w:rPr>
          <w:sz w:val="18"/>
        </w:rPr>
        <w:t>not including a physical inspection of the property.</w:t>
      </w:r>
    </w:p>
    <w:p w14:paraId="0BF216F3" w14:textId="77777777" w:rsidR="00DC5442" w:rsidRPr="00DC51A3" w:rsidRDefault="00DC5442" w:rsidP="00DC5442">
      <w:pPr>
        <w:widowControl/>
        <w:suppressAutoHyphens/>
        <w:rPr>
          <w:bCs/>
          <w:sz w:val="18"/>
        </w:rPr>
      </w:pPr>
      <w:r w:rsidRPr="00DC51A3">
        <w:rPr>
          <w:bCs/>
          <w:sz w:val="18"/>
        </w:rPr>
        <w:tab/>
        <w:t>(</w:t>
      </w:r>
      <w:r w:rsidRPr="00DC51A3">
        <w:rPr>
          <w:sz w:val="18"/>
        </w:rPr>
        <w:t>10</w:t>
      </w:r>
      <w:r w:rsidRPr="00DC51A3">
        <w:rPr>
          <w:bCs/>
          <w:sz w:val="18"/>
        </w:rPr>
        <w:t xml:space="preserve">)  </w:t>
      </w:r>
      <w:r w:rsidRPr="00DC51A3">
        <w:rPr>
          <w:sz w:val="18"/>
        </w:rPr>
        <w:t>"Distance education" means an education process based on the geographical separation of student and instructor, including:</w:t>
      </w:r>
    </w:p>
    <w:p w14:paraId="61671503" w14:textId="77777777" w:rsidR="00DC5442" w:rsidRPr="00DC51A3" w:rsidRDefault="00DC5442" w:rsidP="00DC5442">
      <w:pPr>
        <w:widowControl/>
        <w:suppressAutoHyphens/>
        <w:rPr>
          <w:bCs/>
          <w:sz w:val="18"/>
        </w:rPr>
      </w:pPr>
      <w:r w:rsidRPr="00DC51A3">
        <w:rPr>
          <w:bCs/>
          <w:sz w:val="18"/>
        </w:rPr>
        <w:tab/>
        <w:t>(</w:t>
      </w:r>
      <w:r w:rsidRPr="00DC51A3">
        <w:rPr>
          <w:sz w:val="18"/>
        </w:rPr>
        <w:t>a</w:t>
      </w:r>
      <w:r w:rsidRPr="00DC51A3">
        <w:rPr>
          <w:bCs/>
          <w:sz w:val="18"/>
        </w:rPr>
        <w:t xml:space="preserve">)  </w:t>
      </w:r>
      <w:r w:rsidRPr="00DC51A3">
        <w:rPr>
          <w:sz w:val="18"/>
        </w:rPr>
        <w:t>computer conferencing;</w:t>
      </w:r>
    </w:p>
    <w:p w14:paraId="4A9DEF6B" w14:textId="77777777" w:rsidR="00DC5442" w:rsidRPr="00DC51A3" w:rsidRDefault="00DC5442" w:rsidP="00DC5442">
      <w:pPr>
        <w:widowControl/>
        <w:suppressAutoHyphens/>
        <w:rPr>
          <w:bCs/>
          <w:sz w:val="18"/>
        </w:rPr>
      </w:pPr>
      <w:r w:rsidRPr="00DC51A3">
        <w:rPr>
          <w:bCs/>
          <w:sz w:val="18"/>
        </w:rPr>
        <w:tab/>
        <w:t>(</w:t>
      </w:r>
      <w:r w:rsidRPr="00DC51A3">
        <w:rPr>
          <w:sz w:val="18"/>
        </w:rPr>
        <w:t>b</w:t>
      </w:r>
      <w:r w:rsidRPr="00DC51A3">
        <w:rPr>
          <w:bCs/>
          <w:sz w:val="18"/>
        </w:rPr>
        <w:t xml:space="preserve">)  </w:t>
      </w:r>
      <w:r w:rsidRPr="00DC51A3">
        <w:rPr>
          <w:sz w:val="18"/>
        </w:rPr>
        <w:t>satellite teleconferencing;</w:t>
      </w:r>
    </w:p>
    <w:p w14:paraId="27F6B689" w14:textId="77777777" w:rsidR="00DC5442" w:rsidRPr="00DC51A3" w:rsidRDefault="00DC5442" w:rsidP="00DC5442">
      <w:pPr>
        <w:widowControl/>
        <w:suppressAutoHyphens/>
        <w:rPr>
          <w:bCs/>
          <w:sz w:val="18"/>
        </w:rPr>
      </w:pPr>
      <w:r w:rsidRPr="00DC51A3">
        <w:rPr>
          <w:bCs/>
          <w:sz w:val="18"/>
        </w:rPr>
        <w:tab/>
        <w:t>(</w:t>
      </w:r>
      <w:r w:rsidRPr="00DC51A3">
        <w:rPr>
          <w:sz w:val="18"/>
        </w:rPr>
        <w:t>c</w:t>
      </w:r>
      <w:r w:rsidRPr="00DC51A3">
        <w:rPr>
          <w:bCs/>
          <w:sz w:val="18"/>
        </w:rPr>
        <w:t xml:space="preserve">)  </w:t>
      </w:r>
      <w:r w:rsidRPr="00DC51A3">
        <w:rPr>
          <w:sz w:val="18"/>
        </w:rPr>
        <w:t>interactive audio;</w:t>
      </w:r>
    </w:p>
    <w:p w14:paraId="3EC5775E" w14:textId="77777777" w:rsidR="00DC5442" w:rsidRPr="00DC51A3" w:rsidRDefault="00DC5442" w:rsidP="00DC5442">
      <w:pPr>
        <w:widowControl/>
        <w:suppressAutoHyphens/>
        <w:rPr>
          <w:bCs/>
          <w:sz w:val="18"/>
        </w:rPr>
      </w:pPr>
      <w:r w:rsidRPr="00DC51A3">
        <w:rPr>
          <w:bCs/>
          <w:sz w:val="18"/>
        </w:rPr>
        <w:tab/>
        <w:t>(</w:t>
      </w:r>
      <w:r w:rsidRPr="00DC51A3">
        <w:rPr>
          <w:sz w:val="18"/>
        </w:rPr>
        <w:t>d</w:t>
      </w:r>
      <w:r w:rsidRPr="00DC51A3">
        <w:rPr>
          <w:bCs/>
          <w:sz w:val="18"/>
        </w:rPr>
        <w:t xml:space="preserve">)  </w:t>
      </w:r>
      <w:r w:rsidRPr="00DC51A3">
        <w:rPr>
          <w:sz w:val="18"/>
        </w:rPr>
        <w:t>interactive computer software;</w:t>
      </w:r>
    </w:p>
    <w:p w14:paraId="38812392" w14:textId="77777777" w:rsidR="00DC5442" w:rsidRPr="00DC51A3" w:rsidRDefault="00DC5442" w:rsidP="00DC5442">
      <w:pPr>
        <w:widowControl/>
        <w:suppressAutoHyphens/>
        <w:rPr>
          <w:bCs/>
          <w:sz w:val="18"/>
        </w:rPr>
      </w:pPr>
      <w:r w:rsidRPr="00DC51A3">
        <w:rPr>
          <w:bCs/>
          <w:sz w:val="18"/>
        </w:rPr>
        <w:tab/>
        <w:t>(</w:t>
      </w:r>
      <w:r w:rsidRPr="00DC51A3">
        <w:rPr>
          <w:sz w:val="18"/>
        </w:rPr>
        <w:t>e</w:t>
      </w:r>
      <w:r w:rsidRPr="00DC51A3">
        <w:rPr>
          <w:bCs/>
          <w:sz w:val="18"/>
        </w:rPr>
        <w:t xml:space="preserve">)  </w:t>
      </w:r>
      <w:r w:rsidRPr="00DC51A3">
        <w:rPr>
          <w:sz w:val="18"/>
        </w:rPr>
        <w:t>Internet-based instruction; and</w:t>
      </w:r>
    </w:p>
    <w:p w14:paraId="4D3E6A63" w14:textId="77777777" w:rsidR="00DC5442" w:rsidRPr="00DC51A3" w:rsidRDefault="00DC5442" w:rsidP="00DC5442">
      <w:pPr>
        <w:widowControl/>
        <w:suppressAutoHyphens/>
        <w:rPr>
          <w:bCs/>
          <w:sz w:val="18"/>
        </w:rPr>
      </w:pPr>
      <w:r w:rsidRPr="00DC51A3">
        <w:rPr>
          <w:bCs/>
          <w:sz w:val="18"/>
        </w:rPr>
        <w:tab/>
        <w:t>(</w:t>
      </w:r>
      <w:r w:rsidRPr="00DC51A3">
        <w:rPr>
          <w:sz w:val="18"/>
        </w:rPr>
        <w:t>f</w:t>
      </w:r>
      <w:r w:rsidRPr="00DC51A3">
        <w:rPr>
          <w:bCs/>
          <w:sz w:val="18"/>
        </w:rPr>
        <w:t xml:space="preserve">)  </w:t>
      </w:r>
      <w:r w:rsidRPr="00DC51A3">
        <w:rPr>
          <w:sz w:val="18"/>
        </w:rPr>
        <w:t>other interactive online courses.</w:t>
      </w:r>
    </w:p>
    <w:p w14:paraId="6E842357" w14:textId="77777777" w:rsidR="00DC5442" w:rsidRPr="00DC51A3" w:rsidRDefault="00DC5442" w:rsidP="00DC5442">
      <w:pPr>
        <w:widowControl/>
        <w:suppressAutoHyphens/>
        <w:rPr>
          <w:bCs/>
          <w:sz w:val="18"/>
        </w:rPr>
      </w:pPr>
      <w:r w:rsidRPr="00DC51A3">
        <w:rPr>
          <w:bCs/>
          <w:sz w:val="18"/>
        </w:rPr>
        <w:tab/>
        <w:t>(</w:t>
      </w:r>
      <w:r w:rsidRPr="00DC51A3">
        <w:rPr>
          <w:sz w:val="18"/>
        </w:rPr>
        <w:t>11</w:t>
      </w:r>
      <w:r w:rsidRPr="00DC51A3">
        <w:rPr>
          <w:bCs/>
          <w:sz w:val="18"/>
        </w:rPr>
        <w:t xml:space="preserve">)  </w:t>
      </w:r>
      <w:r w:rsidRPr="00DC51A3">
        <w:rPr>
          <w:sz w:val="18"/>
        </w:rPr>
        <w:t>"Division" means the Division of Real Estate of the Department of Commerce.</w:t>
      </w:r>
    </w:p>
    <w:p w14:paraId="5E4CB677" w14:textId="77777777" w:rsidR="00DC5442" w:rsidRPr="00DC51A3" w:rsidRDefault="00DC5442" w:rsidP="00DC5442">
      <w:pPr>
        <w:widowControl/>
        <w:suppressAutoHyphens/>
        <w:rPr>
          <w:bCs/>
          <w:sz w:val="18"/>
        </w:rPr>
      </w:pPr>
      <w:r w:rsidRPr="00DC51A3">
        <w:rPr>
          <w:bCs/>
          <w:sz w:val="18"/>
        </w:rPr>
        <w:tab/>
        <w:t>(</w:t>
      </w:r>
      <w:r w:rsidRPr="00DC51A3">
        <w:rPr>
          <w:sz w:val="18"/>
        </w:rPr>
        <w:t>12</w:t>
      </w:r>
      <w:r w:rsidRPr="00DC51A3">
        <w:rPr>
          <w:bCs/>
          <w:sz w:val="18"/>
        </w:rPr>
        <w:t xml:space="preserve">)  </w:t>
      </w:r>
      <w:r w:rsidRPr="00DC51A3">
        <w:rPr>
          <w:sz w:val="18"/>
        </w:rPr>
        <w:t>"Draft report" means an appraisal report that is distributed before it is completed, as provided in Subsection R162-2g-502b(1).</w:t>
      </w:r>
    </w:p>
    <w:p w14:paraId="4000E8CB" w14:textId="77777777" w:rsidR="00DC5442" w:rsidRPr="00DC51A3" w:rsidRDefault="00DC5442" w:rsidP="00DC5442">
      <w:pPr>
        <w:widowControl/>
        <w:suppressAutoHyphens/>
        <w:rPr>
          <w:bCs/>
          <w:sz w:val="18"/>
        </w:rPr>
      </w:pPr>
      <w:r w:rsidRPr="00DC51A3">
        <w:rPr>
          <w:bCs/>
          <w:sz w:val="18"/>
        </w:rPr>
        <w:tab/>
        <w:t>(</w:t>
      </w:r>
      <w:r w:rsidRPr="00DC51A3">
        <w:rPr>
          <w:sz w:val="18"/>
        </w:rPr>
        <w:t>13</w:t>
      </w:r>
      <w:r w:rsidRPr="00DC51A3">
        <w:rPr>
          <w:bCs/>
          <w:sz w:val="18"/>
        </w:rPr>
        <w:t xml:space="preserve">)  </w:t>
      </w:r>
      <w:r w:rsidRPr="00DC51A3">
        <w:rPr>
          <w:sz w:val="18"/>
        </w:rPr>
        <w:t>"Entity" means:</w:t>
      </w:r>
    </w:p>
    <w:p w14:paraId="7DEF8D5B" w14:textId="77777777" w:rsidR="00DC5442" w:rsidRPr="00DC51A3" w:rsidRDefault="00DC5442" w:rsidP="00DC5442">
      <w:pPr>
        <w:widowControl/>
        <w:suppressAutoHyphens/>
        <w:rPr>
          <w:bCs/>
          <w:sz w:val="18"/>
        </w:rPr>
      </w:pPr>
      <w:r w:rsidRPr="00DC51A3">
        <w:rPr>
          <w:bCs/>
          <w:sz w:val="18"/>
        </w:rPr>
        <w:tab/>
        <w:t>(</w:t>
      </w:r>
      <w:r w:rsidRPr="00DC51A3">
        <w:rPr>
          <w:sz w:val="18"/>
        </w:rPr>
        <w:t>a</w:t>
      </w:r>
      <w:r w:rsidRPr="00DC51A3">
        <w:rPr>
          <w:bCs/>
          <w:sz w:val="18"/>
        </w:rPr>
        <w:t xml:space="preserve">)  </w:t>
      </w:r>
      <w:r w:rsidRPr="00DC51A3">
        <w:rPr>
          <w:sz w:val="18"/>
        </w:rPr>
        <w:t>a corporation;</w:t>
      </w:r>
    </w:p>
    <w:p w14:paraId="6A0EE58D" w14:textId="77777777" w:rsidR="00DC5442" w:rsidRPr="00DC51A3" w:rsidRDefault="00DC5442" w:rsidP="00DC5442">
      <w:pPr>
        <w:widowControl/>
        <w:suppressAutoHyphens/>
        <w:rPr>
          <w:bCs/>
          <w:sz w:val="18"/>
        </w:rPr>
      </w:pPr>
      <w:r w:rsidRPr="00DC51A3">
        <w:rPr>
          <w:bCs/>
          <w:sz w:val="18"/>
        </w:rPr>
        <w:tab/>
        <w:t>(</w:t>
      </w:r>
      <w:r w:rsidRPr="00DC51A3">
        <w:rPr>
          <w:sz w:val="18"/>
        </w:rPr>
        <w:t>b</w:t>
      </w:r>
      <w:r w:rsidRPr="00DC51A3">
        <w:rPr>
          <w:bCs/>
          <w:sz w:val="18"/>
        </w:rPr>
        <w:t xml:space="preserve">)  </w:t>
      </w:r>
      <w:r w:rsidRPr="00DC51A3">
        <w:rPr>
          <w:sz w:val="18"/>
        </w:rPr>
        <w:t>a partnership;</w:t>
      </w:r>
    </w:p>
    <w:p w14:paraId="5889380D" w14:textId="77777777" w:rsidR="00DC5442" w:rsidRPr="00DC51A3" w:rsidRDefault="00DC5442" w:rsidP="00DC5442">
      <w:pPr>
        <w:widowControl/>
        <w:suppressAutoHyphens/>
        <w:rPr>
          <w:bCs/>
          <w:sz w:val="18"/>
        </w:rPr>
      </w:pPr>
      <w:r w:rsidRPr="00DC51A3">
        <w:rPr>
          <w:bCs/>
          <w:sz w:val="18"/>
        </w:rPr>
        <w:tab/>
        <w:t>(</w:t>
      </w:r>
      <w:r w:rsidRPr="00DC51A3">
        <w:rPr>
          <w:sz w:val="18"/>
        </w:rPr>
        <w:t>c</w:t>
      </w:r>
      <w:r w:rsidRPr="00DC51A3">
        <w:rPr>
          <w:bCs/>
          <w:sz w:val="18"/>
        </w:rPr>
        <w:t xml:space="preserve">)  </w:t>
      </w:r>
      <w:r w:rsidRPr="00DC51A3">
        <w:rPr>
          <w:sz w:val="18"/>
        </w:rPr>
        <w:t>a sole proprietorship;</w:t>
      </w:r>
    </w:p>
    <w:p w14:paraId="23381ECB" w14:textId="77777777" w:rsidR="00DC5442" w:rsidRPr="00DC51A3" w:rsidRDefault="00DC5442" w:rsidP="00DC5442">
      <w:pPr>
        <w:widowControl/>
        <w:suppressAutoHyphens/>
        <w:rPr>
          <w:bCs/>
          <w:sz w:val="18"/>
        </w:rPr>
      </w:pPr>
      <w:r w:rsidRPr="00DC51A3">
        <w:rPr>
          <w:bCs/>
          <w:sz w:val="18"/>
        </w:rPr>
        <w:tab/>
        <w:t>(</w:t>
      </w:r>
      <w:r w:rsidRPr="00DC51A3">
        <w:rPr>
          <w:sz w:val="18"/>
        </w:rPr>
        <w:t>d</w:t>
      </w:r>
      <w:r w:rsidRPr="00DC51A3">
        <w:rPr>
          <w:bCs/>
          <w:sz w:val="18"/>
        </w:rPr>
        <w:t xml:space="preserve">)  </w:t>
      </w:r>
      <w:r w:rsidRPr="00DC51A3">
        <w:rPr>
          <w:sz w:val="18"/>
        </w:rPr>
        <w:t>a limited liability company;</w:t>
      </w:r>
    </w:p>
    <w:p w14:paraId="3B0223F1" w14:textId="77777777" w:rsidR="00DC5442" w:rsidRPr="00DC51A3" w:rsidRDefault="00DC5442" w:rsidP="00DC5442">
      <w:pPr>
        <w:widowControl/>
        <w:suppressAutoHyphens/>
        <w:rPr>
          <w:bCs/>
          <w:sz w:val="18"/>
        </w:rPr>
      </w:pPr>
      <w:r w:rsidRPr="00DC51A3">
        <w:rPr>
          <w:bCs/>
          <w:sz w:val="18"/>
        </w:rPr>
        <w:tab/>
        <w:t>(</w:t>
      </w:r>
      <w:r w:rsidRPr="00DC51A3">
        <w:rPr>
          <w:sz w:val="18"/>
        </w:rPr>
        <w:t>e</w:t>
      </w:r>
      <w:r w:rsidRPr="00DC51A3">
        <w:rPr>
          <w:bCs/>
          <w:sz w:val="18"/>
        </w:rPr>
        <w:t xml:space="preserve">)  </w:t>
      </w:r>
      <w:r w:rsidRPr="00DC51A3">
        <w:rPr>
          <w:sz w:val="18"/>
        </w:rPr>
        <w:t>another business entity; or</w:t>
      </w:r>
    </w:p>
    <w:p w14:paraId="5C29B85B" w14:textId="77777777" w:rsidR="00DC5442" w:rsidRPr="00DC51A3" w:rsidRDefault="00DC5442" w:rsidP="00DC5442">
      <w:pPr>
        <w:widowControl/>
        <w:suppressAutoHyphens/>
        <w:rPr>
          <w:bCs/>
          <w:sz w:val="18"/>
        </w:rPr>
      </w:pPr>
      <w:r w:rsidRPr="00DC51A3">
        <w:rPr>
          <w:bCs/>
          <w:sz w:val="18"/>
        </w:rPr>
        <w:tab/>
        <w:t>(</w:t>
      </w:r>
      <w:r w:rsidRPr="00DC51A3">
        <w:rPr>
          <w:sz w:val="18"/>
        </w:rPr>
        <w:t>f</w:t>
      </w:r>
      <w:r w:rsidRPr="00DC51A3">
        <w:rPr>
          <w:bCs/>
          <w:sz w:val="18"/>
        </w:rPr>
        <w:t xml:space="preserve">)  </w:t>
      </w:r>
      <w:r w:rsidRPr="00DC51A3">
        <w:rPr>
          <w:sz w:val="18"/>
        </w:rPr>
        <w:t>a subsidiary or unit of an entity described in this subsection.</w:t>
      </w:r>
    </w:p>
    <w:p w14:paraId="479252CD" w14:textId="77777777" w:rsidR="00DC5442" w:rsidRPr="00DC51A3" w:rsidRDefault="00DC5442" w:rsidP="00DC5442">
      <w:pPr>
        <w:widowControl/>
        <w:suppressAutoHyphens/>
        <w:rPr>
          <w:bCs/>
          <w:sz w:val="18"/>
        </w:rPr>
      </w:pPr>
      <w:r w:rsidRPr="00DC51A3">
        <w:rPr>
          <w:bCs/>
          <w:sz w:val="18"/>
        </w:rPr>
        <w:tab/>
        <w:t>(</w:t>
      </w:r>
      <w:r w:rsidRPr="00DC51A3">
        <w:rPr>
          <w:sz w:val="18"/>
        </w:rPr>
        <w:t>14</w:t>
      </w:r>
      <w:r w:rsidRPr="00DC51A3">
        <w:rPr>
          <w:bCs/>
          <w:sz w:val="18"/>
        </w:rPr>
        <w:t xml:space="preserve">)  </w:t>
      </w:r>
      <w:r w:rsidRPr="00DC51A3">
        <w:rPr>
          <w:sz w:val="18"/>
        </w:rPr>
        <w:t>"Field review" means review of an appraisal, including:</w:t>
      </w:r>
    </w:p>
    <w:p w14:paraId="537F50D9" w14:textId="77777777" w:rsidR="00DC5442" w:rsidRPr="00DC51A3" w:rsidRDefault="00DC5442" w:rsidP="00DC5442">
      <w:pPr>
        <w:widowControl/>
        <w:suppressAutoHyphens/>
        <w:rPr>
          <w:bCs/>
          <w:sz w:val="18"/>
        </w:rPr>
      </w:pPr>
      <w:r w:rsidRPr="00DC51A3">
        <w:rPr>
          <w:bCs/>
          <w:sz w:val="18"/>
        </w:rPr>
        <w:tab/>
        <w:t>(</w:t>
      </w:r>
      <w:r w:rsidRPr="00DC51A3">
        <w:rPr>
          <w:sz w:val="18"/>
        </w:rPr>
        <w:t>a</w:t>
      </w:r>
      <w:r w:rsidRPr="00DC51A3">
        <w:rPr>
          <w:bCs/>
          <w:sz w:val="18"/>
        </w:rPr>
        <w:t xml:space="preserve">)  </w:t>
      </w:r>
      <w:r w:rsidRPr="00DC51A3">
        <w:rPr>
          <w:sz w:val="18"/>
        </w:rPr>
        <w:t>a physical inspection of the property; and</w:t>
      </w:r>
    </w:p>
    <w:p w14:paraId="564D6E85" w14:textId="77777777" w:rsidR="00DC5442" w:rsidRPr="00DC51A3" w:rsidRDefault="00DC5442" w:rsidP="00DC5442">
      <w:pPr>
        <w:widowControl/>
        <w:suppressAutoHyphens/>
        <w:rPr>
          <w:bCs/>
          <w:sz w:val="18"/>
        </w:rPr>
      </w:pPr>
      <w:r w:rsidRPr="00DC51A3">
        <w:rPr>
          <w:bCs/>
          <w:sz w:val="18"/>
        </w:rPr>
        <w:tab/>
        <w:t>(</w:t>
      </w:r>
      <w:r w:rsidRPr="00DC51A3">
        <w:rPr>
          <w:sz w:val="18"/>
        </w:rPr>
        <w:t>b</w:t>
      </w:r>
      <w:r w:rsidRPr="00DC51A3">
        <w:rPr>
          <w:bCs/>
          <w:sz w:val="18"/>
        </w:rPr>
        <w:t xml:space="preserve">)  </w:t>
      </w:r>
      <w:r w:rsidRPr="00DC51A3">
        <w:rPr>
          <w:sz w:val="18"/>
        </w:rPr>
        <w:t>verification of the data.</w:t>
      </w:r>
    </w:p>
    <w:p w14:paraId="7395CE69" w14:textId="77777777" w:rsidR="00DC5442" w:rsidRPr="00DC51A3" w:rsidRDefault="00DC5442" w:rsidP="00DC5442">
      <w:pPr>
        <w:widowControl/>
        <w:suppressAutoHyphens/>
        <w:rPr>
          <w:bCs/>
          <w:sz w:val="18"/>
        </w:rPr>
      </w:pPr>
      <w:r w:rsidRPr="00DC51A3">
        <w:rPr>
          <w:bCs/>
          <w:sz w:val="18"/>
        </w:rPr>
        <w:tab/>
        <w:t>(</w:t>
      </w:r>
      <w:r w:rsidRPr="00DC51A3">
        <w:rPr>
          <w:sz w:val="18"/>
        </w:rPr>
        <w:t>15</w:t>
      </w:r>
      <w:r w:rsidRPr="00DC51A3">
        <w:rPr>
          <w:bCs/>
          <w:sz w:val="18"/>
        </w:rPr>
        <w:t xml:space="preserve">)  </w:t>
      </w:r>
      <w:r w:rsidRPr="00DC51A3">
        <w:rPr>
          <w:sz w:val="18"/>
        </w:rPr>
        <w:t>"Non-certified education" means a continuing education course offered outside of Utah, but for which a licensee may apply for credit pursuant to Subsection R162-2g-307d(4).</w:t>
      </w:r>
    </w:p>
    <w:p w14:paraId="551C9A23" w14:textId="77777777" w:rsidR="00DC5442" w:rsidRPr="00DC51A3" w:rsidRDefault="00DC5442" w:rsidP="00DC5442">
      <w:pPr>
        <w:widowControl/>
        <w:suppressAutoHyphens/>
        <w:rPr>
          <w:bCs/>
          <w:sz w:val="18"/>
        </w:rPr>
      </w:pPr>
      <w:r w:rsidRPr="00DC51A3">
        <w:rPr>
          <w:bCs/>
          <w:sz w:val="18"/>
        </w:rPr>
        <w:tab/>
        <w:t>(</w:t>
      </w:r>
      <w:r w:rsidRPr="00DC51A3">
        <w:rPr>
          <w:sz w:val="18"/>
        </w:rPr>
        <w:t>16</w:t>
      </w:r>
      <w:r w:rsidRPr="00DC51A3">
        <w:rPr>
          <w:bCs/>
          <w:sz w:val="18"/>
        </w:rPr>
        <w:t xml:space="preserve">)  </w:t>
      </w:r>
      <w:r w:rsidRPr="00DC51A3">
        <w:rPr>
          <w:sz w:val="18"/>
        </w:rPr>
        <w:t>The acronym "PAREA" stands for Practical Applications of Real Estate Appraisal approved by the AQB as an alternative to the supervisor trainee model for gaining appraisal experience.</w:t>
      </w:r>
    </w:p>
    <w:p w14:paraId="455224A1" w14:textId="77777777" w:rsidR="00DC5442" w:rsidRPr="00DC51A3" w:rsidRDefault="00DC5442" w:rsidP="00DC5442">
      <w:pPr>
        <w:widowControl/>
        <w:suppressAutoHyphens/>
        <w:rPr>
          <w:bCs/>
          <w:sz w:val="18"/>
        </w:rPr>
      </w:pPr>
      <w:r w:rsidRPr="00DC51A3">
        <w:rPr>
          <w:bCs/>
          <w:sz w:val="18"/>
        </w:rPr>
        <w:tab/>
        <w:t>(</w:t>
      </w:r>
      <w:r w:rsidRPr="00DC51A3">
        <w:rPr>
          <w:sz w:val="18"/>
        </w:rPr>
        <w:t>17</w:t>
      </w:r>
      <w:r w:rsidRPr="00DC51A3">
        <w:rPr>
          <w:bCs/>
          <w:sz w:val="18"/>
        </w:rPr>
        <w:t xml:space="preserve">)  </w:t>
      </w:r>
      <w:r w:rsidRPr="00DC51A3">
        <w:rPr>
          <w:sz w:val="18"/>
        </w:rPr>
        <w:t>"Person" means an individual or an entity.</w:t>
      </w:r>
    </w:p>
    <w:p w14:paraId="7B540E40" w14:textId="77777777" w:rsidR="00DC5442" w:rsidRPr="00DC51A3" w:rsidRDefault="00DC5442" w:rsidP="00DC5442">
      <w:pPr>
        <w:widowControl/>
        <w:suppressAutoHyphens/>
        <w:rPr>
          <w:bCs/>
          <w:sz w:val="18"/>
        </w:rPr>
      </w:pPr>
      <w:r w:rsidRPr="00DC51A3">
        <w:rPr>
          <w:bCs/>
          <w:sz w:val="18"/>
        </w:rPr>
        <w:tab/>
        <w:t>(</w:t>
      </w:r>
      <w:r w:rsidRPr="00DC51A3">
        <w:rPr>
          <w:sz w:val="18"/>
        </w:rPr>
        <w:t>18</w:t>
      </w:r>
      <w:r w:rsidRPr="00DC51A3">
        <w:rPr>
          <w:bCs/>
          <w:sz w:val="18"/>
        </w:rPr>
        <w:t xml:space="preserve">)  </w:t>
      </w:r>
      <w:r w:rsidRPr="00DC51A3">
        <w:rPr>
          <w:sz w:val="18"/>
        </w:rPr>
        <w:t>"Reinstatement" means renewing a license or certification for an additional period after its expiration date has passed, but before 12 months after the expiration date.</w:t>
      </w:r>
    </w:p>
    <w:p w14:paraId="62B39E51" w14:textId="7485EC6E" w:rsidR="00DC5442" w:rsidRPr="00DC51A3" w:rsidRDefault="00DC5442" w:rsidP="00DC5442">
      <w:pPr>
        <w:widowControl/>
        <w:suppressAutoHyphens/>
        <w:rPr>
          <w:bCs/>
          <w:sz w:val="18"/>
        </w:rPr>
      </w:pPr>
      <w:r w:rsidRPr="00DC51A3">
        <w:rPr>
          <w:bCs/>
          <w:sz w:val="18"/>
        </w:rPr>
        <w:lastRenderedPageBreak/>
        <w:tab/>
        <w:t>(</w:t>
      </w:r>
      <w:r w:rsidRPr="00DC51A3">
        <w:rPr>
          <w:sz w:val="18"/>
        </w:rPr>
        <w:t>19</w:t>
      </w:r>
      <w:r w:rsidRPr="00DC51A3">
        <w:rPr>
          <w:bCs/>
          <w:sz w:val="18"/>
        </w:rPr>
        <w:t xml:space="preserve">)  </w:t>
      </w:r>
      <w:r w:rsidRPr="00DC51A3">
        <w:rPr>
          <w:sz w:val="18"/>
        </w:rPr>
        <w:t>The acronym "RELMS" stands for Real Estate Licensing and Management System, which is the online database through which individuals registered, licensed, or certified under this rule must submit certain information to the division.</w:t>
      </w:r>
    </w:p>
    <w:p w14:paraId="1FCD6703" w14:textId="77777777" w:rsidR="00DC5442" w:rsidRPr="00DC51A3" w:rsidRDefault="00DC5442" w:rsidP="00DC5442">
      <w:pPr>
        <w:widowControl/>
        <w:suppressAutoHyphens/>
        <w:rPr>
          <w:bCs/>
          <w:sz w:val="18"/>
        </w:rPr>
      </w:pPr>
      <w:r w:rsidRPr="00DC51A3">
        <w:rPr>
          <w:bCs/>
          <w:sz w:val="18"/>
        </w:rPr>
        <w:tab/>
        <w:t>(</w:t>
      </w:r>
      <w:r w:rsidRPr="00DC51A3">
        <w:rPr>
          <w:sz w:val="18"/>
        </w:rPr>
        <w:t>20</w:t>
      </w:r>
      <w:r w:rsidRPr="00DC51A3">
        <w:rPr>
          <w:bCs/>
          <w:sz w:val="18"/>
        </w:rPr>
        <w:t xml:space="preserve">)  </w:t>
      </w:r>
      <w:r w:rsidRPr="00DC51A3">
        <w:rPr>
          <w:sz w:val="18"/>
        </w:rPr>
        <w:t>"Renewal" means reissuing a license or certification upon its expiration for an additional period.</w:t>
      </w:r>
    </w:p>
    <w:p w14:paraId="25F5B2E9" w14:textId="77777777" w:rsidR="00DC5442" w:rsidRPr="00DC51A3" w:rsidRDefault="00DC5442" w:rsidP="00DC5442">
      <w:pPr>
        <w:widowControl/>
        <w:suppressAutoHyphens/>
        <w:rPr>
          <w:bCs/>
          <w:sz w:val="18"/>
        </w:rPr>
      </w:pPr>
      <w:r w:rsidRPr="00DC51A3">
        <w:rPr>
          <w:bCs/>
          <w:sz w:val="18"/>
        </w:rPr>
        <w:tab/>
        <w:t>(</w:t>
      </w:r>
      <w:r w:rsidRPr="00DC51A3">
        <w:rPr>
          <w:sz w:val="18"/>
        </w:rPr>
        <w:t>21</w:t>
      </w:r>
      <w:r w:rsidRPr="00DC51A3">
        <w:rPr>
          <w:bCs/>
          <w:sz w:val="18"/>
        </w:rPr>
        <w:t xml:space="preserve">)  </w:t>
      </w:r>
      <w:r w:rsidRPr="00DC51A3">
        <w:rPr>
          <w:sz w:val="18"/>
        </w:rPr>
        <w:t>"School" means:</w:t>
      </w:r>
    </w:p>
    <w:p w14:paraId="5DDD5FCC" w14:textId="77777777" w:rsidR="00DC5442" w:rsidRPr="00DC51A3" w:rsidRDefault="00DC5442" w:rsidP="00DC5442">
      <w:pPr>
        <w:widowControl/>
        <w:suppressAutoHyphens/>
        <w:rPr>
          <w:bCs/>
          <w:sz w:val="18"/>
        </w:rPr>
      </w:pPr>
      <w:r w:rsidRPr="00DC51A3">
        <w:rPr>
          <w:bCs/>
          <w:sz w:val="18"/>
        </w:rPr>
        <w:tab/>
        <w:t>(</w:t>
      </w:r>
      <w:r w:rsidRPr="00DC51A3">
        <w:rPr>
          <w:sz w:val="18"/>
        </w:rPr>
        <w:t>a</w:t>
      </w:r>
      <w:r w:rsidRPr="00DC51A3">
        <w:rPr>
          <w:bCs/>
          <w:sz w:val="18"/>
        </w:rPr>
        <w:t xml:space="preserve">)  </w:t>
      </w:r>
      <w:r w:rsidRPr="00DC51A3">
        <w:rPr>
          <w:sz w:val="18"/>
        </w:rPr>
        <w:t>an accredited college, university, junior college, or community college;</w:t>
      </w:r>
    </w:p>
    <w:p w14:paraId="10B0F612" w14:textId="77777777" w:rsidR="00DC5442" w:rsidRPr="00DC51A3" w:rsidRDefault="00DC5442" w:rsidP="00DC5442">
      <w:pPr>
        <w:widowControl/>
        <w:suppressAutoHyphens/>
        <w:rPr>
          <w:bCs/>
          <w:sz w:val="18"/>
        </w:rPr>
      </w:pPr>
      <w:r w:rsidRPr="00DC51A3">
        <w:rPr>
          <w:bCs/>
          <w:sz w:val="18"/>
        </w:rPr>
        <w:tab/>
        <w:t>(</w:t>
      </w:r>
      <w:r w:rsidRPr="00DC51A3">
        <w:rPr>
          <w:sz w:val="18"/>
        </w:rPr>
        <w:t>b</w:t>
      </w:r>
      <w:r w:rsidRPr="00DC51A3">
        <w:rPr>
          <w:bCs/>
          <w:sz w:val="18"/>
        </w:rPr>
        <w:t xml:space="preserve">)  </w:t>
      </w:r>
      <w:r w:rsidRPr="00DC51A3">
        <w:rPr>
          <w:sz w:val="18"/>
        </w:rPr>
        <w:t>any state or federal agency or commission;</w:t>
      </w:r>
    </w:p>
    <w:p w14:paraId="6FDCC5A9" w14:textId="77777777" w:rsidR="00DC5442" w:rsidRPr="00DC51A3" w:rsidRDefault="00DC5442" w:rsidP="00DC5442">
      <w:pPr>
        <w:widowControl/>
        <w:suppressAutoHyphens/>
        <w:rPr>
          <w:bCs/>
          <w:sz w:val="18"/>
        </w:rPr>
      </w:pPr>
      <w:r w:rsidRPr="00DC51A3">
        <w:rPr>
          <w:bCs/>
          <w:sz w:val="18"/>
        </w:rPr>
        <w:tab/>
        <w:t>(</w:t>
      </w:r>
      <w:r w:rsidRPr="00DC51A3">
        <w:rPr>
          <w:sz w:val="18"/>
        </w:rPr>
        <w:t>c</w:t>
      </w:r>
      <w:r w:rsidRPr="00DC51A3">
        <w:rPr>
          <w:bCs/>
          <w:sz w:val="18"/>
        </w:rPr>
        <w:t xml:space="preserve">)  </w:t>
      </w:r>
      <w:r w:rsidRPr="00DC51A3">
        <w:rPr>
          <w:sz w:val="18"/>
        </w:rPr>
        <w:t>a nationally recognized real estate appraisal or real estate related organization, society, institute, or association; or</w:t>
      </w:r>
    </w:p>
    <w:p w14:paraId="0397DC49" w14:textId="77777777" w:rsidR="00DC5442" w:rsidRPr="00DC51A3" w:rsidRDefault="00DC5442" w:rsidP="00DC5442">
      <w:pPr>
        <w:widowControl/>
        <w:suppressAutoHyphens/>
        <w:rPr>
          <w:bCs/>
          <w:sz w:val="18"/>
        </w:rPr>
      </w:pPr>
      <w:r w:rsidRPr="00DC51A3">
        <w:rPr>
          <w:bCs/>
          <w:sz w:val="18"/>
        </w:rPr>
        <w:tab/>
        <w:t>(</w:t>
      </w:r>
      <w:r w:rsidRPr="00DC51A3">
        <w:rPr>
          <w:sz w:val="18"/>
        </w:rPr>
        <w:t>d</w:t>
      </w:r>
      <w:r w:rsidRPr="00DC51A3">
        <w:rPr>
          <w:bCs/>
          <w:sz w:val="18"/>
        </w:rPr>
        <w:t xml:space="preserve">)  </w:t>
      </w:r>
      <w:r w:rsidRPr="00DC51A3">
        <w:rPr>
          <w:sz w:val="18"/>
        </w:rPr>
        <w:t>any school or organization approved by the board.</w:t>
      </w:r>
    </w:p>
    <w:p w14:paraId="73EA819B" w14:textId="77777777" w:rsidR="00DC5442" w:rsidRPr="00DC51A3" w:rsidRDefault="00DC5442" w:rsidP="00DC5442">
      <w:pPr>
        <w:widowControl/>
        <w:suppressAutoHyphens/>
        <w:rPr>
          <w:bCs/>
          <w:sz w:val="18"/>
        </w:rPr>
      </w:pPr>
      <w:r w:rsidRPr="00DC51A3">
        <w:rPr>
          <w:bCs/>
          <w:sz w:val="18"/>
        </w:rPr>
        <w:tab/>
        <w:t>(</w:t>
      </w:r>
      <w:r w:rsidRPr="00DC51A3">
        <w:rPr>
          <w:sz w:val="18"/>
        </w:rPr>
        <w:t>22</w:t>
      </w:r>
      <w:r w:rsidRPr="00DC51A3">
        <w:rPr>
          <w:bCs/>
          <w:sz w:val="18"/>
        </w:rPr>
        <w:t xml:space="preserve">)  </w:t>
      </w:r>
      <w:r w:rsidRPr="00DC51A3">
        <w:rPr>
          <w:sz w:val="18"/>
        </w:rPr>
        <w:t>"School director" means an authorized individual in charge of the educational program at a school.</w:t>
      </w:r>
    </w:p>
    <w:p w14:paraId="067B1425" w14:textId="77777777" w:rsidR="00DC5442" w:rsidRPr="00DC51A3" w:rsidRDefault="00DC5442" w:rsidP="00DC5442">
      <w:pPr>
        <w:widowControl/>
        <w:suppressAutoHyphens/>
        <w:rPr>
          <w:bCs/>
          <w:sz w:val="18"/>
        </w:rPr>
      </w:pPr>
      <w:r w:rsidRPr="00DC51A3">
        <w:rPr>
          <w:bCs/>
          <w:sz w:val="18"/>
        </w:rPr>
        <w:tab/>
        <w:t>(</w:t>
      </w:r>
      <w:r w:rsidRPr="00DC51A3">
        <w:rPr>
          <w:sz w:val="18"/>
        </w:rPr>
        <w:t>23</w:t>
      </w:r>
      <w:r w:rsidRPr="00DC51A3">
        <w:rPr>
          <w:bCs/>
          <w:sz w:val="18"/>
        </w:rPr>
        <w:t xml:space="preserve">)  </w:t>
      </w:r>
      <w:r w:rsidRPr="00DC51A3">
        <w:rPr>
          <w:sz w:val="18"/>
        </w:rPr>
        <w:t>"Supervisory Appraiser" means a state-certified residential appraiser or a state-certified general appraiser that directly supervises a trainee.</w:t>
      </w:r>
    </w:p>
    <w:p w14:paraId="3AC0743B" w14:textId="77777777" w:rsidR="00DC5442" w:rsidRPr="00DC51A3" w:rsidRDefault="00DC5442" w:rsidP="00DC5442">
      <w:pPr>
        <w:widowControl/>
        <w:suppressAutoHyphens/>
        <w:rPr>
          <w:bCs/>
          <w:sz w:val="18"/>
        </w:rPr>
      </w:pPr>
      <w:r w:rsidRPr="00DC51A3">
        <w:rPr>
          <w:bCs/>
          <w:sz w:val="18"/>
        </w:rPr>
        <w:tab/>
        <w:t>(</w:t>
      </w:r>
      <w:r w:rsidRPr="00DC51A3">
        <w:rPr>
          <w:sz w:val="18"/>
        </w:rPr>
        <w:t>24</w:t>
      </w:r>
      <w:r w:rsidRPr="00DC51A3">
        <w:rPr>
          <w:bCs/>
          <w:sz w:val="18"/>
        </w:rPr>
        <w:t xml:space="preserve">)  </w:t>
      </w:r>
      <w:r w:rsidRPr="00DC51A3">
        <w:rPr>
          <w:sz w:val="18"/>
        </w:rPr>
        <w:t>"Trainee" means a person who is working under the direct supervision of a state-certified residential appraiser or a state-certified general appraiser to earn experience hours for licensure, and who meets the requirements of Section R162-2g-302.</w:t>
      </w:r>
    </w:p>
    <w:p w14:paraId="0437DC65" w14:textId="77777777" w:rsidR="00DC5442" w:rsidRPr="00DC51A3" w:rsidRDefault="00DC5442" w:rsidP="00DC5442">
      <w:pPr>
        <w:widowControl/>
        <w:suppressAutoHyphens/>
        <w:rPr>
          <w:bCs/>
          <w:sz w:val="18"/>
        </w:rPr>
      </w:pPr>
      <w:r w:rsidRPr="00DC51A3">
        <w:rPr>
          <w:bCs/>
          <w:sz w:val="18"/>
        </w:rPr>
        <w:tab/>
        <w:t>(</w:t>
      </w:r>
      <w:r w:rsidRPr="00DC51A3">
        <w:rPr>
          <w:sz w:val="18"/>
        </w:rPr>
        <w:t>25</w:t>
      </w:r>
      <w:r w:rsidRPr="00DC51A3">
        <w:rPr>
          <w:bCs/>
          <w:sz w:val="18"/>
        </w:rPr>
        <w:t xml:space="preserve">)  </w:t>
      </w:r>
      <w:r w:rsidRPr="00DC51A3">
        <w:rPr>
          <w:sz w:val="18"/>
        </w:rPr>
        <w:t>"Transaction value" means:</w:t>
      </w:r>
    </w:p>
    <w:p w14:paraId="6E0EC3D0" w14:textId="77777777" w:rsidR="00DC5442" w:rsidRPr="00DC51A3" w:rsidRDefault="00DC5442" w:rsidP="00DC5442">
      <w:pPr>
        <w:widowControl/>
        <w:suppressAutoHyphens/>
        <w:rPr>
          <w:bCs/>
          <w:sz w:val="18"/>
        </w:rPr>
      </w:pPr>
      <w:r w:rsidRPr="00DC51A3">
        <w:rPr>
          <w:bCs/>
          <w:sz w:val="18"/>
        </w:rPr>
        <w:tab/>
        <w:t>(</w:t>
      </w:r>
      <w:r w:rsidRPr="00DC51A3">
        <w:rPr>
          <w:sz w:val="18"/>
        </w:rPr>
        <w:t>a</w:t>
      </w:r>
      <w:r w:rsidRPr="00DC51A3">
        <w:rPr>
          <w:bCs/>
          <w:sz w:val="18"/>
        </w:rPr>
        <w:t xml:space="preserve">)  </w:t>
      </w:r>
      <w:r w:rsidRPr="00DC51A3">
        <w:rPr>
          <w:sz w:val="18"/>
        </w:rPr>
        <w:t>for loans or other extensions of credit, the amount of the loan or extension of credit;</w:t>
      </w:r>
    </w:p>
    <w:p w14:paraId="477AFA73" w14:textId="77777777" w:rsidR="00DC5442" w:rsidRPr="00DC51A3" w:rsidRDefault="00DC5442" w:rsidP="00DC5442">
      <w:pPr>
        <w:widowControl/>
        <w:suppressAutoHyphens/>
        <w:rPr>
          <w:bCs/>
          <w:sz w:val="18"/>
        </w:rPr>
      </w:pPr>
      <w:r w:rsidRPr="00DC51A3">
        <w:rPr>
          <w:bCs/>
          <w:sz w:val="18"/>
        </w:rPr>
        <w:tab/>
        <w:t>(</w:t>
      </w:r>
      <w:r w:rsidRPr="00DC51A3">
        <w:rPr>
          <w:sz w:val="18"/>
        </w:rPr>
        <w:t>b</w:t>
      </w:r>
      <w:r w:rsidRPr="00DC51A3">
        <w:rPr>
          <w:bCs/>
          <w:sz w:val="18"/>
        </w:rPr>
        <w:t xml:space="preserve">)  </w:t>
      </w:r>
      <w:r w:rsidRPr="00DC51A3">
        <w:rPr>
          <w:sz w:val="18"/>
        </w:rPr>
        <w:t>for sales, leases, purchases, and investments in, or exchanges of, real property, the market value of the real property interest involved; and</w:t>
      </w:r>
    </w:p>
    <w:p w14:paraId="53E6D93B" w14:textId="77777777" w:rsidR="00DC5442" w:rsidRPr="00DC51A3" w:rsidRDefault="00DC5442" w:rsidP="00DC5442">
      <w:pPr>
        <w:widowControl/>
        <w:suppressAutoHyphens/>
        <w:rPr>
          <w:bCs/>
          <w:sz w:val="18"/>
        </w:rPr>
      </w:pPr>
      <w:r w:rsidRPr="00DC51A3">
        <w:rPr>
          <w:bCs/>
          <w:sz w:val="18"/>
        </w:rPr>
        <w:tab/>
        <w:t>(</w:t>
      </w:r>
      <w:r w:rsidRPr="00DC51A3">
        <w:rPr>
          <w:sz w:val="18"/>
        </w:rPr>
        <w:t>c</w:t>
      </w:r>
      <w:r w:rsidRPr="00DC51A3">
        <w:rPr>
          <w:bCs/>
          <w:sz w:val="18"/>
        </w:rPr>
        <w:t xml:space="preserve">)  </w:t>
      </w:r>
      <w:r w:rsidRPr="00DC51A3">
        <w:rPr>
          <w:sz w:val="18"/>
        </w:rPr>
        <w:t>for the pooling of loans or interests in real property for resale or purchase, the amount of the loan or market value of the real property calculated with respect to each such loan or interest in real property.</w:t>
      </w:r>
    </w:p>
    <w:p w14:paraId="5A2882E6" w14:textId="46C9E70A" w:rsidR="00DC5442" w:rsidRPr="00DC51A3" w:rsidRDefault="00DC5442" w:rsidP="00DC5442">
      <w:pPr>
        <w:widowControl/>
        <w:suppressAutoHyphens/>
        <w:rPr>
          <w:bCs/>
          <w:sz w:val="18"/>
        </w:rPr>
      </w:pPr>
      <w:r w:rsidRPr="00DC51A3">
        <w:rPr>
          <w:bCs/>
          <w:sz w:val="18"/>
        </w:rPr>
        <w:tab/>
        <w:t>(</w:t>
      </w:r>
      <w:r w:rsidRPr="00DC51A3">
        <w:rPr>
          <w:sz w:val="18"/>
        </w:rPr>
        <w:t>26</w:t>
      </w:r>
      <w:r w:rsidRPr="00DC51A3">
        <w:rPr>
          <w:bCs/>
          <w:sz w:val="18"/>
        </w:rPr>
        <w:t xml:space="preserve">)  </w:t>
      </w:r>
      <w:r w:rsidRPr="00DC51A3">
        <w:rPr>
          <w:sz w:val="18"/>
        </w:rPr>
        <w:t>The acronym "USPAP" stands for the Uniform Standards of Professional Appraisal Practice published by the Appraisal Foundation. The 2024 edition of USPAP is incorporated by reference.</w:t>
      </w:r>
    </w:p>
    <w:p w14:paraId="5F32A2EB" w14:textId="77777777" w:rsidR="00DC5442" w:rsidRPr="00DC51A3" w:rsidRDefault="00DC5442" w:rsidP="00DC5442">
      <w:pPr>
        <w:widowControl/>
        <w:suppressAutoHyphens/>
        <w:rPr>
          <w:sz w:val="18"/>
        </w:rPr>
      </w:pPr>
      <w:r w:rsidRPr="00DC51A3">
        <w:rPr>
          <w:bCs/>
          <w:sz w:val="18"/>
        </w:rPr>
        <w:tab/>
        <w:t>(</w:t>
      </w:r>
      <w:r w:rsidRPr="00DC51A3">
        <w:rPr>
          <w:sz w:val="18"/>
        </w:rPr>
        <w:t>27</w:t>
      </w:r>
      <w:r w:rsidRPr="00DC51A3">
        <w:rPr>
          <w:bCs/>
          <w:sz w:val="18"/>
        </w:rPr>
        <w:t xml:space="preserve">)  </w:t>
      </w:r>
      <w:r w:rsidRPr="00DC51A3">
        <w:rPr>
          <w:sz w:val="18"/>
        </w:rPr>
        <w:t>"Virtual-live education" also described as synchronous education, means education that is presented in a live, video conferencing format, using interactive instructional methods where instructor and student may be separated by distance but not by time.  Approved courses may include either pre-licensing or continuing education courses.  An instructor of a virtual-live course can interact, and does interact with students in real time.</w:t>
      </w:r>
    </w:p>
    <w:p w14:paraId="34A10AC2" w14:textId="77777777" w:rsidR="00DC5442" w:rsidRPr="00DC51A3" w:rsidRDefault="00DC5442" w:rsidP="00DC5442">
      <w:pPr>
        <w:widowControl/>
        <w:suppressAutoHyphens/>
        <w:rPr>
          <w:sz w:val="18"/>
        </w:rPr>
      </w:pPr>
    </w:p>
    <w:p w14:paraId="212671D8" w14:textId="77777777" w:rsidR="00DC5442" w:rsidRPr="00DC51A3" w:rsidRDefault="00DC5442" w:rsidP="00DC5442">
      <w:pPr>
        <w:widowControl/>
        <w:suppressAutoHyphens/>
        <w:rPr>
          <w:sz w:val="18"/>
        </w:rPr>
      </w:pPr>
      <w:r w:rsidRPr="00DC51A3">
        <w:rPr>
          <w:b/>
          <w:sz w:val="18"/>
        </w:rPr>
        <w:t>R162-2g-302.  Application for Trainee Registration.</w:t>
      </w:r>
    </w:p>
    <w:p w14:paraId="6715E904" w14:textId="4AB133EA" w:rsidR="00DC5442" w:rsidRPr="00DC51A3" w:rsidRDefault="00DC5442" w:rsidP="00DC5442">
      <w:pPr>
        <w:widowControl/>
        <w:suppressAutoHyphens/>
        <w:rPr>
          <w:sz w:val="18"/>
        </w:rPr>
      </w:pPr>
      <w:r w:rsidRPr="00DC51A3">
        <w:rPr>
          <w:sz w:val="18"/>
        </w:rPr>
        <w:tab/>
        <w:t>(1)(a)  Except for an individual who successfully completes an AQB-approved Licensed Residential PAREA module, an individual who intends to obtain a license to practice as a state-licensed appraiser shall first register with the division as a trainee.  An individual who successfully completes an AQB-approved Licensed Residential PAREA module need not register as a trainee before making application to sit for the state-licensed appraiser exam.</w:t>
      </w:r>
    </w:p>
    <w:p w14:paraId="4E993E21" w14:textId="0B21643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The division and the board may not award or recognize experience hours toward licensure for any appraisal work that is performed by an individual during a period when the individual is not registered as a trainee.</w:t>
      </w:r>
    </w:p>
    <w:p w14:paraId="67F1659B" w14:textId="1B0E3B0B" w:rsidR="00DC5442" w:rsidRPr="00DC51A3" w:rsidRDefault="00DC5442" w:rsidP="00DC5442">
      <w:pPr>
        <w:widowControl/>
        <w:suppressAutoHyphens/>
        <w:rPr>
          <w:sz w:val="18"/>
        </w:rPr>
      </w:pPr>
      <w:r w:rsidRPr="00DC51A3">
        <w:rPr>
          <w:sz w:val="18"/>
        </w:rPr>
        <w:tab/>
        <w:t>(2</w:t>
      </w:r>
      <w:r w:rsidRPr="00DC51A3">
        <w:rPr>
          <w:bCs/>
          <w:sz w:val="18"/>
        </w:rPr>
        <w:t xml:space="preserve">)  </w:t>
      </w:r>
      <w:r w:rsidRPr="00DC51A3">
        <w:rPr>
          <w:sz w:val="18"/>
        </w:rPr>
        <w:t>An individual registering with the division as a trainee shall evidence honesty, integrity, and truthfulness.</w:t>
      </w:r>
    </w:p>
    <w:p w14:paraId="32D3E18C"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 trainee applicant shall be denied registration for:</w:t>
      </w:r>
    </w:p>
    <w:p w14:paraId="05808377"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 felony that resulted in:</w:t>
      </w:r>
    </w:p>
    <w:p w14:paraId="2E402A46"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 conviction occurring within five years of the date of application; or</w:t>
      </w:r>
    </w:p>
    <w:p w14:paraId="6EA28230"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 jail or prison release date falling within five years of the date of application; or</w:t>
      </w:r>
    </w:p>
    <w:p w14:paraId="6B696591"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a misdemeanor involving fraud, misrepresentation, theft, or dishonesty that resulted in:</w:t>
      </w:r>
    </w:p>
    <w:p w14:paraId="456A6EE0"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 conviction occurring within three years of the date of application; or</w:t>
      </w:r>
    </w:p>
    <w:p w14:paraId="1F2C6350"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 jail or prison release date falling within three years of the date of application.</w:t>
      </w:r>
    </w:p>
    <w:p w14:paraId="04EAC909"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 trainee applicant may be denied registration upon consideration of the following:</w:t>
      </w:r>
    </w:p>
    <w:p w14:paraId="3E2F10FF"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criminal convictions and pleas entered at any time before the date of application;</w:t>
      </w:r>
    </w:p>
    <w:p w14:paraId="2EABDF5A"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the circumstances that led to any criminal convictions or pleas under consideration;</w:t>
      </w:r>
    </w:p>
    <w:p w14:paraId="12A45BEF"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past acts related to honesty, with particular consideration given to any such acts involving the appraisal business;</w:t>
      </w:r>
    </w:p>
    <w:p w14:paraId="4667AA4E"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dishonest conduct that would be grounds under Utah law for sanctioning an existing licensee;</w:t>
      </w:r>
    </w:p>
    <w:p w14:paraId="11FD3AF2" w14:textId="77777777" w:rsidR="00DC5442" w:rsidRPr="00DC51A3" w:rsidRDefault="00DC5442" w:rsidP="00DC5442">
      <w:pPr>
        <w:widowControl/>
        <w:suppressAutoHyphens/>
        <w:rPr>
          <w:sz w:val="18"/>
        </w:rPr>
      </w:pPr>
      <w:r w:rsidRPr="00DC51A3">
        <w:rPr>
          <w:sz w:val="18"/>
        </w:rPr>
        <w:tab/>
        <w:t>(v</w:t>
      </w:r>
      <w:r w:rsidRPr="00DC51A3">
        <w:rPr>
          <w:bCs/>
          <w:sz w:val="18"/>
        </w:rPr>
        <w:t xml:space="preserve">)  </w:t>
      </w:r>
      <w:r w:rsidRPr="00DC51A3">
        <w:rPr>
          <w:sz w:val="18"/>
        </w:rPr>
        <w:t>civil judgments in lawsuits brought on grounds of fraud, misrepresentation, or deceit;</w:t>
      </w:r>
    </w:p>
    <w:p w14:paraId="3ACB09C4" w14:textId="77777777" w:rsidR="00DC5442" w:rsidRPr="00DC51A3" w:rsidRDefault="00DC5442" w:rsidP="00DC5442">
      <w:pPr>
        <w:widowControl/>
        <w:suppressAutoHyphens/>
        <w:rPr>
          <w:sz w:val="18"/>
        </w:rPr>
      </w:pPr>
      <w:r w:rsidRPr="00DC51A3">
        <w:rPr>
          <w:sz w:val="18"/>
        </w:rPr>
        <w:tab/>
        <w:t>(vi</w:t>
      </w:r>
      <w:r w:rsidRPr="00DC51A3">
        <w:rPr>
          <w:bCs/>
          <w:sz w:val="18"/>
        </w:rPr>
        <w:t xml:space="preserve">)  </w:t>
      </w:r>
      <w:r w:rsidRPr="00DC51A3">
        <w:rPr>
          <w:sz w:val="18"/>
        </w:rPr>
        <w:t>court findings of fraudulent or deceitful activity in civil lawsuits;</w:t>
      </w:r>
    </w:p>
    <w:p w14:paraId="1A42725B" w14:textId="77777777" w:rsidR="00DC5442" w:rsidRPr="00DC51A3" w:rsidRDefault="00DC5442" w:rsidP="00DC5442">
      <w:pPr>
        <w:widowControl/>
        <w:suppressAutoHyphens/>
        <w:rPr>
          <w:sz w:val="18"/>
        </w:rPr>
      </w:pPr>
      <w:r w:rsidRPr="00DC51A3">
        <w:rPr>
          <w:sz w:val="18"/>
        </w:rPr>
        <w:tab/>
        <w:t>(vii</w:t>
      </w:r>
      <w:r w:rsidRPr="00DC51A3">
        <w:rPr>
          <w:bCs/>
          <w:sz w:val="18"/>
        </w:rPr>
        <w:t xml:space="preserve">)  </w:t>
      </w:r>
      <w:r w:rsidRPr="00DC51A3">
        <w:rPr>
          <w:sz w:val="18"/>
        </w:rPr>
        <w:t>evidence of non-compliance with court orders or conditions of sentencing;</w:t>
      </w:r>
    </w:p>
    <w:p w14:paraId="0229D1D9" w14:textId="77777777" w:rsidR="00DC5442" w:rsidRPr="00DC51A3" w:rsidRDefault="00DC5442" w:rsidP="00DC5442">
      <w:pPr>
        <w:widowControl/>
        <w:suppressAutoHyphens/>
        <w:rPr>
          <w:sz w:val="18"/>
        </w:rPr>
      </w:pPr>
      <w:r w:rsidRPr="00DC51A3">
        <w:rPr>
          <w:sz w:val="18"/>
        </w:rPr>
        <w:tab/>
        <w:t>(viii</w:t>
      </w:r>
      <w:r w:rsidRPr="00DC51A3">
        <w:rPr>
          <w:bCs/>
          <w:sz w:val="18"/>
        </w:rPr>
        <w:t xml:space="preserve">)  </w:t>
      </w:r>
      <w:r w:rsidRPr="00DC51A3">
        <w:rPr>
          <w:sz w:val="18"/>
        </w:rPr>
        <w:t>evidence of non-compliance with terms of a probation agreement, plea in abeyance, or diversion agreement; and</w:t>
      </w:r>
    </w:p>
    <w:p w14:paraId="19641B92" w14:textId="77777777" w:rsidR="00DC5442" w:rsidRPr="00DC51A3" w:rsidRDefault="00DC5442" w:rsidP="00DC5442">
      <w:pPr>
        <w:widowControl/>
        <w:suppressAutoHyphens/>
        <w:rPr>
          <w:sz w:val="18"/>
        </w:rPr>
      </w:pPr>
      <w:r w:rsidRPr="00DC51A3">
        <w:rPr>
          <w:sz w:val="18"/>
        </w:rPr>
        <w:tab/>
        <w:t>(ix</w:t>
      </w:r>
      <w:r w:rsidRPr="00DC51A3">
        <w:rPr>
          <w:bCs/>
          <w:sz w:val="18"/>
        </w:rPr>
        <w:t xml:space="preserve">)  </w:t>
      </w:r>
      <w:r w:rsidRPr="00DC51A3">
        <w:rPr>
          <w:sz w:val="18"/>
        </w:rPr>
        <w:t>failure to pay taxes or child support obligations.</w:t>
      </w:r>
    </w:p>
    <w:p w14:paraId="30826A30" w14:textId="77777777" w:rsidR="00DC5442" w:rsidRPr="00DC51A3" w:rsidRDefault="00DC5442" w:rsidP="00DC5442">
      <w:pPr>
        <w:widowControl/>
        <w:suppressAutoHyphens/>
        <w:rPr>
          <w:sz w:val="18"/>
        </w:rPr>
      </w:pPr>
      <w:r w:rsidRPr="00DC51A3">
        <w:rPr>
          <w:sz w:val="18"/>
        </w:rPr>
        <w:tab/>
        <w:t>(3</w:t>
      </w:r>
      <w:r w:rsidRPr="00DC51A3">
        <w:rPr>
          <w:bCs/>
          <w:sz w:val="18"/>
        </w:rPr>
        <w:t xml:space="preserve">)  </w:t>
      </w:r>
      <w:r w:rsidRPr="00DC51A3">
        <w:rPr>
          <w:sz w:val="18"/>
        </w:rPr>
        <w:t>An individual registering with the division as a trainee shall evidence competency. In evaluating an applicant for competency, the division and board may consider any evidence, including the following:</w:t>
      </w:r>
    </w:p>
    <w:p w14:paraId="16307C1F"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civil judgments, with particular consideration given to any such judgments involving the appraisal business;</w:t>
      </w:r>
    </w:p>
    <w:p w14:paraId="5D166C14"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failure to satisfy a civil judgment that has not been discharged in bankruptcy;</w:t>
      </w:r>
    </w:p>
    <w:p w14:paraId="403D2BA9"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the extent and quality of the applicant's training and education in appraisal;</w:t>
      </w:r>
    </w:p>
    <w:p w14:paraId="05C0B78F"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the extent of the applicant's knowledge of the Utah Real Estate Appraiser Licensing and Certification Act;</w:t>
      </w:r>
    </w:p>
    <w:p w14:paraId="4D4E8F2A"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evidence of disregard for licensing laws;</w:t>
      </w:r>
    </w:p>
    <w:p w14:paraId="59D70A29" w14:textId="77777777" w:rsidR="00DC5442" w:rsidRPr="00DC51A3" w:rsidRDefault="00DC5442" w:rsidP="00DC5442">
      <w:pPr>
        <w:widowControl/>
        <w:suppressAutoHyphens/>
        <w:rPr>
          <w:sz w:val="18"/>
        </w:rPr>
      </w:pPr>
      <w:r w:rsidRPr="00DC51A3">
        <w:rPr>
          <w:sz w:val="18"/>
        </w:rPr>
        <w:tab/>
        <w:t>(f</w:t>
      </w:r>
      <w:r w:rsidRPr="00DC51A3">
        <w:rPr>
          <w:bCs/>
          <w:sz w:val="18"/>
        </w:rPr>
        <w:t xml:space="preserve">)  </w:t>
      </w:r>
      <w:r w:rsidRPr="00DC51A3">
        <w:rPr>
          <w:sz w:val="18"/>
        </w:rPr>
        <w:t>evidence of drug or alcohol dependency; and</w:t>
      </w:r>
    </w:p>
    <w:p w14:paraId="29ADA0CF" w14:textId="77777777"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the amount of time that has passed since any incident under consideration.</w:t>
      </w:r>
    </w:p>
    <w:p w14:paraId="455CF660" w14:textId="585FF7EF" w:rsidR="00DC5442" w:rsidRPr="00DC51A3" w:rsidRDefault="00DC5442" w:rsidP="00DC5442">
      <w:pPr>
        <w:widowControl/>
        <w:suppressAutoHyphens/>
        <w:rPr>
          <w:sz w:val="18"/>
        </w:rPr>
      </w:pPr>
      <w:r w:rsidRPr="00DC51A3">
        <w:rPr>
          <w:sz w:val="18"/>
        </w:rPr>
        <w:tab/>
        <w:t>(4)(a</w:t>
      </w:r>
      <w:r w:rsidRPr="00DC51A3">
        <w:rPr>
          <w:bCs/>
          <w:sz w:val="18"/>
        </w:rPr>
        <w:t xml:space="preserve">)  </w:t>
      </w:r>
      <w:r w:rsidRPr="00DC51A3">
        <w:rPr>
          <w:sz w:val="18"/>
        </w:rPr>
        <w:t>Within the five-year period preceding the date of application, an applicant shall successfully complete 87 hours:</w:t>
      </w:r>
    </w:p>
    <w:p w14:paraId="1A648F7A"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approved by the AQB; and</w:t>
      </w:r>
    </w:p>
    <w:p w14:paraId="1EE1038E" w14:textId="77777777" w:rsidR="00DC5442" w:rsidRPr="00DC51A3" w:rsidRDefault="00DC5442" w:rsidP="00DC5442">
      <w:pPr>
        <w:widowControl/>
        <w:suppressAutoHyphens/>
        <w:rPr>
          <w:sz w:val="18"/>
        </w:rPr>
      </w:pPr>
      <w:r w:rsidRPr="00DC51A3">
        <w:rPr>
          <w:sz w:val="18"/>
        </w:rPr>
        <w:lastRenderedPageBreak/>
        <w:tab/>
        <w:t>(ii)(A</w:t>
      </w:r>
      <w:r w:rsidRPr="00DC51A3">
        <w:rPr>
          <w:bCs/>
          <w:sz w:val="18"/>
        </w:rPr>
        <w:t xml:space="preserve">)  </w:t>
      </w:r>
      <w:r w:rsidRPr="00DC51A3">
        <w:rPr>
          <w:sz w:val="18"/>
        </w:rPr>
        <w:t>certified by the division pursuant to Subsections R162-2g-307c(1</w:t>
      </w:r>
      <w:r w:rsidRPr="00DC51A3">
        <w:rPr>
          <w:bCs/>
          <w:sz w:val="18"/>
        </w:rPr>
        <w:t xml:space="preserve">) </w:t>
      </w:r>
      <w:r w:rsidRPr="00DC51A3">
        <w:rPr>
          <w:sz w:val="18"/>
        </w:rPr>
        <w:t>through (3); or</w:t>
      </w:r>
    </w:p>
    <w:p w14:paraId="395215F5" w14:textId="74B772B3"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not required to be certified by the division pursuant to Subsection R162-2g-307c(8).</w:t>
      </w:r>
    </w:p>
    <w:p w14:paraId="1D213AC3" w14:textId="3CB825ED"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The 87 hours of required education shall include:</w:t>
      </w:r>
    </w:p>
    <w:p w14:paraId="1ED80DC1"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30 hours of appraisal principles;</w:t>
      </w:r>
    </w:p>
    <w:p w14:paraId="61946074"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30 hours of appraisal procedures;</w:t>
      </w:r>
    </w:p>
    <w:p w14:paraId="14453CF3" w14:textId="662B8B33"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the 15-hour National USPAP Course, or its equivalent;</w:t>
      </w:r>
    </w:p>
    <w:p w14:paraId="3F4004F4" w14:textId="12E124DA"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an AQB-approved four-hour supervisor and trainee course; and</w:t>
      </w:r>
    </w:p>
    <w:p w14:paraId="160AD3D8" w14:textId="77777777" w:rsidR="00DC5442" w:rsidRPr="00DC51A3" w:rsidRDefault="00DC5442" w:rsidP="00DC5442">
      <w:pPr>
        <w:widowControl/>
        <w:suppressAutoHyphens/>
        <w:rPr>
          <w:sz w:val="18"/>
        </w:rPr>
      </w:pPr>
      <w:r w:rsidRPr="00DC51A3">
        <w:rPr>
          <w:sz w:val="18"/>
        </w:rPr>
        <w:tab/>
        <w:t>(v</w:t>
      </w:r>
      <w:r w:rsidRPr="00DC51A3">
        <w:rPr>
          <w:bCs/>
          <w:sz w:val="18"/>
        </w:rPr>
        <w:t xml:space="preserve">)  </w:t>
      </w:r>
      <w:r w:rsidRPr="00DC51A3">
        <w:rPr>
          <w:sz w:val="18"/>
        </w:rPr>
        <w:t>an AQB-approved eight-hour Valuation Bias and Fair Housing Laws and Regulations Course.</w:t>
      </w:r>
    </w:p>
    <w:p w14:paraId="386DB8B8"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The15-hour National USPAP Course or its equivalent may not be accepted by the division as qualifying education unless it is:</w:t>
      </w:r>
    </w:p>
    <w:p w14:paraId="64544DF9"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taught by an instructor who:</w:t>
      </w:r>
    </w:p>
    <w:p w14:paraId="11402F36"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is a state-certified residential or state-certified general appraiser; and</w:t>
      </w:r>
    </w:p>
    <w:p w14:paraId="665FF7B7"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has been certified by the AQB; or</w:t>
      </w:r>
    </w:p>
    <w:p w14:paraId="0AAF242A"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approved as a distance education course by the AQB and International Distance Education Certification Center.</w:t>
      </w:r>
    </w:p>
    <w:p w14:paraId="7C0B1C52" w14:textId="624F8481"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A person who applies for trainee registration shall have successfully completed an AQB-approved four-hour supervisor and trainee course:</w:t>
      </w:r>
    </w:p>
    <w:p w14:paraId="514A776A"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as taught by a division-approved instructor; and</w:t>
      </w:r>
    </w:p>
    <w:p w14:paraId="30D400A4"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within the two-year period preceding the date of application.</w:t>
      </w:r>
    </w:p>
    <w:p w14:paraId="502952F8"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An applicant shall evidence having passed the final examination in required pre-licensing courses.</w:t>
      </w:r>
    </w:p>
    <w:p w14:paraId="5C60C132" w14:textId="77777777" w:rsidR="00DC5442" w:rsidRPr="00DC51A3" w:rsidRDefault="00DC5442" w:rsidP="00DC5442">
      <w:pPr>
        <w:widowControl/>
        <w:suppressAutoHyphens/>
        <w:rPr>
          <w:sz w:val="18"/>
        </w:rPr>
      </w:pPr>
      <w:r w:rsidRPr="00DC51A3">
        <w:rPr>
          <w:sz w:val="18"/>
        </w:rPr>
        <w:tab/>
        <w:t>(5</w:t>
      </w:r>
      <w:r w:rsidRPr="00DC51A3">
        <w:rPr>
          <w:bCs/>
          <w:sz w:val="18"/>
        </w:rPr>
        <w:t xml:space="preserve">)  </w:t>
      </w:r>
      <w:r w:rsidRPr="00DC51A3">
        <w:rPr>
          <w:sz w:val="18"/>
        </w:rPr>
        <w:t>An applicant shall submit the following to the division:</w:t>
      </w:r>
    </w:p>
    <w:p w14:paraId="06E0717C"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 completed application as provided by the division;</w:t>
      </w:r>
    </w:p>
    <w:p w14:paraId="6B6E5F1C" w14:textId="1DA903E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course completion certificates for the 87 hours of required education;</w:t>
      </w:r>
    </w:p>
    <w:p w14:paraId="34C8933E" w14:textId="78076937" w:rsidR="00DC5442" w:rsidRPr="00DC51A3" w:rsidRDefault="00DC5442" w:rsidP="00DC5442">
      <w:pPr>
        <w:widowControl/>
        <w:suppressAutoHyphens/>
        <w:rPr>
          <w:sz w:val="18"/>
        </w:rPr>
      </w:pPr>
      <w:r w:rsidRPr="00DC51A3">
        <w:rPr>
          <w:sz w:val="18"/>
        </w:rPr>
        <w:tab/>
        <w:t>(c)(i</w:t>
      </w:r>
      <w:r w:rsidRPr="00DC51A3">
        <w:rPr>
          <w:bCs/>
          <w:sz w:val="18"/>
        </w:rPr>
        <w:t xml:space="preserve">)  </w:t>
      </w:r>
      <w:r w:rsidRPr="00DC51A3">
        <w:rPr>
          <w:sz w:val="18"/>
        </w:rPr>
        <w:t>two fingerprint cards in a form acceptable to the division; or</w:t>
      </w:r>
    </w:p>
    <w:p w14:paraId="0DC570EB"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evidence that the applicant's fingerprints have been successfully scanned at a testing center;</w:t>
      </w:r>
    </w:p>
    <w:p w14:paraId="6A898E1B" w14:textId="4F5C5AF1" w:rsidR="00DC5442" w:rsidRPr="00DC51A3" w:rsidRDefault="00DC5442" w:rsidP="00DC5442">
      <w:pPr>
        <w:widowControl/>
        <w:suppressAutoHyphens/>
        <w:rPr>
          <w:sz w:val="18"/>
        </w:rPr>
      </w:pPr>
      <w:r w:rsidRPr="00DC51A3">
        <w:rPr>
          <w:sz w:val="18"/>
        </w:rPr>
        <w:tab/>
        <w:t>(d)  the court documents related to any past criminal proceeding;</w:t>
      </w:r>
    </w:p>
    <w:p w14:paraId="3A1D9E7D" w14:textId="2519A20C" w:rsidR="00DC5442" w:rsidRPr="00DC51A3" w:rsidRDefault="00DC5442" w:rsidP="00DC5442">
      <w:pPr>
        <w:widowControl/>
        <w:suppressAutoHyphens/>
        <w:rPr>
          <w:sz w:val="18"/>
        </w:rPr>
      </w:pPr>
      <w:r w:rsidRPr="00DC51A3">
        <w:rPr>
          <w:sz w:val="18"/>
        </w:rPr>
        <w:tab/>
        <w:t>(e)  complete documentation of any sanction taken against any license in any jurisdiction;</w:t>
      </w:r>
    </w:p>
    <w:p w14:paraId="1D5604D8" w14:textId="636A7FAC" w:rsidR="00DC5442" w:rsidRPr="00DC51A3" w:rsidRDefault="00DC5442" w:rsidP="00DC5442">
      <w:pPr>
        <w:widowControl/>
        <w:suppressAutoHyphens/>
        <w:rPr>
          <w:sz w:val="18"/>
        </w:rPr>
      </w:pPr>
      <w:r w:rsidRPr="00DC51A3">
        <w:rPr>
          <w:sz w:val="18"/>
        </w:rPr>
        <w:tab/>
        <w:t>(f)  a signed letter of waiver authorizing the division to:</w:t>
      </w:r>
    </w:p>
    <w:p w14:paraId="0804875F"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obtain the fingerprints of the applicant;</w:t>
      </w:r>
    </w:p>
    <w:p w14:paraId="30CA0421"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review past and present employment records;</w:t>
      </w:r>
    </w:p>
    <w:p w14:paraId="510D3DCE"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review education records; and</w:t>
      </w:r>
    </w:p>
    <w:p w14:paraId="0408DD2F"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conduct a criminal background check;</w:t>
      </w:r>
    </w:p>
    <w:p w14:paraId="631A0347" w14:textId="07B0D71C" w:rsidR="00DC5442" w:rsidRPr="00DC51A3" w:rsidRDefault="00DC5442" w:rsidP="00DC5442">
      <w:pPr>
        <w:widowControl/>
        <w:suppressAutoHyphens/>
        <w:rPr>
          <w:sz w:val="18"/>
        </w:rPr>
      </w:pPr>
      <w:r w:rsidRPr="00DC51A3">
        <w:rPr>
          <w:sz w:val="18"/>
        </w:rPr>
        <w:tab/>
        <w:t>(g)  the fee for the criminal background check;</w:t>
      </w:r>
    </w:p>
    <w:p w14:paraId="77FCA543" w14:textId="2638F6AF" w:rsidR="00DC5442" w:rsidRPr="00DC51A3" w:rsidRDefault="00DC5442" w:rsidP="00DC5442">
      <w:pPr>
        <w:widowControl/>
        <w:suppressAutoHyphens/>
        <w:rPr>
          <w:sz w:val="18"/>
        </w:rPr>
      </w:pPr>
      <w:r w:rsidRPr="00DC51A3">
        <w:rPr>
          <w:sz w:val="18"/>
        </w:rPr>
        <w:tab/>
        <w:t>(h)  the name of the state-certified appraisers with whom the trainee is affiliated;</w:t>
      </w:r>
    </w:p>
    <w:p w14:paraId="325CFFD0" w14:textId="725C632D" w:rsidR="00DC5442" w:rsidRPr="00DC51A3" w:rsidRDefault="00DC5442" w:rsidP="00DC5442">
      <w:pPr>
        <w:widowControl/>
        <w:suppressAutoHyphens/>
        <w:rPr>
          <w:sz w:val="18"/>
        </w:rPr>
      </w:pPr>
      <w:r w:rsidRPr="00DC51A3">
        <w:rPr>
          <w:sz w:val="18"/>
        </w:rPr>
        <w:tab/>
        <w:t>(i)  the name and business address of any appraisal entity or government agency with which the trainee is affiliated; and</w:t>
      </w:r>
    </w:p>
    <w:p w14:paraId="34CEADCC" w14:textId="5D5599C0" w:rsidR="00DC5442" w:rsidRPr="00DC51A3" w:rsidRDefault="00DC5442" w:rsidP="00DC5442">
      <w:pPr>
        <w:widowControl/>
        <w:suppressAutoHyphens/>
        <w:rPr>
          <w:sz w:val="18"/>
        </w:rPr>
      </w:pPr>
      <w:r w:rsidRPr="00DC51A3">
        <w:rPr>
          <w:sz w:val="18"/>
        </w:rPr>
        <w:tab/>
        <w:t>(j)  the nonrefundable application fee.</w:t>
      </w:r>
    </w:p>
    <w:p w14:paraId="77EE3FC6" w14:textId="77777777" w:rsidR="00DC5442" w:rsidRPr="00DC51A3" w:rsidRDefault="00DC5442" w:rsidP="00DC5442">
      <w:pPr>
        <w:widowControl/>
        <w:suppressAutoHyphens/>
        <w:rPr>
          <w:sz w:val="18"/>
        </w:rPr>
      </w:pPr>
      <w:r w:rsidRPr="00DC51A3">
        <w:rPr>
          <w:sz w:val="18"/>
        </w:rPr>
        <w:tab/>
        <w:t>(6</w:t>
      </w:r>
      <w:r w:rsidRPr="00DC51A3">
        <w:rPr>
          <w:bCs/>
          <w:sz w:val="18"/>
        </w:rPr>
        <w:t xml:space="preserve">)  </w:t>
      </w:r>
      <w:r w:rsidRPr="00DC51A3">
        <w:rPr>
          <w:sz w:val="18"/>
        </w:rPr>
        <w:t>A trainee applicant shall affiliate with at least one supervising certified appraiser and evidence that affiliation by:</w:t>
      </w:r>
    </w:p>
    <w:p w14:paraId="0A1198E0"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identifying each supervising certified appraiser on a form supplied by the division; and</w:t>
      </w:r>
    </w:p>
    <w:p w14:paraId="60228C49"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obtaining each supervising certified appraiser's signature on the application.</w:t>
      </w:r>
    </w:p>
    <w:p w14:paraId="286CAE3A" w14:textId="77777777" w:rsidR="00DC5442" w:rsidRPr="00DC51A3" w:rsidRDefault="00DC5442" w:rsidP="00DC5442">
      <w:pPr>
        <w:widowControl/>
        <w:suppressAutoHyphens/>
        <w:rPr>
          <w:sz w:val="18"/>
        </w:rPr>
      </w:pPr>
    </w:p>
    <w:p w14:paraId="6C64BB83" w14:textId="77777777" w:rsidR="00DC5442" w:rsidRPr="00DC51A3" w:rsidRDefault="00DC5442" w:rsidP="00DC5442">
      <w:pPr>
        <w:widowControl/>
        <w:suppressAutoHyphens/>
        <w:rPr>
          <w:sz w:val="18"/>
        </w:rPr>
      </w:pPr>
      <w:r w:rsidRPr="00DC51A3">
        <w:rPr>
          <w:b/>
          <w:bCs/>
          <w:sz w:val="18"/>
        </w:rPr>
        <w:t>R162-2g-304a.  Application to Sit for the State-Licensed Appraiser Exam.</w:t>
      </w:r>
    </w:p>
    <w:p w14:paraId="6F7A85A0" w14:textId="77777777" w:rsidR="00DC5442" w:rsidRPr="00DC51A3" w:rsidRDefault="00DC5442" w:rsidP="00DC5442">
      <w:pPr>
        <w:widowControl/>
        <w:suppressAutoHyphens/>
        <w:rPr>
          <w:sz w:val="18"/>
        </w:rPr>
      </w:pPr>
      <w:r w:rsidRPr="00DC51A3">
        <w:rPr>
          <w:sz w:val="18"/>
        </w:rPr>
        <w:tab/>
        <w:t>(1</w:t>
      </w:r>
      <w:r w:rsidRPr="00DC51A3">
        <w:rPr>
          <w:bCs/>
          <w:sz w:val="18"/>
        </w:rPr>
        <w:t xml:space="preserve">)  </w:t>
      </w:r>
      <w:r w:rsidRPr="00DC51A3">
        <w:rPr>
          <w:sz w:val="18"/>
        </w:rPr>
        <w:t>An applicant to sit for the state-licensed appraiser exam shall provide the following to the division:</w:t>
      </w:r>
    </w:p>
    <w:p w14:paraId="4A6540D6"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an application signed by the applicant and by each supervising certified appraiser with whom the applicant is affiliated;</w:t>
      </w:r>
    </w:p>
    <w:p w14:paraId="2975395F" w14:textId="4A50BC25"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evidence of having successfully completed a state-licensed appraiser pre-licensing required core curriculum of 162 hours of qualifying education as described in Appendix 4, Table 4 and that has been certified by the division pursuant to Section R162-2g-307c;</w:t>
      </w:r>
    </w:p>
    <w:p w14:paraId="1126AD02"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evidence of having completed the required experience; and</w:t>
      </w:r>
    </w:p>
    <w:p w14:paraId="13C7E1BF"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a nonrefundable application fee.</w:t>
      </w:r>
    </w:p>
    <w:p w14:paraId="762C22D1" w14:textId="77777777" w:rsidR="00DC5442" w:rsidRPr="00DC51A3" w:rsidRDefault="00DC5442" w:rsidP="00DC5442">
      <w:pPr>
        <w:widowControl/>
        <w:suppressAutoHyphens/>
        <w:rPr>
          <w:sz w:val="18"/>
        </w:rPr>
      </w:pPr>
      <w:r w:rsidRPr="00DC51A3">
        <w:rPr>
          <w:sz w:val="18"/>
        </w:rPr>
        <w:tab/>
        <w:t>(2</w:t>
      </w:r>
      <w:r w:rsidRPr="00DC51A3">
        <w:rPr>
          <w:bCs/>
          <w:sz w:val="18"/>
        </w:rPr>
        <w:t xml:space="preserve">)  </w:t>
      </w:r>
      <w:r w:rsidRPr="00DC51A3">
        <w:rPr>
          <w:sz w:val="18"/>
        </w:rPr>
        <w:t>Evidence of the experience required in Subsection (1)(c</w:t>
      </w:r>
      <w:r w:rsidRPr="00DC51A3">
        <w:rPr>
          <w:bCs/>
          <w:sz w:val="18"/>
        </w:rPr>
        <w:t xml:space="preserve">) </w:t>
      </w:r>
      <w:r w:rsidRPr="00DC51A3">
        <w:rPr>
          <w:sz w:val="18"/>
        </w:rPr>
        <w:t>shall include:</w:t>
      </w:r>
    </w:p>
    <w:p w14:paraId="1640A23E"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the successful completion of an AQB-approved PAREA Licensed Residential Module; or</w:t>
      </w:r>
    </w:p>
    <w:p w14:paraId="489CD0CE"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division-approved experience forms documenting the total number of experience hours completed by the applicant from the date of trainee registration to the date of application for licensure under the supervision of one or more certified appraisers with whom the trainee is affiliated; and</w:t>
      </w:r>
    </w:p>
    <w:p w14:paraId="43035616" w14:textId="164EB421"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at least 1,000 hours of appraisal experience:</w:t>
      </w:r>
    </w:p>
    <w:p w14:paraId="720A6F5E"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completed pursuant to Section R162-2g-304d;</w:t>
      </w:r>
    </w:p>
    <w:p w14:paraId="155F6023"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completed during the time when the applicant was registered with the division as a trainee; and</w:t>
      </w:r>
    </w:p>
    <w:p w14:paraId="06F7E347"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accrued in no fewer than:</w:t>
      </w:r>
    </w:p>
    <w:p w14:paraId="6ED6D5FC"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six months for applicants submitting experience primarily from Appendices 1 and 2; or</w:t>
      </w:r>
    </w:p>
    <w:p w14:paraId="42DC116B"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12 months for applicants submitting experience primarily from Appendix 3.</w:t>
      </w:r>
    </w:p>
    <w:p w14:paraId="0F950CDE" w14:textId="646123E9" w:rsidR="00DC5442" w:rsidRPr="00DC51A3" w:rsidRDefault="00DC5442" w:rsidP="00DC5442">
      <w:pPr>
        <w:widowControl/>
        <w:suppressAutoHyphens/>
        <w:rPr>
          <w:sz w:val="18"/>
        </w:rPr>
      </w:pPr>
      <w:r w:rsidRPr="00DC51A3">
        <w:rPr>
          <w:sz w:val="18"/>
        </w:rPr>
        <w:tab/>
        <w:t>(3</w:t>
      </w:r>
      <w:r w:rsidRPr="00DC51A3">
        <w:rPr>
          <w:bCs/>
          <w:sz w:val="18"/>
        </w:rPr>
        <w:t xml:space="preserve">)  </w:t>
      </w:r>
      <w:r w:rsidRPr="00DC51A3">
        <w:rPr>
          <w:sz w:val="18"/>
        </w:rPr>
        <w:t>PAREA participants must complete, as a prerequisite before beginning an AQB-approved PAREA training module, 162 hours of qualifying education as specified in the Required Core Curriculum for the Licensed Appraiser classification.</w:t>
      </w:r>
    </w:p>
    <w:p w14:paraId="641B4FB4" w14:textId="77777777" w:rsidR="00DC5442" w:rsidRPr="00DC51A3" w:rsidRDefault="00DC5442" w:rsidP="00DC5442">
      <w:pPr>
        <w:widowControl/>
        <w:suppressAutoHyphens/>
        <w:rPr>
          <w:sz w:val="18"/>
        </w:rPr>
      </w:pPr>
      <w:r w:rsidRPr="00DC51A3">
        <w:rPr>
          <w:sz w:val="18"/>
        </w:rPr>
        <w:lastRenderedPageBreak/>
        <w:tab/>
        <w:t>(4</w:t>
      </w:r>
      <w:r w:rsidRPr="00DC51A3">
        <w:rPr>
          <w:bCs/>
          <w:sz w:val="18"/>
        </w:rPr>
        <w:t xml:space="preserve">)  </w:t>
      </w:r>
      <w:r w:rsidRPr="00DC51A3">
        <w:rPr>
          <w:sz w:val="18"/>
        </w:rPr>
        <w:t>The pre-licensing curriculum required by Subsection (1)(b</w:t>
      </w:r>
      <w:r w:rsidRPr="00DC51A3">
        <w:rPr>
          <w:bCs/>
          <w:sz w:val="18"/>
        </w:rPr>
        <w:t xml:space="preserve">) </w:t>
      </w:r>
      <w:r w:rsidRPr="00DC51A3">
        <w:rPr>
          <w:sz w:val="18"/>
        </w:rPr>
        <w:t>shall be conducted by:</w:t>
      </w:r>
    </w:p>
    <w:p w14:paraId="06CD88EE"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 college or university;</w:t>
      </w:r>
    </w:p>
    <w:p w14:paraId="160AD274"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 community or junior college;</w:t>
      </w:r>
    </w:p>
    <w:p w14:paraId="38386443"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a real estate appraisal or real estate related organization;</w:t>
      </w:r>
    </w:p>
    <w:p w14:paraId="666B3A0D"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a state or federal agency or commission;</w:t>
      </w:r>
    </w:p>
    <w:p w14:paraId="3A9EEB26"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a proprietary school;</w:t>
      </w:r>
    </w:p>
    <w:p w14:paraId="7DAFF641" w14:textId="77777777" w:rsidR="00DC5442" w:rsidRPr="00DC51A3" w:rsidRDefault="00DC5442" w:rsidP="00DC5442">
      <w:pPr>
        <w:widowControl/>
        <w:suppressAutoHyphens/>
        <w:rPr>
          <w:sz w:val="18"/>
        </w:rPr>
      </w:pPr>
      <w:r w:rsidRPr="00DC51A3">
        <w:rPr>
          <w:sz w:val="18"/>
        </w:rPr>
        <w:tab/>
        <w:t>(f</w:t>
      </w:r>
      <w:r w:rsidRPr="00DC51A3">
        <w:rPr>
          <w:bCs/>
          <w:sz w:val="18"/>
        </w:rPr>
        <w:t xml:space="preserve">)  </w:t>
      </w:r>
      <w:r w:rsidRPr="00DC51A3">
        <w:rPr>
          <w:sz w:val="18"/>
        </w:rPr>
        <w:t>a provider approved by a state certification and licensing agency; or</w:t>
      </w:r>
    </w:p>
    <w:p w14:paraId="62871991" w14:textId="77777777"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the Appraisal Foundation or its boards.</w:t>
      </w:r>
    </w:p>
    <w:p w14:paraId="73ECB68D" w14:textId="77777777" w:rsidR="00DC5442" w:rsidRPr="00DC51A3" w:rsidRDefault="00DC5442" w:rsidP="00DC5442">
      <w:pPr>
        <w:widowControl/>
        <w:suppressAutoHyphens/>
        <w:rPr>
          <w:sz w:val="18"/>
        </w:rPr>
      </w:pPr>
      <w:r w:rsidRPr="00DC51A3">
        <w:rPr>
          <w:sz w:val="18"/>
        </w:rPr>
        <w:tab/>
        <w:t>(5)(a</w:t>
      </w:r>
      <w:r w:rsidRPr="00DC51A3">
        <w:rPr>
          <w:bCs/>
          <w:sz w:val="18"/>
        </w:rPr>
        <w:t xml:space="preserve">)  </w:t>
      </w:r>
      <w:r w:rsidRPr="00DC51A3">
        <w:rPr>
          <w:sz w:val="18"/>
        </w:rPr>
        <w:t>Upon determining that the applicant satisfies the education and experience requirements, the division shall issue to the applicant a form permitting the applicant to register for the examination.</w:t>
      </w:r>
    </w:p>
    <w:p w14:paraId="5B24281F"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Upon being approved to register for the examination pursuant to Subsection (5)(a), an applicant shall:</w:t>
      </w:r>
    </w:p>
    <w:p w14:paraId="1524127E"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return the examination application form to the testing service designated by the division; and</w:t>
      </w:r>
    </w:p>
    <w:p w14:paraId="23E62E76"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pay a nonrefundable examination fee to the testing service designated by the division.</w:t>
      </w:r>
    </w:p>
    <w:p w14:paraId="509131AB"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The permission to register to sit for the examination shall be valid for 24 months after issuance.</w:t>
      </w:r>
    </w:p>
    <w:p w14:paraId="6D2B4DED" w14:textId="77777777" w:rsidR="00DC5442" w:rsidRPr="00DC51A3" w:rsidRDefault="00DC5442" w:rsidP="00DC5442">
      <w:pPr>
        <w:widowControl/>
        <w:suppressAutoHyphens/>
        <w:rPr>
          <w:sz w:val="18"/>
        </w:rPr>
      </w:pPr>
    </w:p>
    <w:p w14:paraId="31597103" w14:textId="77777777" w:rsidR="00DC5442" w:rsidRPr="00DC51A3" w:rsidRDefault="00DC5442" w:rsidP="00DC5442">
      <w:pPr>
        <w:widowControl/>
        <w:suppressAutoHyphens/>
        <w:rPr>
          <w:sz w:val="18"/>
        </w:rPr>
      </w:pPr>
      <w:r w:rsidRPr="00DC51A3">
        <w:rPr>
          <w:b/>
          <w:bCs/>
          <w:sz w:val="18"/>
        </w:rPr>
        <w:t>R162-2g-304b.  Application to Sit for the State-Certified Residential Appraiser Exam.</w:t>
      </w:r>
    </w:p>
    <w:p w14:paraId="4F5159EE" w14:textId="77777777" w:rsidR="00DC5442" w:rsidRPr="00DC51A3" w:rsidRDefault="00DC5442" w:rsidP="00DC5442">
      <w:pPr>
        <w:widowControl/>
        <w:suppressAutoHyphens/>
        <w:rPr>
          <w:sz w:val="18"/>
        </w:rPr>
      </w:pPr>
      <w:r w:rsidRPr="00DC51A3">
        <w:rPr>
          <w:sz w:val="18"/>
        </w:rPr>
        <w:tab/>
        <w:t>(1</w:t>
      </w:r>
      <w:r w:rsidRPr="00DC51A3">
        <w:rPr>
          <w:bCs/>
          <w:sz w:val="18"/>
        </w:rPr>
        <w:t xml:space="preserve">)  </w:t>
      </w:r>
      <w:r w:rsidRPr="00DC51A3">
        <w:rPr>
          <w:sz w:val="18"/>
        </w:rPr>
        <w:t>An applicant to sit for the state-certified residential appraiser exam shall provide the following to the division:</w:t>
      </w:r>
    </w:p>
    <w:p w14:paraId="7EF3D121"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completed experience forms, as required by the division, evidencing at least 1,500 hours of appraisal experience, at least 500 of which:</w:t>
      </w:r>
    </w:p>
    <w:p w14:paraId="6AAADEBD"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meet the requirements of Section R162-2g-304d;</w:t>
      </w:r>
    </w:p>
    <w:p w14:paraId="382FED53"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are completed during the time when the applicant is licensed as a state-licensed appraiser:</w:t>
      </w:r>
    </w:p>
    <w:p w14:paraId="21B05BE0"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with the division; or</w:t>
      </w:r>
    </w:p>
    <w:p w14:paraId="05C1683C"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in another state, if licensure was required in that state when the appraisal was performed; and</w:t>
      </w:r>
    </w:p>
    <w:p w14:paraId="67C880B0"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are accrued in no fewer than:</w:t>
      </w:r>
    </w:p>
    <w:p w14:paraId="11FDD74D"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for applicants submitting experience primarily from Appendices 1 and 2, six months from the date the applicant received the state-licensed appraiser credential; or</w:t>
      </w:r>
    </w:p>
    <w:p w14:paraId="52396602"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for applicants submitting experience primarily from Appendix 3, 12 months from the date the applicant received the state-licensed appraiser credential; or</w:t>
      </w:r>
    </w:p>
    <w:p w14:paraId="7F0B4E0A" w14:textId="7DAB9E3F"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evidence of having obtained:</w:t>
      </w:r>
    </w:p>
    <w:p w14:paraId="6FBDC460"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1,500 experience hours by successfully completing the AQB-approved PAREA modules for both the Licensed Residential Module and the Certified Residential Module;</w:t>
      </w:r>
    </w:p>
    <w:p w14:paraId="5E2382B2"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1,000 experience hours by successfully completing the AQB-approved Licensed Appraiser PAREA Module, plus at least 500 hours of supervised appraisal experience that meets the requirements of Subsections (a)(i), (ii), and (iii); or</w:t>
      </w:r>
    </w:p>
    <w:p w14:paraId="1359CF31"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500 experience hours by successfully completing the AQB-approved Certified Residential Appraiser PAREA Module, plus at least 1,000 hours of supervised appraisal experience, at least 500 of which meet the requirements as described in Subsections (a)(i), (ii), and (iii);</w:t>
      </w:r>
    </w:p>
    <w:p w14:paraId="776E4D2F"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evidence of having completed at least one of the following six education options:</w:t>
      </w:r>
    </w:p>
    <w:p w14:paraId="5D9401BA"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option 1: received a Bachelor's degree or higher in any field of study from an accredited college or university;</w:t>
      </w:r>
    </w:p>
    <w:p w14:paraId="12132DF1"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option 2: received an Associate's degree from an accredited college or university in a field of study related to:</w:t>
      </w:r>
    </w:p>
    <w:p w14:paraId="04D62336"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Business Administration;</w:t>
      </w:r>
    </w:p>
    <w:p w14:paraId="26118BFC"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Accounting;</w:t>
      </w:r>
    </w:p>
    <w:p w14:paraId="0A341353"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Finance;</w:t>
      </w:r>
    </w:p>
    <w:p w14:paraId="0AD6034A"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Economics; or</w:t>
      </w:r>
    </w:p>
    <w:p w14:paraId="4F48E0D5"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Real Estate;</w:t>
      </w:r>
    </w:p>
    <w:p w14:paraId="39E63900"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option 3: successful completion of 30 semester hours of college-level courses that cover each of the following specific topic areas and hours:</w:t>
      </w:r>
    </w:p>
    <w:p w14:paraId="502584DF" w14:textId="3BE2D9B6"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English Composition: three semester hours;</w:t>
      </w:r>
    </w:p>
    <w:p w14:paraId="4A6750FA" w14:textId="08C6FAA8"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Microeconomics: three semester hours;</w:t>
      </w:r>
    </w:p>
    <w:p w14:paraId="789A6B39" w14:textId="548AA2D9"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Macroeconomics: three semester hours;</w:t>
      </w:r>
    </w:p>
    <w:p w14:paraId="571052D5" w14:textId="659631ED"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Finance: three semester hours;</w:t>
      </w:r>
    </w:p>
    <w:p w14:paraId="2846893A" w14:textId="4E063BCC"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Algebra, Geometry, or higher mathematics: three semester hours;</w:t>
      </w:r>
    </w:p>
    <w:p w14:paraId="350B335D" w14:textId="6030CDC2" w:rsidR="00DC5442" w:rsidRPr="00DC51A3" w:rsidRDefault="00DC5442" w:rsidP="00DC5442">
      <w:pPr>
        <w:widowControl/>
        <w:suppressAutoHyphens/>
        <w:rPr>
          <w:sz w:val="18"/>
        </w:rPr>
      </w:pPr>
      <w:r w:rsidRPr="00DC51A3">
        <w:rPr>
          <w:sz w:val="18"/>
        </w:rPr>
        <w:tab/>
        <w:t>(F</w:t>
      </w:r>
      <w:r w:rsidRPr="00DC51A3">
        <w:rPr>
          <w:bCs/>
          <w:sz w:val="18"/>
        </w:rPr>
        <w:t xml:space="preserve">)  </w:t>
      </w:r>
      <w:r w:rsidRPr="00DC51A3">
        <w:rPr>
          <w:sz w:val="18"/>
        </w:rPr>
        <w:t>Statistics: three semester hours;</w:t>
      </w:r>
    </w:p>
    <w:p w14:paraId="09BE4098" w14:textId="4B5284B6"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Computer Science: three semester hours;</w:t>
      </w:r>
    </w:p>
    <w:p w14:paraId="62C0B779" w14:textId="37BA0FE9" w:rsidR="00DC5442" w:rsidRPr="00DC51A3" w:rsidRDefault="00DC5442" w:rsidP="00DC5442">
      <w:pPr>
        <w:widowControl/>
        <w:suppressAutoHyphens/>
        <w:rPr>
          <w:sz w:val="18"/>
        </w:rPr>
      </w:pPr>
      <w:r w:rsidRPr="00DC51A3">
        <w:rPr>
          <w:sz w:val="18"/>
        </w:rPr>
        <w:tab/>
        <w:t>(H</w:t>
      </w:r>
      <w:r w:rsidRPr="00DC51A3">
        <w:rPr>
          <w:bCs/>
          <w:sz w:val="18"/>
        </w:rPr>
        <w:t xml:space="preserve">)  </w:t>
      </w:r>
      <w:r w:rsidRPr="00DC51A3">
        <w:rPr>
          <w:sz w:val="18"/>
        </w:rPr>
        <w:t>Business Law or Real Estate Law: three semester hours; and</w:t>
      </w:r>
    </w:p>
    <w:p w14:paraId="164B75E6" w14:textId="780136A8"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two elective courses in: Accounting, Geography, Agricultural Economics, Business Management, or Real Estate: three semester hours each;</w:t>
      </w:r>
    </w:p>
    <w:p w14:paraId="67F6C355"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 xml:space="preserve">option 4: successful completion of at least 30 hours of College Level Examination Program </w:t>
      </w:r>
      <w:r w:rsidRPr="00DC51A3">
        <w:rPr>
          <w:sz w:val="18"/>
        </w:rPr>
        <w:sym w:font="WP TypographicSymbols" w:char="0037"/>
      </w:r>
      <w:r w:rsidRPr="00DC51A3">
        <w:rPr>
          <w:sz w:val="18"/>
        </w:rPr>
        <w:t xml:space="preserve"> (CLEP</w:t>
      </w:r>
      <w:r w:rsidRPr="00DC51A3">
        <w:rPr>
          <w:sz w:val="18"/>
        </w:rPr>
        <w:sym w:font="WP TypographicSymbols" w:char="0037"/>
      </w:r>
      <w:r w:rsidRPr="00DC51A3">
        <w:rPr>
          <w:bCs/>
          <w:sz w:val="18"/>
        </w:rPr>
        <w:t xml:space="preserve">) </w:t>
      </w:r>
      <w:r w:rsidRPr="00DC51A3">
        <w:rPr>
          <w:sz w:val="18"/>
        </w:rPr>
        <w:t>examinations from the following subject matter areas:</w:t>
      </w:r>
    </w:p>
    <w:p w14:paraId="00B0785D"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College Algebra;</w:t>
      </w:r>
    </w:p>
    <w:p w14:paraId="0D062B28"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College Composition;</w:t>
      </w:r>
    </w:p>
    <w:p w14:paraId="40B246D1"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College Composition Modular;</w:t>
      </w:r>
    </w:p>
    <w:p w14:paraId="1253A87E"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College Mathematics;</w:t>
      </w:r>
    </w:p>
    <w:p w14:paraId="2E739C6D" w14:textId="77777777" w:rsidR="00DC5442" w:rsidRPr="00DC51A3" w:rsidRDefault="00DC5442" w:rsidP="00DC5442">
      <w:pPr>
        <w:widowControl/>
        <w:suppressAutoHyphens/>
        <w:rPr>
          <w:sz w:val="18"/>
        </w:rPr>
      </w:pPr>
      <w:r w:rsidRPr="00DC51A3">
        <w:rPr>
          <w:sz w:val="18"/>
        </w:rPr>
        <w:lastRenderedPageBreak/>
        <w:tab/>
        <w:t>(E</w:t>
      </w:r>
      <w:r w:rsidRPr="00DC51A3">
        <w:rPr>
          <w:bCs/>
          <w:sz w:val="18"/>
        </w:rPr>
        <w:t xml:space="preserve">)  </w:t>
      </w:r>
      <w:r w:rsidRPr="00DC51A3">
        <w:rPr>
          <w:sz w:val="18"/>
        </w:rPr>
        <w:t>Principals of Macroeconomics;</w:t>
      </w:r>
    </w:p>
    <w:p w14:paraId="2444D359" w14:textId="77777777" w:rsidR="00DC5442" w:rsidRPr="00DC51A3" w:rsidRDefault="00DC5442" w:rsidP="00DC5442">
      <w:pPr>
        <w:widowControl/>
        <w:suppressAutoHyphens/>
        <w:rPr>
          <w:sz w:val="18"/>
        </w:rPr>
      </w:pPr>
      <w:r w:rsidRPr="00DC51A3">
        <w:rPr>
          <w:sz w:val="18"/>
        </w:rPr>
        <w:tab/>
        <w:t>(F</w:t>
      </w:r>
      <w:r w:rsidRPr="00DC51A3">
        <w:rPr>
          <w:bCs/>
          <w:sz w:val="18"/>
        </w:rPr>
        <w:t xml:space="preserve">)  </w:t>
      </w:r>
      <w:r w:rsidRPr="00DC51A3">
        <w:rPr>
          <w:sz w:val="18"/>
        </w:rPr>
        <w:t>Principals of Microeconomics;</w:t>
      </w:r>
    </w:p>
    <w:p w14:paraId="7F6CB753" w14:textId="77777777"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Introductory Business Law; and</w:t>
      </w:r>
    </w:p>
    <w:p w14:paraId="08C1DBA0" w14:textId="77777777" w:rsidR="00DC5442" w:rsidRPr="00DC51A3" w:rsidRDefault="00DC5442" w:rsidP="00DC5442">
      <w:pPr>
        <w:widowControl/>
        <w:suppressAutoHyphens/>
        <w:rPr>
          <w:sz w:val="18"/>
        </w:rPr>
      </w:pPr>
      <w:r w:rsidRPr="00DC51A3">
        <w:rPr>
          <w:sz w:val="18"/>
        </w:rPr>
        <w:tab/>
        <w:t>(H</w:t>
      </w:r>
      <w:r w:rsidRPr="00DC51A3">
        <w:rPr>
          <w:bCs/>
          <w:sz w:val="18"/>
        </w:rPr>
        <w:t xml:space="preserve">)  </w:t>
      </w:r>
      <w:r w:rsidRPr="00DC51A3">
        <w:rPr>
          <w:sz w:val="18"/>
        </w:rPr>
        <w:t>Principals of Management.</w:t>
      </w:r>
    </w:p>
    <w:p w14:paraId="10132EF8" w14:textId="77777777" w:rsidR="00DC5442" w:rsidRPr="00DC51A3" w:rsidRDefault="00DC5442" w:rsidP="00DC5442">
      <w:pPr>
        <w:widowControl/>
        <w:suppressAutoHyphens/>
        <w:rPr>
          <w:sz w:val="18"/>
        </w:rPr>
      </w:pPr>
      <w:r w:rsidRPr="00DC51A3">
        <w:rPr>
          <w:sz w:val="18"/>
        </w:rPr>
        <w:tab/>
        <w:t>(v</w:t>
      </w:r>
      <w:r w:rsidRPr="00DC51A3">
        <w:rPr>
          <w:bCs/>
          <w:sz w:val="18"/>
        </w:rPr>
        <w:t xml:space="preserve">)  </w:t>
      </w:r>
      <w:r w:rsidRPr="00DC51A3">
        <w:rPr>
          <w:sz w:val="18"/>
        </w:rPr>
        <w:t>option 5: any combination of option 3 and option 4 that includes the topics identified in option 3; or</w:t>
      </w:r>
    </w:p>
    <w:p w14:paraId="4AFD8927" w14:textId="77777777" w:rsidR="00DC5442" w:rsidRPr="00DC51A3" w:rsidRDefault="00DC5442" w:rsidP="00DC5442">
      <w:pPr>
        <w:widowControl/>
        <w:suppressAutoHyphens/>
        <w:rPr>
          <w:sz w:val="18"/>
        </w:rPr>
      </w:pPr>
      <w:r w:rsidRPr="00DC51A3">
        <w:rPr>
          <w:sz w:val="18"/>
        </w:rPr>
        <w:tab/>
        <w:t>(vi</w:t>
      </w:r>
      <w:r w:rsidRPr="00DC51A3">
        <w:rPr>
          <w:bCs/>
          <w:sz w:val="18"/>
        </w:rPr>
        <w:t xml:space="preserve">)  </w:t>
      </w:r>
      <w:r w:rsidRPr="00DC51A3">
        <w:rPr>
          <w:sz w:val="18"/>
        </w:rPr>
        <w:t>option 6: no college-level education is required for appraisers who have held a state-licensed appraiser credential for a minimum of five years and have no record of any adverse, final, and non-appealable disciplinary action affecting the state-licensed appraiser's legal eligibility to engage in appraisal practice within the five years immediately preceding the date of application for a state-certified residential credential;</w:t>
      </w:r>
    </w:p>
    <w:p w14:paraId="7B838BAF" w14:textId="619AC324"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evidence of having successfully completed a state-certified residential appraiser pre-licensing required core curriculum as described in Appendix 4, Table 4 and that has been certified by the division pursuant to Section R162-2g-307c; and</w:t>
      </w:r>
    </w:p>
    <w:p w14:paraId="0092B5B5"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except as provided in Subsection (5)(a), a nonrefundable application fee.</w:t>
      </w:r>
    </w:p>
    <w:p w14:paraId="1751A16B" w14:textId="77777777" w:rsidR="00DC5442" w:rsidRPr="00DC51A3" w:rsidRDefault="00DC5442" w:rsidP="00DC5442">
      <w:pPr>
        <w:widowControl/>
        <w:suppressAutoHyphens/>
        <w:rPr>
          <w:sz w:val="18"/>
        </w:rPr>
      </w:pPr>
      <w:r w:rsidRPr="00DC51A3">
        <w:rPr>
          <w:sz w:val="18"/>
        </w:rPr>
        <w:tab/>
        <w:t>(2</w:t>
      </w:r>
      <w:r w:rsidRPr="00DC51A3">
        <w:rPr>
          <w:bCs/>
          <w:sz w:val="18"/>
        </w:rPr>
        <w:t xml:space="preserve">)  </w:t>
      </w:r>
      <w:r w:rsidRPr="00DC51A3">
        <w:rPr>
          <w:sz w:val="18"/>
        </w:rPr>
        <w:t>The pre-licensing curriculum required by Subsection (1)(d</w:t>
      </w:r>
      <w:r w:rsidRPr="00DC51A3">
        <w:rPr>
          <w:bCs/>
          <w:sz w:val="18"/>
        </w:rPr>
        <w:t xml:space="preserve">) </w:t>
      </w:r>
      <w:r w:rsidRPr="00DC51A3">
        <w:rPr>
          <w:sz w:val="18"/>
        </w:rPr>
        <w:t>shall be provided by:</w:t>
      </w:r>
    </w:p>
    <w:p w14:paraId="31AA5659"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 college or university;</w:t>
      </w:r>
    </w:p>
    <w:p w14:paraId="6EBF5674"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 community or junior college;</w:t>
      </w:r>
    </w:p>
    <w:p w14:paraId="3D649897"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a real estate appraisal or real estate related organization;</w:t>
      </w:r>
    </w:p>
    <w:p w14:paraId="573E9F10"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a state or federal agency or commission;</w:t>
      </w:r>
    </w:p>
    <w:p w14:paraId="18690A39"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a proprietary school;</w:t>
      </w:r>
    </w:p>
    <w:p w14:paraId="10B9E548" w14:textId="77777777" w:rsidR="00DC5442" w:rsidRPr="00DC51A3" w:rsidRDefault="00DC5442" w:rsidP="00DC5442">
      <w:pPr>
        <w:widowControl/>
        <w:suppressAutoHyphens/>
        <w:rPr>
          <w:sz w:val="18"/>
        </w:rPr>
      </w:pPr>
      <w:r w:rsidRPr="00DC51A3">
        <w:rPr>
          <w:sz w:val="18"/>
        </w:rPr>
        <w:tab/>
        <w:t>(f</w:t>
      </w:r>
      <w:r w:rsidRPr="00DC51A3">
        <w:rPr>
          <w:bCs/>
          <w:sz w:val="18"/>
        </w:rPr>
        <w:t xml:space="preserve">)  </w:t>
      </w:r>
      <w:r w:rsidRPr="00DC51A3">
        <w:rPr>
          <w:sz w:val="18"/>
        </w:rPr>
        <w:t>a provider approved by a state certification and licensing agency; or</w:t>
      </w:r>
    </w:p>
    <w:p w14:paraId="469DB3F4" w14:textId="77777777"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the Appraisal Foundation or its boards.</w:t>
      </w:r>
    </w:p>
    <w:p w14:paraId="2B0D6558" w14:textId="093D1C84" w:rsidR="00DC5442" w:rsidRPr="00DC51A3" w:rsidRDefault="00DC5442" w:rsidP="00DC5442">
      <w:pPr>
        <w:widowControl/>
        <w:suppressAutoHyphens/>
        <w:rPr>
          <w:sz w:val="18"/>
        </w:rPr>
      </w:pPr>
      <w:r w:rsidRPr="00DC51A3">
        <w:rPr>
          <w:sz w:val="18"/>
        </w:rPr>
        <w:tab/>
        <w:t>(3</w:t>
      </w:r>
      <w:r w:rsidRPr="00DC51A3">
        <w:rPr>
          <w:bCs/>
          <w:sz w:val="18"/>
        </w:rPr>
        <w:t xml:space="preserve">)  </w:t>
      </w:r>
      <w:r w:rsidRPr="00DC51A3">
        <w:rPr>
          <w:sz w:val="18"/>
        </w:rPr>
        <w:t>PAREA participants must complete, as a prerequisite before beginning an AQB-approved PAREA training module, 204 hours of qualifying education as specified in the Required Core Curriculum for the Certified Residential Real Property Appraiser classification.</w:t>
      </w:r>
    </w:p>
    <w:p w14:paraId="3BF5A24F" w14:textId="77777777" w:rsidR="00DC5442" w:rsidRPr="00DC51A3" w:rsidRDefault="00DC5442" w:rsidP="00DC5442">
      <w:pPr>
        <w:widowControl/>
        <w:suppressAutoHyphens/>
        <w:rPr>
          <w:sz w:val="18"/>
        </w:rPr>
      </w:pPr>
      <w:r w:rsidRPr="00DC51A3">
        <w:rPr>
          <w:sz w:val="18"/>
        </w:rPr>
        <w:tab/>
        <w:t>(4)(a</w:t>
      </w:r>
      <w:r w:rsidRPr="00DC51A3">
        <w:rPr>
          <w:bCs/>
          <w:sz w:val="18"/>
        </w:rPr>
        <w:t xml:space="preserve">)  </w:t>
      </w:r>
      <w:r w:rsidRPr="00DC51A3">
        <w:rPr>
          <w:sz w:val="18"/>
        </w:rPr>
        <w:t>Upon determining that the applicant satisfies the education and experience requirements, the division shall issue to the applicant a form permitting the applicant to register for the examination.</w:t>
      </w:r>
    </w:p>
    <w:p w14:paraId="59607329"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Upon being approved to register for the examination pursuant to Subsection (4)(a), an applicant shall:</w:t>
      </w:r>
    </w:p>
    <w:p w14:paraId="642ECA27"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return the examination application form to the testing service designated by the division; and</w:t>
      </w:r>
    </w:p>
    <w:p w14:paraId="720E2756"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pay a nonrefundable examination fee to the testing service designated by the division.</w:t>
      </w:r>
    </w:p>
    <w:p w14:paraId="24080109"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The permission to register to sit for the examination shall be valid for 24 months after issuance.</w:t>
      </w:r>
    </w:p>
    <w:p w14:paraId="621C743C" w14:textId="087B9EAA" w:rsidR="00DC5442" w:rsidRPr="00DC51A3" w:rsidRDefault="00DC5442" w:rsidP="00DC5442">
      <w:pPr>
        <w:widowControl/>
        <w:suppressAutoHyphens/>
        <w:rPr>
          <w:sz w:val="18"/>
        </w:rPr>
      </w:pPr>
      <w:r w:rsidRPr="00DC51A3">
        <w:rPr>
          <w:sz w:val="18"/>
        </w:rPr>
        <w:tab/>
        <w:t>(5)(a</w:t>
      </w:r>
      <w:r w:rsidRPr="00DC51A3">
        <w:rPr>
          <w:bCs/>
          <w:sz w:val="18"/>
        </w:rPr>
        <w:t xml:space="preserve">)  </w:t>
      </w:r>
      <w:r w:rsidRPr="00DC51A3">
        <w:rPr>
          <w:sz w:val="18"/>
        </w:rPr>
        <w:t>A state-licensed appraiser who, within six months of renewing the license, submits an application and consequently qualifies for certification may not be required to pay the entire application fee but shall instead pay the difference between the renewal fee and the application fee.</w:t>
      </w:r>
    </w:p>
    <w:p w14:paraId="78A403F3"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 certification that is obtained under Subsection (5)(a</w:t>
      </w:r>
      <w:r w:rsidRPr="00DC51A3">
        <w:rPr>
          <w:bCs/>
          <w:sz w:val="18"/>
        </w:rPr>
        <w:t xml:space="preserve">) </w:t>
      </w:r>
      <w:r w:rsidRPr="00DC51A3">
        <w:rPr>
          <w:sz w:val="18"/>
        </w:rPr>
        <w:t>shall expire on the date that the license was due to expire before the granting of certification.</w:t>
      </w:r>
    </w:p>
    <w:p w14:paraId="47387F88" w14:textId="77777777" w:rsidR="00DC5442" w:rsidRPr="00DC51A3" w:rsidRDefault="00DC5442" w:rsidP="00DC5442">
      <w:pPr>
        <w:widowControl/>
        <w:suppressAutoHyphens/>
        <w:rPr>
          <w:sz w:val="18"/>
        </w:rPr>
      </w:pPr>
    </w:p>
    <w:p w14:paraId="7D433A59" w14:textId="77777777" w:rsidR="002B31ED" w:rsidRPr="00DC51A3" w:rsidRDefault="002B31ED" w:rsidP="002B31ED">
      <w:pPr>
        <w:widowControl/>
        <w:suppressAutoHyphens/>
        <w:rPr>
          <w:sz w:val="18"/>
        </w:rPr>
      </w:pPr>
      <w:r w:rsidRPr="00DC51A3">
        <w:rPr>
          <w:b/>
          <w:bCs/>
          <w:sz w:val="18"/>
        </w:rPr>
        <w:t>R162-2g-304c.  Application to Sit for the State-Certified General Appraiser Exam.</w:t>
      </w:r>
    </w:p>
    <w:p w14:paraId="17225A4D" w14:textId="77777777" w:rsidR="002B31ED" w:rsidRPr="00DC51A3" w:rsidRDefault="002B31ED" w:rsidP="002B31ED">
      <w:pPr>
        <w:widowControl/>
        <w:suppressAutoHyphens/>
        <w:rPr>
          <w:sz w:val="18"/>
        </w:rPr>
      </w:pPr>
      <w:r w:rsidRPr="00DC51A3">
        <w:rPr>
          <w:sz w:val="18"/>
        </w:rPr>
        <w:tab/>
        <w:t>(1)  An applicant to sit for the state-certified general appraiser exam shall provide the following to the division:</w:t>
      </w:r>
    </w:p>
    <w:p w14:paraId="1BEEFA17" w14:textId="77777777" w:rsidR="002B31ED" w:rsidRPr="00DC51A3" w:rsidRDefault="002B31ED" w:rsidP="002B31ED">
      <w:pPr>
        <w:widowControl/>
        <w:suppressAutoHyphens/>
        <w:rPr>
          <w:sz w:val="18"/>
        </w:rPr>
      </w:pPr>
      <w:r w:rsidRPr="00DC51A3">
        <w:rPr>
          <w:sz w:val="18"/>
        </w:rPr>
        <w:tab/>
        <w:t>(a)  completed experience forms, as required by the division, evidencing at least 3,000 hours of total appraisal experience, at least 1,000 of which:</w:t>
      </w:r>
    </w:p>
    <w:p w14:paraId="39FD0E16" w14:textId="77777777" w:rsidR="002B31ED" w:rsidRPr="00DC51A3" w:rsidRDefault="002B31ED" w:rsidP="002B31ED">
      <w:pPr>
        <w:widowControl/>
        <w:suppressAutoHyphens/>
        <w:rPr>
          <w:sz w:val="18"/>
        </w:rPr>
      </w:pPr>
      <w:r w:rsidRPr="00DC51A3">
        <w:rPr>
          <w:sz w:val="18"/>
        </w:rPr>
        <w:tab/>
        <w:t>(i)  meet the requirements of Section R162-2g-304d;</w:t>
      </w:r>
    </w:p>
    <w:p w14:paraId="3C1231A4" w14:textId="77777777" w:rsidR="002B31ED" w:rsidRPr="00DC51A3" w:rsidRDefault="002B31ED" w:rsidP="002B31ED">
      <w:pPr>
        <w:widowControl/>
        <w:suppressAutoHyphens/>
        <w:rPr>
          <w:sz w:val="18"/>
        </w:rPr>
      </w:pPr>
      <w:r w:rsidRPr="00DC51A3">
        <w:rPr>
          <w:sz w:val="18"/>
        </w:rPr>
        <w:tab/>
        <w:t>(ii)  are completed during the time when the applicant is licensed as a state-licensed appraiser or state-certified residential appraiser:</w:t>
      </w:r>
    </w:p>
    <w:p w14:paraId="21073DA4" w14:textId="77777777" w:rsidR="002B31ED" w:rsidRPr="00DC51A3" w:rsidRDefault="002B31ED" w:rsidP="002B31ED">
      <w:pPr>
        <w:widowControl/>
        <w:suppressAutoHyphens/>
        <w:rPr>
          <w:sz w:val="18"/>
        </w:rPr>
      </w:pPr>
      <w:r w:rsidRPr="00DC51A3">
        <w:rPr>
          <w:sz w:val="18"/>
        </w:rPr>
        <w:tab/>
        <w:t>(A)  with the division; or</w:t>
      </w:r>
    </w:p>
    <w:p w14:paraId="2DD486FC" w14:textId="77777777" w:rsidR="002B31ED" w:rsidRPr="00DC51A3" w:rsidRDefault="002B31ED" w:rsidP="002B31ED">
      <w:pPr>
        <w:widowControl/>
        <w:suppressAutoHyphens/>
        <w:rPr>
          <w:sz w:val="18"/>
        </w:rPr>
      </w:pPr>
      <w:r w:rsidRPr="00DC51A3">
        <w:rPr>
          <w:sz w:val="18"/>
        </w:rPr>
        <w:tab/>
        <w:t>(B)  in another state, if licensure was required in that state when the appraisal was performed;</w:t>
      </w:r>
    </w:p>
    <w:p w14:paraId="4D4B332F" w14:textId="77777777" w:rsidR="002B31ED" w:rsidRPr="00DC51A3" w:rsidRDefault="002B31ED" w:rsidP="002B31ED">
      <w:pPr>
        <w:widowControl/>
        <w:suppressAutoHyphens/>
        <w:rPr>
          <w:sz w:val="18"/>
        </w:rPr>
      </w:pPr>
      <w:r w:rsidRPr="00DC51A3">
        <w:rPr>
          <w:sz w:val="18"/>
        </w:rPr>
        <w:tab/>
        <w:t>(iii)  are accrued in no fewer than:</w:t>
      </w:r>
    </w:p>
    <w:p w14:paraId="58F77068" w14:textId="77777777" w:rsidR="002B31ED" w:rsidRPr="00DC51A3" w:rsidRDefault="002B31ED" w:rsidP="002B31ED">
      <w:pPr>
        <w:widowControl/>
        <w:suppressAutoHyphens/>
        <w:rPr>
          <w:sz w:val="18"/>
        </w:rPr>
      </w:pPr>
      <w:r w:rsidRPr="00DC51A3">
        <w:rPr>
          <w:sz w:val="18"/>
        </w:rPr>
        <w:tab/>
        <w:t>(A)  12 months from the date the applicant received a state-licensed appraiser credential for applicants submitting experience primarily from appendices 1 and 2, or</w:t>
      </w:r>
    </w:p>
    <w:p w14:paraId="27A039EC" w14:textId="77777777" w:rsidR="002B31ED" w:rsidRPr="00DC51A3" w:rsidRDefault="002B31ED" w:rsidP="002B31ED">
      <w:pPr>
        <w:widowControl/>
        <w:suppressAutoHyphens/>
        <w:rPr>
          <w:sz w:val="18"/>
        </w:rPr>
      </w:pPr>
      <w:r w:rsidRPr="00DC51A3">
        <w:rPr>
          <w:sz w:val="18"/>
        </w:rPr>
        <w:tab/>
        <w:t>(B)  18 months from the date the applicant received a state-licensed appraiser credential for applicants submitting experience primarily from Appendix 3; and</w:t>
      </w:r>
    </w:p>
    <w:p w14:paraId="48DADB0A" w14:textId="77777777" w:rsidR="002B31ED" w:rsidRPr="00DC51A3" w:rsidRDefault="002B31ED" w:rsidP="002B31ED">
      <w:pPr>
        <w:widowControl/>
        <w:suppressAutoHyphens/>
        <w:rPr>
          <w:sz w:val="18"/>
        </w:rPr>
      </w:pPr>
      <w:r w:rsidRPr="00DC51A3">
        <w:rPr>
          <w:sz w:val="18"/>
        </w:rPr>
        <w:tab/>
        <w:t>(iv)  evidence that at least 1,500 experience hours are derived from non-residential appraisal experience; or</w:t>
      </w:r>
    </w:p>
    <w:p w14:paraId="0F11F357" w14:textId="77777777" w:rsidR="002B31ED" w:rsidRPr="00DC51A3" w:rsidRDefault="002B31ED" w:rsidP="002B31ED">
      <w:pPr>
        <w:widowControl/>
        <w:suppressAutoHyphens/>
        <w:rPr>
          <w:sz w:val="18"/>
        </w:rPr>
      </w:pPr>
      <w:r w:rsidRPr="00DC51A3">
        <w:rPr>
          <w:sz w:val="18"/>
        </w:rPr>
        <w:tab/>
        <w:t>(b)  completed experience forms, as required by the division, evidencing at least 3,000 hours of total appraisal experience:</w:t>
      </w:r>
    </w:p>
    <w:p w14:paraId="3EB108E1" w14:textId="77777777" w:rsidR="002B31ED" w:rsidRPr="00DC51A3" w:rsidRDefault="002B31ED" w:rsidP="002B31ED">
      <w:pPr>
        <w:widowControl/>
        <w:suppressAutoHyphens/>
        <w:rPr>
          <w:sz w:val="18"/>
        </w:rPr>
      </w:pPr>
      <w:r w:rsidRPr="00DC51A3">
        <w:rPr>
          <w:sz w:val="18"/>
        </w:rPr>
        <w:tab/>
        <w:t>(i)  at least 1,000 hours of which meet either the requirements of Subsections (1)(a)(i), (ii), and (iii);</w:t>
      </w:r>
    </w:p>
    <w:p w14:paraId="28AE6307" w14:textId="77777777" w:rsidR="002B31ED" w:rsidRPr="00DC51A3" w:rsidRDefault="002B31ED" w:rsidP="002B31ED">
      <w:pPr>
        <w:widowControl/>
        <w:suppressAutoHyphens/>
        <w:rPr>
          <w:sz w:val="18"/>
        </w:rPr>
      </w:pPr>
      <w:r w:rsidRPr="00DC51A3">
        <w:rPr>
          <w:sz w:val="18"/>
        </w:rPr>
        <w:tab/>
        <w:t>(ii)  up to 1,500 hours of which may be derived from the successful completion of AQB-approved PAREA program modules; and</w:t>
      </w:r>
    </w:p>
    <w:p w14:paraId="4519BB5D" w14:textId="77777777" w:rsidR="002B31ED" w:rsidRPr="00DC51A3" w:rsidRDefault="002B31ED" w:rsidP="002B31ED">
      <w:pPr>
        <w:widowControl/>
        <w:suppressAutoHyphens/>
        <w:rPr>
          <w:sz w:val="18"/>
        </w:rPr>
      </w:pPr>
      <w:r w:rsidRPr="00DC51A3">
        <w:rPr>
          <w:sz w:val="18"/>
        </w:rPr>
        <w:tab/>
        <w:t>(iii)  evidence that at least 1,500 experience hours are derived from non-residential appraisal experience;</w:t>
      </w:r>
    </w:p>
    <w:p w14:paraId="0735C4FE" w14:textId="77777777" w:rsidR="002B31ED" w:rsidRPr="00DC51A3" w:rsidRDefault="002B31ED" w:rsidP="002B31ED">
      <w:pPr>
        <w:widowControl/>
        <w:suppressAutoHyphens/>
        <w:rPr>
          <w:sz w:val="18"/>
        </w:rPr>
      </w:pPr>
      <w:r w:rsidRPr="00DC51A3">
        <w:rPr>
          <w:sz w:val="18"/>
        </w:rPr>
        <w:tab/>
        <w:t>(c)  evidence of having received a bachelor's degree or higher degree from an accredited college or university;</w:t>
      </w:r>
    </w:p>
    <w:p w14:paraId="34D2EE76" w14:textId="77777777" w:rsidR="002B31ED" w:rsidRPr="00DC51A3" w:rsidRDefault="002B31ED" w:rsidP="002B31ED">
      <w:pPr>
        <w:widowControl/>
        <w:suppressAutoHyphens/>
        <w:rPr>
          <w:sz w:val="18"/>
        </w:rPr>
      </w:pPr>
      <w:r w:rsidRPr="00DC51A3">
        <w:rPr>
          <w:sz w:val="18"/>
        </w:rPr>
        <w:tab/>
        <w:t>(d)  evidence of having successfully completed a state-certified general appraiser pre-licensing required core curriculum as described in Appendix 4, Table 1 and that has been certified by the division pursuant to Section R162-2g-307c; and</w:t>
      </w:r>
    </w:p>
    <w:p w14:paraId="1B12E276" w14:textId="77777777" w:rsidR="002B31ED" w:rsidRPr="00DC51A3" w:rsidRDefault="002B31ED" w:rsidP="002B31ED">
      <w:pPr>
        <w:widowControl/>
        <w:suppressAutoHyphens/>
        <w:rPr>
          <w:sz w:val="18"/>
        </w:rPr>
      </w:pPr>
      <w:r w:rsidRPr="00DC51A3">
        <w:rPr>
          <w:sz w:val="18"/>
        </w:rPr>
        <w:tab/>
        <w:t>(e)  except as provided in Subsection (4)(a), a nonrefundable application fee.</w:t>
      </w:r>
    </w:p>
    <w:p w14:paraId="3E86882F" w14:textId="77777777" w:rsidR="002B31ED" w:rsidRPr="00DC51A3" w:rsidRDefault="002B31ED" w:rsidP="002B31ED">
      <w:pPr>
        <w:widowControl/>
        <w:suppressAutoHyphens/>
        <w:rPr>
          <w:sz w:val="18"/>
        </w:rPr>
      </w:pPr>
      <w:r w:rsidRPr="00DC51A3">
        <w:rPr>
          <w:sz w:val="18"/>
        </w:rPr>
        <w:tab/>
        <w:t>(2)  The pre-licensing curriculum required by Subsection (1)(c) shall be provided by:</w:t>
      </w:r>
    </w:p>
    <w:p w14:paraId="4A233935" w14:textId="77777777" w:rsidR="002B31ED" w:rsidRPr="00DC51A3" w:rsidRDefault="002B31ED" w:rsidP="002B31ED">
      <w:pPr>
        <w:widowControl/>
        <w:suppressAutoHyphens/>
        <w:rPr>
          <w:sz w:val="18"/>
        </w:rPr>
      </w:pPr>
      <w:r w:rsidRPr="00DC51A3">
        <w:rPr>
          <w:sz w:val="18"/>
        </w:rPr>
        <w:tab/>
        <w:t>(a)  a college or university;</w:t>
      </w:r>
    </w:p>
    <w:p w14:paraId="445680B1" w14:textId="77777777" w:rsidR="002B31ED" w:rsidRPr="00DC51A3" w:rsidRDefault="002B31ED" w:rsidP="002B31ED">
      <w:pPr>
        <w:widowControl/>
        <w:suppressAutoHyphens/>
        <w:rPr>
          <w:sz w:val="18"/>
        </w:rPr>
      </w:pPr>
      <w:r w:rsidRPr="00DC51A3">
        <w:rPr>
          <w:sz w:val="18"/>
        </w:rPr>
        <w:lastRenderedPageBreak/>
        <w:tab/>
        <w:t>(b)  a community or junior college;</w:t>
      </w:r>
    </w:p>
    <w:p w14:paraId="4593E95B" w14:textId="77777777" w:rsidR="002B31ED" w:rsidRPr="00DC51A3" w:rsidRDefault="002B31ED" w:rsidP="002B31ED">
      <w:pPr>
        <w:widowControl/>
        <w:suppressAutoHyphens/>
        <w:rPr>
          <w:sz w:val="18"/>
        </w:rPr>
      </w:pPr>
      <w:r w:rsidRPr="00DC51A3">
        <w:rPr>
          <w:sz w:val="18"/>
        </w:rPr>
        <w:tab/>
        <w:t>(c)  a real estate appraisal or real estate related organization;</w:t>
      </w:r>
    </w:p>
    <w:p w14:paraId="566C26D8" w14:textId="77777777" w:rsidR="002B31ED" w:rsidRPr="00DC51A3" w:rsidRDefault="002B31ED" w:rsidP="002B31ED">
      <w:pPr>
        <w:widowControl/>
        <w:suppressAutoHyphens/>
        <w:rPr>
          <w:sz w:val="18"/>
        </w:rPr>
      </w:pPr>
      <w:r w:rsidRPr="00DC51A3">
        <w:rPr>
          <w:sz w:val="18"/>
        </w:rPr>
        <w:tab/>
        <w:t>(d)  a state or federal agency or commission;</w:t>
      </w:r>
    </w:p>
    <w:p w14:paraId="0E1AFDB2" w14:textId="77777777" w:rsidR="002B31ED" w:rsidRPr="00DC51A3" w:rsidRDefault="002B31ED" w:rsidP="002B31ED">
      <w:pPr>
        <w:widowControl/>
        <w:suppressAutoHyphens/>
        <w:rPr>
          <w:sz w:val="18"/>
        </w:rPr>
      </w:pPr>
      <w:r w:rsidRPr="00DC51A3">
        <w:rPr>
          <w:sz w:val="18"/>
        </w:rPr>
        <w:tab/>
        <w:t>(e)  a proprietary school;</w:t>
      </w:r>
    </w:p>
    <w:p w14:paraId="3C83453E" w14:textId="77777777" w:rsidR="002B31ED" w:rsidRPr="00DC51A3" w:rsidRDefault="002B31ED" w:rsidP="002B31ED">
      <w:pPr>
        <w:widowControl/>
        <w:suppressAutoHyphens/>
        <w:rPr>
          <w:sz w:val="18"/>
        </w:rPr>
      </w:pPr>
      <w:r w:rsidRPr="00DC51A3">
        <w:rPr>
          <w:sz w:val="18"/>
        </w:rPr>
        <w:tab/>
        <w:t>(f)  a provider approved by a state certification and licensing agency; or</w:t>
      </w:r>
    </w:p>
    <w:p w14:paraId="1304427A" w14:textId="77777777" w:rsidR="002B31ED" w:rsidRPr="00DC51A3" w:rsidRDefault="002B31ED" w:rsidP="002B31ED">
      <w:pPr>
        <w:widowControl/>
        <w:suppressAutoHyphens/>
        <w:rPr>
          <w:sz w:val="18"/>
        </w:rPr>
      </w:pPr>
      <w:r w:rsidRPr="00DC51A3">
        <w:rPr>
          <w:sz w:val="18"/>
        </w:rPr>
        <w:tab/>
        <w:t>(g)  the Appraisal Foundation or its boards.</w:t>
      </w:r>
    </w:p>
    <w:p w14:paraId="25770BD4" w14:textId="77777777" w:rsidR="002B31ED" w:rsidRPr="00DC51A3" w:rsidRDefault="002B31ED" w:rsidP="002B31ED">
      <w:pPr>
        <w:widowControl/>
        <w:suppressAutoHyphens/>
        <w:rPr>
          <w:sz w:val="18"/>
        </w:rPr>
      </w:pPr>
      <w:r w:rsidRPr="00DC51A3">
        <w:rPr>
          <w:sz w:val="18"/>
        </w:rPr>
        <w:tab/>
        <w:t>(3)(a)  Upon determining that the applicant satisfies the education and experience requirements, the division shall issue to the applicant a form permitting the applicant to register for the examination.</w:t>
      </w:r>
    </w:p>
    <w:p w14:paraId="630D7EC2" w14:textId="77777777" w:rsidR="002B31ED" w:rsidRPr="00DC51A3" w:rsidRDefault="002B31ED" w:rsidP="002B31ED">
      <w:pPr>
        <w:widowControl/>
        <w:suppressAutoHyphens/>
        <w:rPr>
          <w:sz w:val="18"/>
        </w:rPr>
      </w:pPr>
      <w:r w:rsidRPr="00DC51A3">
        <w:rPr>
          <w:sz w:val="18"/>
        </w:rPr>
        <w:tab/>
        <w:t>(b)  Upon being approved to register for the examination pursuant to Subsection (3)(a), an applicant shall:</w:t>
      </w:r>
    </w:p>
    <w:p w14:paraId="17C4C1E7" w14:textId="77777777" w:rsidR="002B31ED" w:rsidRPr="00DC51A3" w:rsidRDefault="002B31ED" w:rsidP="002B31ED">
      <w:pPr>
        <w:widowControl/>
        <w:suppressAutoHyphens/>
        <w:rPr>
          <w:sz w:val="18"/>
        </w:rPr>
      </w:pPr>
      <w:r w:rsidRPr="00DC51A3">
        <w:rPr>
          <w:sz w:val="18"/>
        </w:rPr>
        <w:tab/>
        <w:t>(i)  return the examination application form to the testing service designated by the division; and</w:t>
      </w:r>
    </w:p>
    <w:p w14:paraId="724F8432" w14:textId="77777777" w:rsidR="002B31ED" w:rsidRPr="00DC51A3" w:rsidRDefault="002B31ED" w:rsidP="002B31ED">
      <w:pPr>
        <w:widowControl/>
        <w:suppressAutoHyphens/>
        <w:rPr>
          <w:sz w:val="18"/>
        </w:rPr>
      </w:pPr>
      <w:r w:rsidRPr="00DC51A3">
        <w:rPr>
          <w:sz w:val="18"/>
        </w:rPr>
        <w:tab/>
        <w:t>(ii)  pay a nonrefundable examination fee to the testing service designated by the division.</w:t>
      </w:r>
    </w:p>
    <w:p w14:paraId="6F8F64BA" w14:textId="77777777" w:rsidR="002B31ED" w:rsidRPr="00DC51A3" w:rsidRDefault="002B31ED" w:rsidP="002B31ED">
      <w:pPr>
        <w:widowControl/>
        <w:suppressAutoHyphens/>
        <w:rPr>
          <w:sz w:val="18"/>
        </w:rPr>
      </w:pPr>
      <w:r w:rsidRPr="00DC51A3">
        <w:rPr>
          <w:sz w:val="18"/>
        </w:rPr>
        <w:tab/>
        <w:t>(c)  The permission to register to sit for the examination shall be valid for 24 months after issuance.</w:t>
      </w:r>
    </w:p>
    <w:p w14:paraId="6B18296E" w14:textId="77777777" w:rsidR="002B31ED" w:rsidRPr="00DC51A3" w:rsidRDefault="002B31ED" w:rsidP="002B31ED">
      <w:pPr>
        <w:widowControl/>
        <w:suppressAutoHyphens/>
        <w:rPr>
          <w:sz w:val="18"/>
        </w:rPr>
      </w:pPr>
      <w:r w:rsidRPr="00DC51A3">
        <w:rPr>
          <w:sz w:val="18"/>
        </w:rPr>
        <w:tab/>
        <w:t>(4)(a)  A state-licensed appraiser or a state-certified residential appraiser who, within six months of renewing the license or certification, submits an application and consequently qualifies for certified general status shall not be required to pay the entire application fee but shall instead pay the difference between the renewal fee and the application fee.</w:t>
      </w:r>
    </w:p>
    <w:p w14:paraId="18FA5687" w14:textId="77777777" w:rsidR="002B31ED" w:rsidRPr="00DC51A3" w:rsidRDefault="002B31ED" w:rsidP="002B31ED">
      <w:pPr>
        <w:widowControl/>
        <w:suppressAutoHyphens/>
        <w:rPr>
          <w:sz w:val="18"/>
        </w:rPr>
      </w:pPr>
      <w:r w:rsidRPr="00DC51A3">
        <w:rPr>
          <w:sz w:val="18"/>
        </w:rPr>
        <w:tab/>
        <w:t>(b)  A certification that is obtained under Subsection (4)(a) shall expire on the date that the license was due to expire before the granting of certified general status.</w:t>
      </w:r>
    </w:p>
    <w:p w14:paraId="56D62C5E" w14:textId="77777777" w:rsidR="002B31ED" w:rsidRPr="00DC51A3" w:rsidRDefault="002B31ED" w:rsidP="002B31ED">
      <w:pPr>
        <w:widowControl/>
        <w:suppressAutoHyphens/>
        <w:rPr>
          <w:sz w:val="18"/>
        </w:rPr>
      </w:pPr>
    </w:p>
    <w:p w14:paraId="5D8160CB" w14:textId="77777777" w:rsidR="00DC5442" w:rsidRPr="00DC51A3" w:rsidRDefault="00DC5442" w:rsidP="00DC5442">
      <w:pPr>
        <w:widowControl/>
        <w:suppressAutoHyphens/>
        <w:rPr>
          <w:sz w:val="18"/>
        </w:rPr>
      </w:pPr>
      <w:r w:rsidRPr="00DC51A3">
        <w:rPr>
          <w:b/>
          <w:bCs/>
          <w:sz w:val="18"/>
        </w:rPr>
        <w:t>R162-2g-304d.  Experience Hours.</w:t>
      </w:r>
    </w:p>
    <w:p w14:paraId="476B2429" w14:textId="77777777" w:rsidR="00DC5442" w:rsidRPr="00DC51A3" w:rsidRDefault="00DC5442" w:rsidP="00DC5442">
      <w:pPr>
        <w:widowControl/>
        <w:suppressAutoHyphens/>
        <w:rPr>
          <w:sz w:val="18"/>
        </w:rPr>
      </w:pPr>
      <w:r w:rsidRPr="00DC51A3">
        <w:rPr>
          <w:sz w:val="18"/>
        </w:rPr>
        <w:tab/>
        <w:t>(1)(a</w:t>
      </w:r>
      <w:r w:rsidRPr="00DC51A3">
        <w:rPr>
          <w:bCs/>
          <w:sz w:val="18"/>
        </w:rPr>
        <w:t xml:space="preserve">)  </w:t>
      </w:r>
      <w:r w:rsidRPr="00DC51A3">
        <w:rPr>
          <w:sz w:val="18"/>
        </w:rPr>
        <w:t>Except as provided in Subsection (1)(b), appraisal experience shall be measured in hours according to the appraisal experience hours schedules found in Appendices 1 through 3 or according to AQB-approved experience hours for PAREA modules.</w:t>
      </w:r>
    </w:p>
    <w:p w14:paraId="74571F9E" w14:textId="77777777" w:rsidR="00DC5442" w:rsidRPr="00DC51A3" w:rsidRDefault="00DC5442" w:rsidP="00DC5442">
      <w:pPr>
        <w:widowControl/>
        <w:suppressAutoHyphens/>
        <w:rPr>
          <w:sz w:val="18"/>
        </w:rPr>
      </w:pPr>
      <w:r w:rsidRPr="00DC51A3">
        <w:rPr>
          <w:sz w:val="18"/>
        </w:rPr>
        <w:tab/>
        <w:t>(b)(i</w:t>
      </w:r>
      <w:r w:rsidRPr="00DC51A3">
        <w:rPr>
          <w:bCs/>
          <w:sz w:val="18"/>
        </w:rPr>
        <w:t xml:space="preserve">)  </w:t>
      </w:r>
      <w:r w:rsidRPr="00DC51A3">
        <w:rPr>
          <w:sz w:val="18"/>
        </w:rPr>
        <w:t>An applicant who has experience in categories other than those shown on the appraisal experience hours schedules or who believes the schedules do not adequately reflect the applicant's experience or the complexity or time spent on an appraisal, may petition the board on an individual basis for approval of the experience as being substantially equivalent to that required for licensure or certification.</w:t>
      </w:r>
    </w:p>
    <w:p w14:paraId="4D64F1B9"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Upon a finding that an applicant's experience is substantially equivalent to that required for licensure or certification, the board may award the applicant an appropriate number of hours for the alternate experience.</w:t>
      </w:r>
    </w:p>
    <w:p w14:paraId="349A33D4" w14:textId="77777777" w:rsidR="00DC5442" w:rsidRPr="00DC51A3" w:rsidRDefault="00DC5442" w:rsidP="00DC5442">
      <w:pPr>
        <w:widowControl/>
        <w:suppressAutoHyphens/>
        <w:rPr>
          <w:sz w:val="18"/>
        </w:rPr>
      </w:pPr>
      <w:r w:rsidRPr="00DC51A3">
        <w:rPr>
          <w:sz w:val="18"/>
        </w:rPr>
        <w:tab/>
        <w:t>(2</w:t>
      </w:r>
      <w:r w:rsidRPr="00DC51A3">
        <w:rPr>
          <w:bCs/>
          <w:sz w:val="18"/>
        </w:rPr>
        <w:t xml:space="preserve">)  </w:t>
      </w:r>
      <w:r w:rsidRPr="00DC51A3">
        <w:rPr>
          <w:sz w:val="18"/>
        </w:rPr>
        <w:t>Appraisal experience obtained pursuant to Appendices 1 through 3 are restricted as follows:</w:t>
      </w:r>
    </w:p>
    <w:p w14:paraId="1AC31BE4"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An applicant may not accrue more than 2,000 experience hours in any 12-month period.</w:t>
      </w:r>
    </w:p>
    <w:p w14:paraId="4A11C56E"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The board may not award credit for:</w:t>
      </w:r>
    </w:p>
    <w:p w14:paraId="26CFF15E"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appraisal experience earned more than five years before the date of application;</w:t>
      </w:r>
    </w:p>
    <w:p w14:paraId="126B65EA"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appraisals that were performed in violation of:</w:t>
      </w:r>
    </w:p>
    <w:p w14:paraId="3D316F6A"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Utah law;</w:t>
      </w:r>
    </w:p>
    <w:p w14:paraId="2C8C1232"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the law of another jurisdiction; or</w:t>
      </w:r>
    </w:p>
    <w:p w14:paraId="14A2D618"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the administrative rules adopted by the division and the board;</w:t>
      </w:r>
    </w:p>
    <w:p w14:paraId="45FC0699"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appraisals that fail to comply with USPAP;</w:t>
      </w:r>
    </w:p>
    <w:p w14:paraId="7095F80A"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the performance of an evaluation as defined in the Real Estate Appraiser and Certification Act that does not comply with USPAP;</w:t>
      </w:r>
    </w:p>
    <w:p w14:paraId="44599D61" w14:textId="77777777" w:rsidR="00DC5442" w:rsidRPr="00DC51A3" w:rsidRDefault="00DC5442" w:rsidP="00DC5442">
      <w:pPr>
        <w:widowControl/>
        <w:suppressAutoHyphens/>
        <w:rPr>
          <w:sz w:val="18"/>
        </w:rPr>
      </w:pPr>
      <w:r w:rsidRPr="00DC51A3">
        <w:rPr>
          <w:sz w:val="18"/>
        </w:rPr>
        <w:tab/>
        <w:t>(v</w:t>
      </w:r>
      <w:r w:rsidRPr="00DC51A3">
        <w:rPr>
          <w:bCs/>
          <w:sz w:val="18"/>
        </w:rPr>
        <w:t xml:space="preserve">)  </w:t>
      </w:r>
      <w:r w:rsidRPr="00DC51A3">
        <w:rPr>
          <w:sz w:val="18"/>
        </w:rPr>
        <w:t>appraisals of the value of a business as distinguished from the appraisal of commercial real estate;</w:t>
      </w:r>
    </w:p>
    <w:p w14:paraId="3CF774EB" w14:textId="77777777" w:rsidR="00DC5442" w:rsidRPr="00DC51A3" w:rsidRDefault="00DC5442" w:rsidP="00DC5442">
      <w:pPr>
        <w:widowControl/>
        <w:suppressAutoHyphens/>
        <w:rPr>
          <w:sz w:val="18"/>
        </w:rPr>
      </w:pPr>
      <w:r w:rsidRPr="00DC51A3">
        <w:rPr>
          <w:sz w:val="18"/>
        </w:rPr>
        <w:tab/>
        <w:t>(vi</w:t>
      </w:r>
      <w:r w:rsidRPr="00DC51A3">
        <w:rPr>
          <w:bCs/>
          <w:sz w:val="18"/>
        </w:rPr>
        <w:t xml:space="preserve">)  </w:t>
      </w:r>
      <w:r w:rsidRPr="00DC51A3">
        <w:rPr>
          <w:sz w:val="18"/>
        </w:rPr>
        <w:t>personal property appraisals; or</w:t>
      </w:r>
    </w:p>
    <w:p w14:paraId="7C4D3DAC" w14:textId="77777777" w:rsidR="00DC5442" w:rsidRPr="00DC51A3" w:rsidRDefault="00DC5442" w:rsidP="00DC5442">
      <w:pPr>
        <w:widowControl/>
        <w:suppressAutoHyphens/>
        <w:rPr>
          <w:sz w:val="18"/>
        </w:rPr>
      </w:pPr>
      <w:r w:rsidRPr="00DC51A3">
        <w:rPr>
          <w:sz w:val="18"/>
        </w:rPr>
        <w:tab/>
        <w:t>(vii</w:t>
      </w:r>
      <w:r w:rsidRPr="00DC51A3">
        <w:rPr>
          <w:bCs/>
          <w:sz w:val="18"/>
        </w:rPr>
        <w:t xml:space="preserve">)  </w:t>
      </w:r>
      <w:r w:rsidRPr="00DC51A3">
        <w:rPr>
          <w:sz w:val="18"/>
        </w:rPr>
        <w:t>an appraisal that fails to clearly and conspicuously disclose the contribution made by the applicant in completing the assignment.</w:t>
      </w:r>
    </w:p>
    <w:p w14:paraId="3A43FBAD"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At least 50% of the appraisals submitted for experience credit shall be appraisals of properties located in Utah.</w:t>
      </w:r>
    </w:p>
    <w:p w14:paraId="5D1AEFFE"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With regard to experience hours claimed from the schedules found in Appendices 1 and 2, no more than 25% of the total experience required for licensure or certification may be earned from appraisals where the interior of the subject property is not inspected.</w:t>
      </w:r>
    </w:p>
    <w:p w14:paraId="6D75BC70"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A maximum of 50% of required experience hours may be earned from appraisal of vacant land.</w:t>
      </w:r>
    </w:p>
    <w:p w14:paraId="58CAF45F" w14:textId="77777777" w:rsidR="00DC5442" w:rsidRPr="00DC51A3" w:rsidRDefault="00DC5442" w:rsidP="00DC5442">
      <w:pPr>
        <w:widowControl/>
        <w:suppressAutoHyphens/>
        <w:rPr>
          <w:sz w:val="18"/>
        </w:rPr>
      </w:pPr>
      <w:r w:rsidRPr="00DC51A3">
        <w:rPr>
          <w:sz w:val="18"/>
        </w:rPr>
        <w:tab/>
        <w:t>(f)(i</w:t>
      </w:r>
      <w:r w:rsidRPr="00DC51A3">
        <w:rPr>
          <w:bCs/>
          <w:sz w:val="18"/>
        </w:rPr>
        <w:t xml:space="preserve">)  </w:t>
      </w:r>
      <w:r w:rsidRPr="00DC51A3">
        <w:rPr>
          <w:sz w:val="18"/>
        </w:rPr>
        <w:t>Experience gained through the successful completion of an AQB-approved PAREA module may, when approved, exceed 50% of the total experience requirement.</w:t>
      </w:r>
    </w:p>
    <w:p w14:paraId="7D0DB8B3"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Except for AQB-approved PAREA modules, experience gained for work without a traditional client may qualify for experience hours but may not exceed 50% of the total experience requirement.</w:t>
      </w:r>
    </w:p>
    <w:p w14:paraId="1273A337"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Work without a traditional client includes the following:</w:t>
      </w:r>
    </w:p>
    <w:p w14:paraId="794935F1" w14:textId="0982A7C4" w:rsidR="00DC5442" w:rsidRPr="00DC51A3" w:rsidRDefault="00DC5442" w:rsidP="00DC5442">
      <w:pPr>
        <w:widowControl/>
        <w:suppressAutoHyphens/>
        <w:rPr>
          <w:sz w:val="18"/>
        </w:rPr>
      </w:pPr>
      <w:r w:rsidRPr="00DC51A3">
        <w:rPr>
          <w:sz w:val="18"/>
        </w:rPr>
        <w:tab/>
        <w:t>(A)  a client hiring an appraiser for a business purpose; or</w:t>
      </w:r>
    </w:p>
    <w:p w14:paraId="08A74AE7" w14:textId="746AD308" w:rsidR="00DC5442" w:rsidRPr="00DC51A3" w:rsidRDefault="00DC5442" w:rsidP="00DC5442">
      <w:pPr>
        <w:widowControl/>
        <w:suppressAutoHyphens/>
        <w:rPr>
          <w:sz w:val="18"/>
        </w:rPr>
      </w:pPr>
      <w:r w:rsidRPr="00DC51A3">
        <w:rPr>
          <w:sz w:val="18"/>
        </w:rPr>
        <w:tab/>
        <w:t>(B)  a practicum course so long as the course is approved by the AQB course approval program and, if the course is taught in Utah either live or by distance education, also approved by the division.</w:t>
      </w:r>
    </w:p>
    <w:p w14:paraId="14F12636" w14:textId="412EC906"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An applicant may receive credit only for experience hours actually worked by the applicant and as limited by the maximum experience hours described in this rule.</w:t>
      </w:r>
    </w:p>
    <w:p w14:paraId="02539221" w14:textId="77777777" w:rsidR="00DC5442" w:rsidRPr="00DC51A3" w:rsidRDefault="00DC5442" w:rsidP="00DC5442">
      <w:pPr>
        <w:widowControl/>
        <w:suppressAutoHyphens/>
        <w:rPr>
          <w:sz w:val="18"/>
        </w:rPr>
      </w:pPr>
      <w:r w:rsidRPr="00DC51A3">
        <w:rPr>
          <w:sz w:val="18"/>
        </w:rPr>
        <w:tab/>
        <w:t>(3</w:t>
      </w:r>
      <w:r w:rsidRPr="00DC51A3">
        <w:rPr>
          <w:bCs/>
          <w:sz w:val="18"/>
        </w:rPr>
        <w:t xml:space="preserve">)  </w:t>
      </w:r>
      <w:r w:rsidRPr="00DC51A3">
        <w:rPr>
          <w:sz w:val="18"/>
        </w:rPr>
        <w:t>Specific restrictions applicable to trainees applying for licensure.</w:t>
      </w:r>
    </w:p>
    <w:p w14:paraId="5B19AB6B" w14:textId="3AE2D368" w:rsidR="00DC5442" w:rsidRPr="00DC51A3" w:rsidRDefault="00DC5442" w:rsidP="00DC5442">
      <w:pPr>
        <w:widowControl/>
        <w:suppressAutoHyphens/>
        <w:rPr>
          <w:sz w:val="18"/>
        </w:rPr>
      </w:pPr>
      <w:r w:rsidRPr="00DC51A3">
        <w:rPr>
          <w:sz w:val="18"/>
        </w:rPr>
        <w:tab/>
        <w:t>(a)(i</w:t>
      </w:r>
      <w:r w:rsidRPr="00DC51A3">
        <w:rPr>
          <w:bCs/>
          <w:sz w:val="18"/>
        </w:rPr>
        <w:t xml:space="preserve">)  </w:t>
      </w:r>
      <w:r w:rsidRPr="00DC51A3">
        <w:rPr>
          <w:sz w:val="18"/>
        </w:rPr>
        <w:t>Except for AQB-approved PAREA module experience hours, a registered trainee may not claim experience hours for any appraisal work unless the trainee and the trainee's supervisor have completed an AQB-approved four-hour supervisor and trainee course before performing the work to be claimed.</w:t>
      </w:r>
    </w:p>
    <w:p w14:paraId="02D200E4" w14:textId="77777777" w:rsidR="00DC5442" w:rsidRPr="00DC51A3" w:rsidRDefault="00DC5442" w:rsidP="00DC5442">
      <w:pPr>
        <w:widowControl/>
        <w:suppressAutoHyphens/>
        <w:rPr>
          <w:sz w:val="18"/>
        </w:rPr>
      </w:pPr>
      <w:r w:rsidRPr="00DC51A3">
        <w:rPr>
          <w:sz w:val="18"/>
        </w:rPr>
        <w:lastRenderedPageBreak/>
        <w:tab/>
        <w:t>(ii</w:t>
      </w:r>
      <w:r w:rsidRPr="00DC51A3">
        <w:rPr>
          <w:bCs/>
          <w:sz w:val="18"/>
        </w:rPr>
        <w:t xml:space="preserve">)  </w:t>
      </w:r>
      <w:r w:rsidRPr="00DC51A3">
        <w:rPr>
          <w:sz w:val="18"/>
        </w:rPr>
        <w:t>Except for AQB-approved PAREA module experience hours, a trainee and the trainee's supervisor who signs the experience log shall document on the log the specific duties that the trainee performs for each appraisal.</w:t>
      </w:r>
    </w:p>
    <w:p w14:paraId="4D78ED37"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Except for AQB-approved PAREA module experience hours, for each duty performed, the trainee shall be awarded a percentage of the total experience hours that may be awarded for the property type being appraised:</w:t>
      </w:r>
    </w:p>
    <w:p w14:paraId="33312E46" w14:textId="2AD509A9"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pursuant to the appraisal experience hour schedules found in Appendices 1 through 3;</w:t>
      </w:r>
    </w:p>
    <w:p w14:paraId="00C9155D"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with the following limitations for Appendix 2:</w:t>
      </w:r>
    </w:p>
    <w:p w14:paraId="3D4553C6"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participation in highest and best use analysis: 10% of total hours;</w:t>
      </w:r>
    </w:p>
    <w:p w14:paraId="27AB953F"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participation in neighborhood description and analysis: 10% of total hours;</w:t>
      </w:r>
    </w:p>
    <w:p w14:paraId="7C89474F"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property inspection: 20% of total hours, pursuant to Subsection (3)(c);</w:t>
      </w:r>
    </w:p>
    <w:p w14:paraId="39818F18"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participation in land value estimate: 20% of total hours;</w:t>
      </w:r>
    </w:p>
    <w:p w14:paraId="3A5B6D0D"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participation in sales comparison property selection and analysis: 30% of total hours;</w:t>
      </w:r>
    </w:p>
    <w:p w14:paraId="607363B0" w14:textId="77777777" w:rsidR="00DC5442" w:rsidRPr="00DC51A3" w:rsidRDefault="00DC5442" w:rsidP="00DC5442">
      <w:pPr>
        <w:widowControl/>
        <w:suppressAutoHyphens/>
        <w:rPr>
          <w:sz w:val="18"/>
        </w:rPr>
      </w:pPr>
      <w:r w:rsidRPr="00DC51A3">
        <w:rPr>
          <w:sz w:val="18"/>
        </w:rPr>
        <w:tab/>
        <w:t>(F</w:t>
      </w:r>
      <w:r w:rsidRPr="00DC51A3">
        <w:rPr>
          <w:bCs/>
          <w:sz w:val="18"/>
        </w:rPr>
        <w:t xml:space="preserve">)  </w:t>
      </w:r>
      <w:r w:rsidRPr="00DC51A3">
        <w:rPr>
          <w:sz w:val="18"/>
        </w:rPr>
        <w:t>participation in cost analysis: 20% of total hours;</w:t>
      </w:r>
    </w:p>
    <w:p w14:paraId="45C43A38" w14:textId="77777777"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participation in income analysis: 30% of total hours;</w:t>
      </w:r>
    </w:p>
    <w:p w14:paraId="13FA43AC" w14:textId="77777777" w:rsidR="00DC5442" w:rsidRPr="00DC51A3" w:rsidRDefault="00DC5442" w:rsidP="00DC5442">
      <w:pPr>
        <w:widowControl/>
        <w:suppressAutoHyphens/>
        <w:rPr>
          <w:sz w:val="18"/>
        </w:rPr>
      </w:pPr>
      <w:r w:rsidRPr="00DC51A3">
        <w:rPr>
          <w:sz w:val="18"/>
        </w:rPr>
        <w:tab/>
        <w:t>(H</w:t>
      </w:r>
      <w:r w:rsidRPr="00DC51A3">
        <w:rPr>
          <w:bCs/>
          <w:sz w:val="18"/>
        </w:rPr>
        <w:t xml:space="preserve">)  </w:t>
      </w:r>
      <w:r w:rsidRPr="00DC51A3">
        <w:rPr>
          <w:sz w:val="18"/>
        </w:rPr>
        <w:t>participation in the final reconciliation of value: 10% of total hours;</w:t>
      </w:r>
    </w:p>
    <w:p w14:paraId="0302E259"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participation in report preparation: 20% of total hours; and</w:t>
      </w:r>
    </w:p>
    <w:p w14:paraId="20B2210A"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The applicant may claim up to 100% of the total hours allowed for the tasks listed in Subsections (A</w:t>
      </w:r>
      <w:r w:rsidRPr="00DC51A3">
        <w:rPr>
          <w:bCs/>
          <w:sz w:val="18"/>
        </w:rPr>
        <w:t xml:space="preserve">) </w:t>
      </w:r>
      <w:r w:rsidRPr="00DC51A3">
        <w:rPr>
          <w:sz w:val="18"/>
        </w:rPr>
        <w:t>through (I).</w:t>
      </w:r>
    </w:p>
    <w:p w14:paraId="6CAA32A8"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For a trainee to claim credit for an inspection pursuant to Subsection (3)(b)(ii)(C):</w:t>
      </w:r>
    </w:p>
    <w:p w14:paraId="58664673"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as to the first 35 residential appraisals or first 20 non-residential appraisals completed, as applicable to the license or certification being sought, the inspection must include:</w:t>
      </w:r>
    </w:p>
    <w:p w14:paraId="66A98783"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exterior measurement of the relatively permanent structures located on the subject property that are designed or intended for support, enclosure, shelter, or protection of persons, animals, or property having a permanent roof supported by columns or walls; and</w:t>
      </w:r>
    </w:p>
    <w:p w14:paraId="10C08F59"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inspection of the exterior of a property that is used as a comparable in an appraisal; and</w:t>
      </w:r>
    </w:p>
    <w:p w14:paraId="46480C3E"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as to appraisals after the first 35 residential appraisals or first 20 non-residential appraisals completed, as applicable to the license or certification being sought, the inspection must satisfy the scope of work requirements.</w:t>
      </w:r>
    </w:p>
    <w:p w14:paraId="550A883B"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No more than one-third of the experience hours submitted toward licensure may come from any one of the categories identified in Subsection (3)(b)(ii).</w:t>
      </w:r>
    </w:p>
    <w:p w14:paraId="101913E2" w14:textId="77777777" w:rsidR="00DC5442" w:rsidRPr="00DC51A3" w:rsidRDefault="00DC5442" w:rsidP="00DC5442">
      <w:pPr>
        <w:widowControl/>
        <w:suppressAutoHyphens/>
        <w:rPr>
          <w:sz w:val="18"/>
        </w:rPr>
      </w:pPr>
      <w:r w:rsidRPr="00DC51A3">
        <w:rPr>
          <w:sz w:val="18"/>
        </w:rPr>
        <w:tab/>
        <w:t>(4</w:t>
      </w:r>
      <w:r w:rsidRPr="00DC51A3">
        <w:rPr>
          <w:bCs/>
          <w:sz w:val="18"/>
        </w:rPr>
        <w:t xml:space="preserve">)  </w:t>
      </w:r>
      <w:r w:rsidRPr="00DC51A3">
        <w:rPr>
          <w:sz w:val="18"/>
        </w:rPr>
        <w:t>Specific restrictions applicable to applicants for certification.</w:t>
      </w:r>
    </w:p>
    <w:p w14:paraId="2D1C6D6A" w14:textId="49E059CF"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An individual who obtained a license from the division through reciprocity shall provide to the division the records necessary for the division to verify that the individual satisfies the experience requirements outlined in this rule.</w:t>
      </w:r>
    </w:p>
    <w:p w14:paraId="369E4AB5"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The board may not award credit:</w:t>
      </w:r>
    </w:p>
    <w:p w14:paraId="71A4DB5E"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for any appraisal where the applicant cannot prove more than 50% participation in the:</w:t>
      </w:r>
    </w:p>
    <w:p w14:paraId="5C808847"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data collection;</w:t>
      </w:r>
    </w:p>
    <w:p w14:paraId="49F8F19F"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verification of data;</w:t>
      </w:r>
    </w:p>
    <w:p w14:paraId="6E5A34D4"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reconciliation;</w:t>
      </w:r>
    </w:p>
    <w:p w14:paraId="15A9A194"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analysis;</w:t>
      </w:r>
    </w:p>
    <w:p w14:paraId="27A86849"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identification of property and property interests;</w:t>
      </w:r>
    </w:p>
    <w:p w14:paraId="02B570DF" w14:textId="3EE223A1" w:rsidR="00DC5442" w:rsidRPr="00DC51A3" w:rsidRDefault="00DC5442" w:rsidP="00DC5442">
      <w:pPr>
        <w:widowControl/>
        <w:suppressAutoHyphens/>
        <w:rPr>
          <w:sz w:val="18"/>
        </w:rPr>
      </w:pPr>
      <w:r w:rsidRPr="00DC51A3">
        <w:rPr>
          <w:sz w:val="18"/>
        </w:rPr>
        <w:tab/>
        <w:t>(F</w:t>
      </w:r>
      <w:r w:rsidRPr="00DC51A3">
        <w:rPr>
          <w:bCs/>
          <w:sz w:val="18"/>
        </w:rPr>
        <w:t xml:space="preserve">)  </w:t>
      </w:r>
      <w:r w:rsidRPr="00DC51A3">
        <w:rPr>
          <w:sz w:val="18"/>
        </w:rPr>
        <w:t>compliance with USPAP Standards; and</w:t>
      </w:r>
    </w:p>
    <w:p w14:paraId="05B7BEE8" w14:textId="77777777"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preparation and development of the appraisal report; or</w:t>
      </w:r>
    </w:p>
    <w:p w14:paraId="75237DFB"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to more than one licensed appraiser per completed appraisal, except as provided in Subsection (5).</w:t>
      </w:r>
    </w:p>
    <w:p w14:paraId="6DA503C0" w14:textId="77777777" w:rsidR="00DC5442" w:rsidRPr="00DC51A3" w:rsidRDefault="00DC5442" w:rsidP="00DC5442">
      <w:pPr>
        <w:widowControl/>
        <w:suppressAutoHyphens/>
        <w:rPr>
          <w:sz w:val="18"/>
        </w:rPr>
      </w:pPr>
      <w:r w:rsidRPr="00DC51A3">
        <w:rPr>
          <w:sz w:val="18"/>
        </w:rPr>
        <w:tab/>
        <w:t>(c)(i</w:t>
      </w:r>
      <w:r w:rsidRPr="00DC51A3">
        <w:rPr>
          <w:bCs/>
          <w:sz w:val="18"/>
        </w:rPr>
        <w:t xml:space="preserve">)  </w:t>
      </w:r>
      <w:r w:rsidRPr="00DC51A3">
        <w:rPr>
          <w:sz w:val="18"/>
        </w:rPr>
        <w:t>An individual applying for certification as a state-certified residential appraiser shall document 1,500 experience hours, including:</w:t>
      </w:r>
    </w:p>
    <w:p w14:paraId="6E8DDE4C"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up to 1,500 hours of AQB-approved experience hours for PAREA modules: or</w:t>
      </w:r>
    </w:p>
    <w:p w14:paraId="53960C0F"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at least 75% of the hours submitted from:</w:t>
      </w:r>
    </w:p>
    <w:p w14:paraId="3E597E6E"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the residential experience hours schedule found in Appendix 1; or</w:t>
      </w:r>
    </w:p>
    <w:p w14:paraId="0A5419C8"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the residential portion of the mass appraisal hours schedule found in Appendix 3.</w:t>
      </w:r>
    </w:p>
    <w:p w14:paraId="576DBCA3"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No more than 25% of the total hours submitted may be from:</w:t>
      </w:r>
    </w:p>
    <w:p w14:paraId="27EA8EC9"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the general experience hours schedule found in Appendix 2; or</w:t>
      </w:r>
    </w:p>
    <w:p w14:paraId="6C747921"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properties other than 1- to 4-unit residential properties identified in the mass appraisal hours schedule found in Appendix 3.</w:t>
      </w:r>
    </w:p>
    <w:p w14:paraId="4B57C519"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An individual applying for certification as a state-certified general appraiser shall document at least 1,500 experience hours as having been earned from:</w:t>
      </w:r>
    </w:p>
    <w:p w14:paraId="01312F52"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the general experience hours schedule found in Appendix 2; or</w:t>
      </w:r>
    </w:p>
    <w:p w14:paraId="56F10B18"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properties other than 1- to 4-unit residential properties identified in the mass appraisal hours schedule found in Appendix 3.</w:t>
      </w:r>
    </w:p>
    <w:p w14:paraId="4FDE0746" w14:textId="047DB1A2" w:rsidR="00DC5442" w:rsidRPr="00DC51A3" w:rsidRDefault="00DC5442" w:rsidP="00DC5442">
      <w:pPr>
        <w:widowControl/>
        <w:suppressAutoHyphens/>
        <w:rPr>
          <w:sz w:val="18"/>
        </w:rPr>
      </w:pPr>
      <w:r w:rsidRPr="00DC51A3">
        <w:rPr>
          <w:sz w:val="18"/>
        </w:rPr>
        <w:tab/>
        <w:t>(5)(a</w:t>
      </w:r>
      <w:r w:rsidRPr="00DC51A3">
        <w:rPr>
          <w:bCs/>
          <w:sz w:val="18"/>
        </w:rPr>
        <w:t xml:space="preserve">)  </w:t>
      </w:r>
      <w:r w:rsidRPr="00DC51A3">
        <w:rPr>
          <w:sz w:val="18"/>
        </w:rPr>
        <w:t>Single-property appraisals performed under USPAP Standards 1 and 2 by mass appraisers shall be awarded full credit pursuant to Appendices 1 and 2.</w:t>
      </w:r>
    </w:p>
    <w:p w14:paraId="13C9DB3A"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Review and supervision of appraisals by mass appraisers shall be awarded credit pursuant to Subsections (6)(b</w:t>
      </w:r>
      <w:r w:rsidRPr="00DC51A3">
        <w:rPr>
          <w:bCs/>
          <w:sz w:val="18"/>
        </w:rPr>
        <w:t xml:space="preserve">) </w:t>
      </w:r>
      <w:r w:rsidRPr="00DC51A3">
        <w:rPr>
          <w:sz w:val="18"/>
        </w:rPr>
        <w:t>and (c).</w:t>
      </w:r>
    </w:p>
    <w:p w14:paraId="41EC0EE5" w14:textId="77777777" w:rsidR="00DC5442" w:rsidRPr="00DC51A3" w:rsidRDefault="00DC5442" w:rsidP="00DC5442">
      <w:pPr>
        <w:widowControl/>
        <w:suppressAutoHyphens/>
        <w:rPr>
          <w:sz w:val="18"/>
        </w:rPr>
      </w:pPr>
      <w:r w:rsidRPr="00DC51A3">
        <w:rPr>
          <w:sz w:val="18"/>
        </w:rPr>
        <w:tab/>
        <w:t>(c)(i</w:t>
      </w:r>
      <w:r w:rsidRPr="00DC51A3">
        <w:rPr>
          <w:bCs/>
          <w:sz w:val="18"/>
        </w:rPr>
        <w:t xml:space="preserve">)  </w:t>
      </w:r>
      <w:r w:rsidRPr="00DC51A3">
        <w:rPr>
          <w:sz w:val="18"/>
        </w:rPr>
        <w:t>Mass appraisers and mass appraiser trainees who perform 60% or more of the appraisal work shall be awarded full credit pursuant to Appendix 3.</w:t>
      </w:r>
    </w:p>
    <w:p w14:paraId="18044454" w14:textId="77777777" w:rsidR="00DC5442" w:rsidRPr="00DC51A3" w:rsidRDefault="00DC5442" w:rsidP="00DC5442">
      <w:pPr>
        <w:widowControl/>
        <w:suppressAutoHyphens/>
        <w:rPr>
          <w:sz w:val="18"/>
        </w:rPr>
      </w:pPr>
      <w:r w:rsidRPr="00DC51A3">
        <w:rPr>
          <w:sz w:val="18"/>
        </w:rPr>
        <w:lastRenderedPageBreak/>
        <w:tab/>
        <w:t>(ii</w:t>
      </w:r>
      <w:r w:rsidRPr="00DC51A3">
        <w:rPr>
          <w:bCs/>
          <w:sz w:val="18"/>
        </w:rPr>
        <w:t xml:space="preserve">)  </w:t>
      </w:r>
      <w:r w:rsidRPr="00DC51A3">
        <w:rPr>
          <w:sz w:val="18"/>
        </w:rPr>
        <w:t>Mass appraisers and mass appraiser trainees who perform between 25% and 59% of the appraisal work shall be awarded 50% credit pursuant to Appendix 3.</w:t>
      </w:r>
    </w:p>
    <w:p w14:paraId="76BE1BE2"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Mass appraisers and mass appraisal trainees who perform less than 25% of the appraisal work shall be awarded no credit for the appraisal assignment.</w:t>
      </w:r>
    </w:p>
    <w:p w14:paraId="7640B757"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In addition to submitting proof of required experience and samples, randomly selected from the experience log, of work conforming to USPAP Standards 5 and 6:</w:t>
      </w:r>
    </w:p>
    <w:p w14:paraId="2BC689C1"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 state-licensed appraiser applicant whose experience is earned primarily through mass appraisal shall submit proof of having performed at least five appraisals conforming to USPAP Standards 1 and 2 equaling at least 65 experience hours;</w:t>
      </w:r>
    </w:p>
    <w:p w14:paraId="7A9F8268"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a state-certified residential appraiser applicant whose experience is earned primarily through mass appraisal shall submit proof of having performed at least eight residential appraisals equaling at least 110 experience hours:</w:t>
      </w:r>
    </w:p>
    <w:p w14:paraId="545AD30E"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conforming to USPAP Standards 1 and 2; and</w:t>
      </w:r>
    </w:p>
    <w:p w14:paraId="3B5FA2EB"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including at least two of each of the following property types:</w:t>
      </w:r>
    </w:p>
    <w:p w14:paraId="5EF9DB40"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vacant residential or agricultural land;</w:t>
      </w:r>
    </w:p>
    <w:p w14:paraId="325D03D6"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two- to four-unit dwelling;</w:t>
      </w:r>
    </w:p>
    <w:p w14:paraId="3568FD90"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single-family unit; and</w:t>
      </w:r>
    </w:p>
    <w:p w14:paraId="17D44878"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complex one- to four-unit residential dwellings; and</w:t>
      </w:r>
    </w:p>
    <w:p w14:paraId="45ECDE30"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a state-certified general appraiser applicant whose experience is earned primarily through mass appraisal shall submit proof of having performed at least eight appraisals from Appendix 2 conforming to USPAP Standards 1 and 2 equaling at least 300 experience hours.</w:t>
      </w:r>
    </w:p>
    <w:p w14:paraId="2B14B2ED"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No more than 200 hours for qualification for a state-licensed credential, 500 hours for a state-certified residential credential, or 1,800 hours for a certified general credential may be earned from any combination of appraisal assignments related to:</w:t>
      </w:r>
    </w:p>
    <w:p w14:paraId="5420FF9E"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property improvement inspection;</w:t>
      </w:r>
    </w:p>
    <w:p w14:paraId="10FB4238"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land segregation;</w:t>
      </w:r>
    </w:p>
    <w:p w14:paraId="12280E73"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CAMA data entry; and</w:t>
      </w:r>
    </w:p>
    <w:p w14:paraId="25BF1CC8"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sale ratio study.</w:t>
      </w:r>
    </w:p>
    <w:p w14:paraId="2FBFF7AE" w14:textId="77777777" w:rsidR="00DC5442" w:rsidRPr="00DC51A3" w:rsidRDefault="00DC5442" w:rsidP="00DC5442">
      <w:pPr>
        <w:widowControl/>
        <w:suppressAutoHyphens/>
        <w:rPr>
          <w:sz w:val="18"/>
        </w:rPr>
      </w:pPr>
      <w:r w:rsidRPr="00DC51A3">
        <w:rPr>
          <w:sz w:val="18"/>
        </w:rPr>
        <w:tab/>
        <w:t>(f)(i</w:t>
      </w:r>
      <w:r w:rsidRPr="00DC51A3">
        <w:rPr>
          <w:bCs/>
          <w:sz w:val="18"/>
        </w:rPr>
        <w:t xml:space="preserve">)  </w:t>
      </w:r>
      <w:r w:rsidRPr="00DC51A3">
        <w:rPr>
          <w:sz w:val="18"/>
        </w:rPr>
        <w:t>Mass appraisal of property with a personal property component of less than 50% of value shall be awarded full credit pursuant to Appendix 3 for the type of property appraised.</w:t>
      </w:r>
    </w:p>
    <w:p w14:paraId="728D8B93"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Mass appraisal of property with a personal property component of 50% to 75% of value shall be awarded 50% credit pursuant to Appendix 3 for the type of property appraised.</w:t>
      </w:r>
    </w:p>
    <w:p w14:paraId="3B307D8A"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Mass appraisal of property with a personal property component greater than 75%, but less than 100%, shall be awarded 25% credit pursuant to Appendix 3 for the type of property appraised.</w:t>
      </w:r>
    </w:p>
    <w:p w14:paraId="4E4CE9C7"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Mass appraisal of property with no real property component shall be awarded no credit.</w:t>
      </w:r>
    </w:p>
    <w:p w14:paraId="77B15E8B" w14:textId="77777777"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The appraisals submitted for review pursuant to Subsection (5)(d</w:t>
      </w:r>
      <w:r w:rsidRPr="00DC51A3">
        <w:rPr>
          <w:bCs/>
          <w:sz w:val="18"/>
        </w:rPr>
        <w:t xml:space="preserve">) </w:t>
      </w:r>
      <w:r w:rsidRPr="00DC51A3">
        <w:rPr>
          <w:sz w:val="18"/>
        </w:rPr>
        <w:t>shall be selected from the applicant's most recent work.</w:t>
      </w:r>
    </w:p>
    <w:p w14:paraId="068D6514" w14:textId="651434AB" w:rsidR="00DC5442" w:rsidRPr="00DC51A3" w:rsidRDefault="00DC5442" w:rsidP="00DC5442">
      <w:pPr>
        <w:widowControl/>
        <w:suppressAutoHyphens/>
        <w:rPr>
          <w:sz w:val="18"/>
        </w:rPr>
      </w:pPr>
      <w:r w:rsidRPr="00DC51A3">
        <w:rPr>
          <w:sz w:val="18"/>
        </w:rPr>
        <w:tab/>
        <w:t>(6)(a</w:t>
      </w:r>
      <w:r w:rsidRPr="00DC51A3">
        <w:rPr>
          <w:bCs/>
          <w:sz w:val="18"/>
        </w:rPr>
        <w:t xml:space="preserve">)  </w:t>
      </w:r>
      <w:r w:rsidRPr="00DC51A3">
        <w:rPr>
          <w:sz w:val="18"/>
        </w:rPr>
        <w:t>A condemnation appraisal shall be awarded an additional 50% of the hours normally awarded for the appraisal if the condemnation appraisal includes a before-and-after appraisal because of a partial taking of the property.</w:t>
      </w:r>
    </w:p>
    <w:p w14:paraId="25B93A66" w14:textId="53357364" w:rsidR="00DC5442" w:rsidRPr="00DC51A3" w:rsidRDefault="00DC5442" w:rsidP="00DC5442">
      <w:pPr>
        <w:widowControl/>
        <w:suppressAutoHyphens/>
        <w:rPr>
          <w:sz w:val="18"/>
        </w:rPr>
      </w:pPr>
      <w:r w:rsidRPr="00DC51A3">
        <w:rPr>
          <w:sz w:val="18"/>
        </w:rPr>
        <w:tab/>
        <w:t>(b)(i</w:t>
      </w:r>
      <w:r w:rsidRPr="00DC51A3">
        <w:rPr>
          <w:bCs/>
          <w:sz w:val="18"/>
        </w:rPr>
        <w:t xml:space="preserve">)  </w:t>
      </w:r>
      <w:r w:rsidRPr="00DC51A3">
        <w:rPr>
          <w:sz w:val="18"/>
        </w:rPr>
        <w:t>Review appraisals shall be awarded experience credit when the appraiser performs technical reviews of appraisals prepared by employees, associates, or others, provided the appraiser complies with USPAP Standards 3 and 4 when the appraiser is required to comply with the rule.</w:t>
      </w:r>
    </w:p>
    <w:p w14:paraId="4E022203"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Except as provided in Subsection (6)(e)(i), the following credit shall be awarded for review of appraisals:</w:t>
      </w:r>
    </w:p>
    <w:p w14:paraId="42DFA774"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desk review: 30% of the hours that would be awarded if a separate written review appraisal report were prepared, up to a maximum of 500 hours; and</w:t>
      </w:r>
    </w:p>
    <w:p w14:paraId="1927E93B"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field review: 50% of the hours that would be awarded if a separate written review appraisal report were prepared, up to a maximum of 500 hours.</w:t>
      </w:r>
    </w:p>
    <w:p w14:paraId="2B2B38FA" w14:textId="4498930D"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Except as provided in Subsection (6)(e)(i), supervision of appraisers shall be awarded 20% of the hours that would be awarded to the appraisal, up to a maximum of 500 hours.</w:t>
      </w:r>
    </w:p>
    <w:p w14:paraId="083B3C97" w14:textId="2C4E3DC1" w:rsidR="00DC5442" w:rsidRPr="00DC51A3" w:rsidRDefault="00DC5442" w:rsidP="00DC5442">
      <w:pPr>
        <w:widowControl/>
        <w:suppressAutoHyphens/>
        <w:rPr>
          <w:sz w:val="18"/>
        </w:rPr>
      </w:pPr>
      <w:r w:rsidRPr="00DC51A3">
        <w:rPr>
          <w:sz w:val="18"/>
        </w:rPr>
        <w:tab/>
        <w:t>(d)(i</w:t>
      </w:r>
      <w:r w:rsidRPr="00DC51A3">
        <w:rPr>
          <w:bCs/>
          <w:sz w:val="18"/>
        </w:rPr>
        <w:t xml:space="preserve">)  </w:t>
      </w:r>
      <w:r w:rsidRPr="00DC51A3">
        <w:rPr>
          <w:sz w:val="18"/>
        </w:rPr>
        <w:t>Provided that an applicant demonstrates to the satisfaction of the board that the applicant has the ability to arrive at a fair market value of property and to properly document value conclusions, the following activities may be used to satisfy up to 50% of the experience required for certification:</w:t>
      </w:r>
    </w:p>
    <w:p w14:paraId="63901BAF"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preliminary valuation estimates;</w:t>
      </w:r>
    </w:p>
    <w:p w14:paraId="2A82F692"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range of value estimates or similar studies;</w:t>
      </w:r>
    </w:p>
    <w:p w14:paraId="7D3A0B63"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other real estate related experience gained by:</w:t>
      </w:r>
    </w:p>
    <w:p w14:paraId="36D3D8B1"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bankers;</w:t>
      </w:r>
    </w:p>
    <w:p w14:paraId="782CBE5D"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builders;</w:t>
      </w:r>
    </w:p>
    <w:p w14:paraId="678FDB3C"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city planners and managers; or</w:t>
      </w:r>
    </w:p>
    <w:p w14:paraId="14DA8AE7"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other individuals.</w:t>
      </w:r>
    </w:p>
    <w:p w14:paraId="1F0F8E4C"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A comparative market analysis by an individual licensed under Title 61, Chapter 2f, Real Estate Licensing and Practices Act may be granted up to 100% experience credit toward certification if:</w:t>
      </w:r>
    </w:p>
    <w:p w14:paraId="32D2ACF0"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the analysis conforms with USPAP Standards Rules 1 and 2; and</w:t>
      </w:r>
    </w:p>
    <w:p w14:paraId="574136EC"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the individual demonstrates to the board that the individual uses similar techniques as appraisers to value properties and effectively utilize the appraisal process.</w:t>
      </w:r>
    </w:p>
    <w:p w14:paraId="7BE4DD5D" w14:textId="77777777" w:rsidR="00DC5442" w:rsidRPr="00DC51A3" w:rsidRDefault="00DC5442" w:rsidP="00DC5442">
      <w:pPr>
        <w:widowControl/>
        <w:suppressAutoHyphens/>
        <w:rPr>
          <w:sz w:val="18"/>
        </w:rPr>
      </w:pPr>
      <w:r w:rsidRPr="00DC51A3">
        <w:rPr>
          <w:sz w:val="18"/>
        </w:rPr>
        <w:lastRenderedPageBreak/>
        <w:tab/>
        <w:t>(iii</w:t>
      </w:r>
      <w:r w:rsidRPr="00DC51A3">
        <w:rPr>
          <w:bCs/>
          <w:sz w:val="18"/>
        </w:rPr>
        <w:t xml:space="preserve">)  </w:t>
      </w:r>
      <w:r w:rsidRPr="00DC51A3">
        <w:rPr>
          <w:sz w:val="18"/>
        </w:rPr>
        <w:t>Except as provided in Subsection (6)(e)(i), or except for AQB-approved PAREA module experience hours, no more than 50% of the total experience required for certification may be earned through any combination of experience described in Subsections (6)(b</w:t>
      </w:r>
      <w:r w:rsidRPr="00DC51A3">
        <w:rPr>
          <w:bCs/>
          <w:sz w:val="18"/>
        </w:rPr>
        <w:t xml:space="preserve">) </w:t>
      </w:r>
      <w:r w:rsidRPr="00DC51A3">
        <w:rPr>
          <w:sz w:val="18"/>
        </w:rPr>
        <w:t>through (6)(d).</w:t>
      </w:r>
    </w:p>
    <w:p w14:paraId="1275C913" w14:textId="50A3DB65" w:rsidR="00DC5442" w:rsidRPr="00DC51A3" w:rsidRDefault="00DC5442" w:rsidP="00DC5442">
      <w:pPr>
        <w:widowControl/>
        <w:suppressAutoHyphens/>
        <w:rPr>
          <w:sz w:val="18"/>
        </w:rPr>
      </w:pPr>
      <w:r w:rsidRPr="00DC51A3">
        <w:rPr>
          <w:sz w:val="18"/>
        </w:rPr>
        <w:tab/>
        <w:t>(e)(i</w:t>
      </w:r>
      <w:r w:rsidRPr="00DC51A3">
        <w:rPr>
          <w:bCs/>
          <w:sz w:val="18"/>
        </w:rPr>
        <w:t xml:space="preserve">)  </w:t>
      </w:r>
      <w:r w:rsidRPr="00DC51A3">
        <w:rPr>
          <w:sz w:val="18"/>
        </w:rPr>
        <w:t>An individual who obtains experience hours in conjunction with an investigation by a government agency is not subject to the hour limitations of Subsection (6).</w:t>
      </w:r>
    </w:p>
    <w:p w14:paraId="4BAF944D"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In addition to submitting proof of required experience, an applicant whose experience is earned primarily in conjunction with investigations by government agencies and through review of appraisals, with no opinion of value developed, shall submit proof of having complied with USPAP Standards 1 and 2 in performing appraisals as follows:</w:t>
      </w:r>
    </w:p>
    <w:p w14:paraId="29D922DE"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if applying for state-licensed appraiser with experience reviewing residential appraisals, five appraisals of one-unit dwellings;</w:t>
      </w:r>
    </w:p>
    <w:p w14:paraId="0A1B70C6"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if applying for state-certified residential appraiser with experience reviewing residential appraisals, eight appraisals of one-unit dwellings; and</w:t>
      </w:r>
    </w:p>
    <w:p w14:paraId="59C21267"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if applying for state-certified general appraiser with experience reviewing appraisals of property types listed in Appendix 2, at least eight appraisals of property types identified in Appendix 2.</w:t>
      </w:r>
    </w:p>
    <w:p w14:paraId="0548D549" w14:textId="77777777" w:rsidR="00DC5442" w:rsidRPr="00DC51A3" w:rsidRDefault="00DC5442" w:rsidP="00DC5442">
      <w:pPr>
        <w:widowControl/>
        <w:suppressAutoHyphens/>
        <w:rPr>
          <w:sz w:val="18"/>
        </w:rPr>
      </w:pPr>
      <w:r w:rsidRPr="00DC51A3">
        <w:rPr>
          <w:sz w:val="18"/>
        </w:rPr>
        <w:tab/>
        <w:t>(7</w:t>
      </w:r>
      <w:r w:rsidRPr="00DC51A3">
        <w:rPr>
          <w:bCs/>
          <w:sz w:val="18"/>
        </w:rPr>
        <w:t xml:space="preserve">)  </w:t>
      </w:r>
      <w:r w:rsidRPr="00DC51A3">
        <w:rPr>
          <w:sz w:val="18"/>
        </w:rPr>
        <w:t>The board, at its discretion, may request the division to verify the claimed experience by any of the following methods:</w:t>
      </w:r>
    </w:p>
    <w:p w14:paraId="562AF928"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verification with the clients;</w:t>
      </w:r>
    </w:p>
    <w:p w14:paraId="49A550BE"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submission of selected reports to the board; and</w:t>
      </w:r>
    </w:p>
    <w:p w14:paraId="6617615D"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field inspection of reports identified by the applicant at the applicant's office during normal business hours.</w:t>
      </w:r>
    </w:p>
    <w:p w14:paraId="29FF0C8C" w14:textId="77777777" w:rsidR="00DC5442" w:rsidRPr="00DC51A3" w:rsidRDefault="00DC5442" w:rsidP="00DC5442">
      <w:pPr>
        <w:widowControl/>
        <w:suppressAutoHyphens/>
        <w:rPr>
          <w:sz w:val="18"/>
        </w:rPr>
      </w:pPr>
    </w:p>
    <w:p w14:paraId="34343426" w14:textId="77777777" w:rsidR="002B31ED" w:rsidRPr="00DC51A3" w:rsidRDefault="002B31ED" w:rsidP="002B31ED">
      <w:pPr>
        <w:widowControl/>
        <w:suppressAutoHyphens/>
        <w:rPr>
          <w:sz w:val="18"/>
        </w:rPr>
      </w:pPr>
      <w:r w:rsidRPr="00DC51A3">
        <w:rPr>
          <w:b/>
          <w:bCs/>
          <w:sz w:val="18"/>
        </w:rPr>
        <w:t>R162-2g-304e.  Experience Review Committee.</w:t>
      </w:r>
    </w:p>
    <w:p w14:paraId="51C1617B" w14:textId="77777777" w:rsidR="002B31ED" w:rsidRPr="00DC51A3" w:rsidRDefault="002B31ED" w:rsidP="002B31ED">
      <w:pPr>
        <w:widowControl/>
        <w:suppressAutoHyphens/>
        <w:rPr>
          <w:sz w:val="18"/>
        </w:rPr>
      </w:pPr>
      <w:r w:rsidRPr="00DC51A3">
        <w:rPr>
          <w:sz w:val="18"/>
        </w:rPr>
        <w:tab/>
        <w:t>(1)  The board may appoint a committee to review the experience claimed by applicants for licensure or certification.</w:t>
      </w:r>
    </w:p>
    <w:p w14:paraId="02C5970F" w14:textId="77777777" w:rsidR="002B31ED" w:rsidRPr="00DC51A3" w:rsidRDefault="002B31ED" w:rsidP="002B31ED">
      <w:pPr>
        <w:widowControl/>
        <w:suppressAutoHyphens/>
        <w:rPr>
          <w:sz w:val="18"/>
        </w:rPr>
      </w:pPr>
      <w:r w:rsidRPr="00DC51A3">
        <w:rPr>
          <w:sz w:val="18"/>
        </w:rPr>
        <w:tab/>
        <w:t>(2)  Experience hours obtained through completion of an AQB-approved PAREA module does not require review by the experience review committee.</w:t>
      </w:r>
    </w:p>
    <w:p w14:paraId="7140D916" w14:textId="77777777" w:rsidR="002B31ED" w:rsidRPr="00DC51A3" w:rsidRDefault="002B31ED" w:rsidP="002B31ED">
      <w:pPr>
        <w:widowControl/>
        <w:suppressAutoHyphens/>
        <w:rPr>
          <w:sz w:val="18"/>
        </w:rPr>
      </w:pPr>
      <w:r w:rsidRPr="00DC51A3">
        <w:rPr>
          <w:sz w:val="18"/>
        </w:rPr>
        <w:tab/>
        <w:t>(3)  The committee shall:</w:t>
      </w:r>
    </w:p>
    <w:p w14:paraId="5FD51B80" w14:textId="77777777" w:rsidR="002B31ED" w:rsidRPr="00DC51A3" w:rsidRDefault="002B31ED" w:rsidP="002B31ED">
      <w:pPr>
        <w:widowControl/>
        <w:suppressAutoHyphens/>
        <w:rPr>
          <w:sz w:val="18"/>
        </w:rPr>
      </w:pPr>
      <w:r w:rsidRPr="00DC51A3">
        <w:rPr>
          <w:sz w:val="18"/>
        </w:rPr>
        <w:tab/>
        <w:t>(a)  review each application for completion of the non-PAREA experience hours required for licensure or certification;</w:t>
      </w:r>
    </w:p>
    <w:p w14:paraId="0D8CEDAC" w14:textId="77777777" w:rsidR="002B31ED" w:rsidRPr="00DC51A3" w:rsidRDefault="002B31ED" w:rsidP="002B31ED">
      <w:pPr>
        <w:widowControl/>
        <w:suppressAutoHyphens/>
        <w:rPr>
          <w:sz w:val="18"/>
        </w:rPr>
      </w:pPr>
      <w:r w:rsidRPr="00DC51A3">
        <w:rPr>
          <w:sz w:val="18"/>
        </w:rPr>
        <w:tab/>
        <w:t>(b)  correspond with applicants concerning submissions, if necessary; and</w:t>
      </w:r>
    </w:p>
    <w:p w14:paraId="72868FBC" w14:textId="77777777" w:rsidR="002B31ED" w:rsidRPr="00DC51A3" w:rsidRDefault="002B31ED" w:rsidP="002B31ED">
      <w:pPr>
        <w:widowControl/>
        <w:suppressAutoHyphens/>
        <w:rPr>
          <w:sz w:val="18"/>
        </w:rPr>
      </w:pPr>
      <w:r w:rsidRPr="00DC51A3">
        <w:rPr>
          <w:sz w:val="18"/>
        </w:rPr>
        <w:tab/>
        <w:t>(c)  make recommendations to the division and the board for licensure or certification approval or disapproval.</w:t>
      </w:r>
    </w:p>
    <w:p w14:paraId="2F451E9A" w14:textId="77777777" w:rsidR="002B31ED" w:rsidRPr="00DC51A3" w:rsidRDefault="002B31ED" w:rsidP="002B31ED">
      <w:pPr>
        <w:widowControl/>
        <w:suppressAutoHyphens/>
        <w:rPr>
          <w:sz w:val="18"/>
        </w:rPr>
      </w:pPr>
      <w:r w:rsidRPr="00DC51A3">
        <w:rPr>
          <w:sz w:val="18"/>
        </w:rPr>
        <w:tab/>
        <w:t>(4)  The committee shall be composed of appraisers selected from among the following categories:</w:t>
      </w:r>
    </w:p>
    <w:p w14:paraId="09B3C4CD" w14:textId="77777777" w:rsidR="002B31ED" w:rsidRPr="00DC51A3" w:rsidRDefault="002B31ED" w:rsidP="002B31ED">
      <w:pPr>
        <w:widowControl/>
        <w:suppressAutoHyphens/>
        <w:rPr>
          <w:sz w:val="18"/>
        </w:rPr>
      </w:pPr>
      <w:r w:rsidRPr="00DC51A3">
        <w:rPr>
          <w:sz w:val="18"/>
        </w:rPr>
        <w:tab/>
        <w:t>(a)  residential appraisers;</w:t>
      </w:r>
    </w:p>
    <w:p w14:paraId="5091B18E" w14:textId="77777777" w:rsidR="002B31ED" w:rsidRPr="00DC51A3" w:rsidRDefault="002B31ED" w:rsidP="002B31ED">
      <w:pPr>
        <w:widowControl/>
        <w:suppressAutoHyphens/>
        <w:rPr>
          <w:sz w:val="18"/>
        </w:rPr>
      </w:pPr>
      <w:r w:rsidRPr="00DC51A3">
        <w:rPr>
          <w:sz w:val="18"/>
        </w:rPr>
        <w:tab/>
        <w:t>(b)  commercial appraisers;</w:t>
      </w:r>
    </w:p>
    <w:p w14:paraId="00558090" w14:textId="77777777" w:rsidR="002B31ED" w:rsidRPr="00DC51A3" w:rsidRDefault="002B31ED" w:rsidP="002B31ED">
      <w:pPr>
        <w:widowControl/>
        <w:suppressAutoHyphens/>
        <w:rPr>
          <w:sz w:val="18"/>
        </w:rPr>
      </w:pPr>
      <w:r w:rsidRPr="00DC51A3">
        <w:rPr>
          <w:sz w:val="18"/>
        </w:rPr>
        <w:tab/>
        <w:t>(c)  farm and ranch appraisers;</w:t>
      </w:r>
    </w:p>
    <w:p w14:paraId="6B31BDF8" w14:textId="77777777" w:rsidR="002B31ED" w:rsidRPr="00DC51A3" w:rsidRDefault="002B31ED" w:rsidP="002B31ED">
      <w:pPr>
        <w:widowControl/>
        <w:suppressAutoHyphens/>
        <w:rPr>
          <w:sz w:val="18"/>
        </w:rPr>
      </w:pPr>
      <w:r w:rsidRPr="00DC51A3">
        <w:rPr>
          <w:sz w:val="18"/>
        </w:rPr>
        <w:tab/>
        <w:t>(d)  right-of-way appraisers; and</w:t>
      </w:r>
    </w:p>
    <w:p w14:paraId="6E51D2FF" w14:textId="77777777" w:rsidR="002B31ED" w:rsidRPr="00DC51A3" w:rsidRDefault="002B31ED" w:rsidP="002B31ED">
      <w:pPr>
        <w:widowControl/>
        <w:suppressAutoHyphens/>
        <w:rPr>
          <w:sz w:val="18"/>
        </w:rPr>
      </w:pPr>
      <w:r w:rsidRPr="00DC51A3">
        <w:rPr>
          <w:sz w:val="18"/>
        </w:rPr>
        <w:tab/>
        <w:t>(e)  mass appraisers.</w:t>
      </w:r>
    </w:p>
    <w:p w14:paraId="54186B42" w14:textId="77777777" w:rsidR="002B31ED" w:rsidRPr="00DC51A3" w:rsidRDefault="002B31ED" w:rsidP="002B31ED">
      <w:pPr>
        <w:widowControl/>
        <w:suppressAutoHyphens/>
        <w:rPr>
          <w:sz w:val="18"/>
        </w:rPr>
      </w:pPr>
      <w:r w:rsidRPr="00DC51A3">
        <w:rPr>
          <w:sz w:val="18"/>
        </w:rPr>
        <w:tab/>
        <w:t>(5)  The chair of the committee shall be appointed by the board.</w:t>
      </w:r>
    </w:p>
    <w:p w14:paraId="47D7AF19" w14:textId="77777777" w:rsidR="002B31ED" w:rsidRPr="00DC51A3" w:rsidRDefault="002B31ED" w:rsidP="002B31ED">
      <w:pPr>
        <w:widowControl/>
        <w:suppressAutoHyphens/>
        <w:rPr>
          <w:sz w:val="18"/>
        </w:rPr>
      </w:pPr>
      <w:r w:rsidRPr="00DC51A3">
        <w:rPr>
          <w:sz w:val="18"/>
        </w:rPr>
        <w:tab/>
        <w:t>(6)  Meetings may be called upon:</w:t>
      </w:r>
    </w:p>
    <w:p w14:paraId="3865300B" w14:textId="77777777" w:rsidR="002B31ED" w:rsidRPr="00DC51A3" w:rsidRDefault="002B31ED" w:rsidP="002B31ED">
      <w:pPr>
        <w:widowControl/>
        <w:suppressAutoHyphens/>
        <w:rPr>
          <w:sz w:val="18"/>
        </w:rPr>
      </w:pPr>
      <w:r w:rsidRPr="00DC51A3">
        <w:rPr>
          <w:sz w:val="18"/>
        </w:rPr>
        <w:tab/>
        <w:t>(a)  the request of the chair; or</w:t>
      </w:r>
    </w:p>
    <w:p w14:paraId="1CF0E74C" w14:textId="77777777" w:rsidR="002B31ED" w:rsidRPr="00DC51A3" w:rsidRDefault="002B31ED" w:rsidP="002B31ED">
      <w:pPr>
        <w:widowControl/>
        <w:suppressAutoHyphens/>
        <w:rPr>
          <w:sz w:val="18"/>
        </w:rPr>
      </w:pPr>
      <w:r w:rsidRPr="00DC51A3">
        <w:rPr>
          <w:sz w:val="18"/>
        </w:rPr>
        <w:tab/>
        <w:t>(b)  the written request of a quorum of committee members.</w:t>
      </w:r>
    </w:p>
    <w:p w14:paraId="60E60528" w14:textId="77777777" w:rsidR="002B31ED" w:rsidRPr="00DC51A3" w:rsidRDefault="002B31ED" w:rsidP="002B31ED">
      <w:pPr>
        <w:widowControl/>
        <w:suppressAutoHyphens/>
        <w:rPr>
          <w:sz w:val="18"/>
        </w:rPr>
      </w:pPr>
      <w:r w:rsidRPr="00DC51A3">
        <w:rPr>
          <w:sz w:val="18"/>
        </w:rPr>
        <w:tab/>
        <w:t>(7)  If the board denies the application on the recommendation of an experience review committee member, the applicant may, within 30 days after the denial, make a written request for board review of the applicant's experience, stating specific grounds upon which relief is requested. The board shall consider the request and issue a written decision.</w:t>
      </w:r>
    </w:p>
    <w:p w14:paraId="7360B25C" w14:textId="77777777" w:rsidR="002B31ED" w:rsidRPr="00DC51A3" w:rsidRDefault="002B31ED" w:rsidP="002B31ED">
      <w:pPr>
        <w:widowControl/>
        <w:suppressAutoHyphens/>
        <w:rPr>
          <w:sz w:val="18"/>
        </w:rPr>
      </w:pPr>
    </w:p>
    <w:p w14:paraId="5FA763AA" w14:textId="77777777" w:rsidR="002B31ED" w:rsidRPr="00DC51A3" w:rsidRDefault="002B31ED" w:rsidP="002B31ED">
      <w:pPr>
        <w:widowControl/>
        <w:suppressAutoHyphens/>
        <w:jc w:val="both"/>
        <w:rPr>
          <w:spacing w:val="-3"/>
          <w:sz w:val="18"/>
        </w:rPr>
      </w:pPr>
      <w:r w:rsidRPr="00DC51A3">
        <w:rPr>
          <w:b/>
          <w:bCs/>
          <w:spacing w:val="-3"/>
          <w:sz w:val="18"/>
        </w:rPr>
        <w:t>R162-2g-304f.  Final Application for Licensure or Certification.</w:t>
      </w:r>
    </w:p>
    <w:p w14:paraId="33A74E7F" w14:textId="77777777" w:rsidR="002B31ED" w:rsidRPr="00DC51A3" w:rsidRDefault="002B31ED" w:rsidP="002B31ED">
      <w:pPr>
        <w:widowControl/>
        <w:suppressAutoHyphens/>
        <w:jc w:val="both"/>
        <w:rPr>
          <w:spacing w:val="-3"/>
          <w:sz w:val="18"/>
        </w:rPr>
      </w:pPr>
      <w:r w:rsidRPr="00DC51A3">
        <w:rPr>
          <w:spacing w:val="-3"/>
          <w:sz w:val="18"/>
        </w:rPr>
        <w:tab/>
        <w:t>(1)  Within 90 days after successfully completing the exam for licensure or certification, the applicant shall return to the division:</w:t>
      </w:r>
    </w:p>
    <w:p w14:paraId="347B1A88" w14:textId="77777777" w:rsidR="002B31ED" w:rsidRPr="00DC51A3" w:rsidRDefault="002B31ED" w:rsidP="002B31ED">
      <w:pPr>
        <w:widowControl/>
        <w:suppressAutoHyphens/>
        <w:jc w:val="both"/>
        <w:rPr>
          <w:spacing w:val="-3"/>
          <w:sz w:val="18"/>
        </w:rPr>
      </w:pPr>
      <w:r w:rsidRPr="00DC51A3">
        <w:rPr>
          <w:spacing w:val="-3"/>
          <w:sz w:val="18"/>
        </w:rPr>
        <w:tab/>
        <w:t>(a)  a report from the testing service indicating successful completion of the exam within 24 months of the date on which the applicant obtains authorization to sit for the exam;</w:t>
      </w:r>
    </w:p>
    <w:p w14:paraId="71B59651" w14:textId="77777777" w:rsidR="002B31ED" w:rsidRPr="00DC51A3" w:rsidRDefault="002B31ED" w:rsidP="002B31ED">
      <w:pPr>
        <w:widowControl/>
        <w:suppressAutoHyphens/>
        <w:jc w:val="both"/>
        <w:rPr>
          <w:spacing w:val="-3"/>
          <w:sz w:val="18"/>
        </w:rPr>
      </w:pPr>
      <w:r w:rsidRPr="00DC51A3">
        <w:rPr>
          <w:spacing w:val="-3"/>
          <w:sz w:val="18"/>
        </w:rPr>
        <w:tab/>
        <w:t>(b)  an application form as required by the division and including:</w:t>
      </w:r>
    </w:p>
    <w:p w14:paraId="5E548321" w14:textId="77777777" w:rsidR="002B31ED" w:rsidRPr="00DC51A3" w:rsidRDefault="002B31ED" w:rsidP="002B31ED">
      <w:pPr>
        <w:widowControl/>
        <w:suppressAutoHyphens/>
        <w:jc w:val="both"/>
        <w:rPr>
          <w:spacing w:val="-3"/>
          <w:sz w:val="18"/>
        </w:rPr>
      </w:pPr>
      <w:r w:rsidRPr="00DC51A3">
        <w:rPr>
          <w:spacing w:val="-3"/>
          <w:sz w:val="18"/>
        </w:rPr>
        <w:tab/>
        <w:t>(i)  the applicant's business, home, and e-mail addresses;</w:t>
      </w:r>
    </w:p>
    <w:p w14:paraId="6B3783CB" w14:textId="77777777" w:rsidR="002B31ED" w:rsidRPr="00DC51A3" w:rsidRDefault="002B31ED" w:rsidP="002B31ED">
      <w:pPr>
        <w:widowControl/>
        <w:suppressAutoHyphens/>
        <w:jc w:val="both"/>
        <w:rPr>
          <w:spacing w:val="-3"/>
          <w:sz w:val="18"/>
        </w:rPr>
      </w:pPr>
      <w:r w:rsidRPr="00DC51A3">
        <w:rPr>
          <w:spacing w:val="-3"/>
          <w:sz w:val="18"/>
        </w:rPr>
        <w:tab/>
        <w:t>(ii)  the name and business address of any appraisal entity or government agency with which the applicant is affiliated; and</w:t>
      </w:r>
    </w:p>
    <w:p w14:paraId="4BC7F7C9" w14:textId="77777777" w:rsidR="002B31ED" w:rsidRPr="00DC51A3" w:rsidRDefault="002B31ED" w:rsidP="002B31ED">
      <w:pPr>
        <w:widowControl/>
        <w:suppressAutoHyphens/>
        <w:jc w:val="both"/>
        <w:rPr>
          <w:spacing w:val="-3"/>
          <w:sz w:val="18"/>
        </w:rPr>
      </w:pPr>
      <w:r w:rsidRPr="00DC51A3">
        <w:rPr>
          <w:spacing w:val="-3"/>
          <w:sz w:val="18"/>
        </w:rPr>
        <w:tab/>
        <w:t>(iii)  if the applicant is applying for certification, the fee for the federal registry.</w:t>
      </w:r>
    </w:p>
    <w:p w14:paraId="5179A95E" w14:textId="77777777" w:rsidR="002B31ED" w:rsidRPr="00DC51A3" w:rsidRDefault="002B31ED" w:rsidP="002B31ED">
      <w:pPr>
        <w:widowControl/>
        <w:suppressAutoHyphens/>
        <w:jc w:val="both"/>
        <w:rPr>
          <w:spacing w:val="-3"/>
          <w:sz w:val="18"/>
        </w:rPr>
      </w:pPr>
      <w:r w:rsidRPr="00DC51A3">
        <w:rPr>
          <w:spacing w:val="-3"/>
          <w:sz w:val="18"/>
        </w:rPr>
        <w:tab/>
        <w:t>(2)(a)  A post office box without a street address is unacceptable as a business or home address.</w:t>
      </w:r>
    </w:p>
    <w:p w14:paraId="436362B3" w14:textId="77777777" w:rsidR="002B31ED" w:rsidRPr="00DC51A3" w:rsidRDefault="002B31ED" w:rsidP="002B31ED">
      <w:pPr>
        <w:widowControl/>
        <w:suppressAutoHyphens/>
        <w:jc w:val="both"/>
        <w:rPr>
          <w:spacing w:val="-3"/>
          <w:sz w:val="18"/>
        </w:rPr>
      </w:pPr>
      <w:r w:rsidRPr="00DC51A3">
        <w:rPr>
          <w:spacing w:val="-3"/>
          <w:sz w:val="18"/>
        </w:rPr>
        <w:tab/>
        <w:t>(b)  An applicant may designate any address to be used as a mailing address.</w:t>
      </w:r>
    </w:p>
    <w:p w14:paraId="56CE47EA" w14:textId="77777777" w:rsidR="002B31ED" w:rsidRPr="00DC51A3" w:rsidRDefault="002B31ED" w:rsidP="002B31ED">
      <w:pPr>
        <w:widowControl/>
        <w:suppressAutoHyphens/>
        <w:jc w:val="both"/>
        <w:rPr>
          <w:spacing w:val="-3"/>
          <w:sz w:val="18"/>
        </w:rPr>
      </w:pPr>
    </w:p>
    <w:p w14:paraId="38910F95" w14:textId="77777777" w:rsidR="00DC5442" w:rsidRPr="00DC51A3" w:rsidRDefault="00DC5442" w:rsidP="00DC5442">
      <w:pPr>
        <w:widowControl/>
        <w:suppressAutoHyphens/>
        <w:rPr>
          <w:sz w:val="18"/>
        </w:rPr>
      </w:pPr>
      <w:r w:rsidRPr="00DC51A3">
        <w:rPr>
          <w:b/>
          <w:sz w:val="18"/>
        </w:rPr>
        <w:t>R162-2g-306a.  Renewal and Reinstatement of a Registration, License, or Certification.</w:t>
      </w:r>
    </w:p>
    <w:p w14:paraId="300F8DDD" w14:textId="77777777" w:rsidR="00DC5442" w:rsidRPr="00DC51A3" w:rsidRDefault="00DC5442" w:rsidP="00DC5442">
      <w:pPr>
        <w:widowControl/>
        <w:suppressAutoHyphens/>
        <w:rPr>
          <w:sz w:val="18"/>
        </w:rPr>
      </w:pPr>
      <w:r w:rsidRPr="00DC51A3">
        <w:rPr>
          <w:sz w:val="18"/>
        </w:rPr>
        <w:tab/>
        <w:t>(1)(a</w:t>
      </w:r>
      <w:r w:rsidRPr="00DC51A3">
        <w:rPr>
          <w:bCs/>
          <w:sz w:val="18"/>
        </w:rPr>
        <w:t xml:space="preserve">)  </w:t>
      </w:r>
      <w:r w:rsidRPr="00DC51A3">
        <w:rPr>
          <w:sz w:val="18"/>
        </w:rPr>
        <w:t>A registration, license, or certification is valid for two years and expires unless it is renewed according to this section before the expiration date of the registration, license, or certificate.</w:t>
      </w:r>
    </w:p>
    <w:p w14:paraId="5FC21CBE"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It is grounds for disciplinary sanction if, after an individual's registration, license, or certification has expired, the individual continues to perform work for which the individual is required to be registered, licensed, or certified.</w:t>
      </w:r>
    </w:p>
    <w:p w14:paraId="34D58D79" w14:textId="77777777" w:rsidR="00DC5442" w:rsidRPr="00DC51A3" w:rsidRDefault="00DC5442" w:rsidP="00DC5442">
      <w:pPr>
        <w:widowControl/>
        <w:suppressAutoHyphens/>
        <w:rPr>
          <w:sz w:val="18"/>
        </w:rPr>
      </w:pPr>
      <w:r w:rsidRPr="00DC51A3">
        <w:rPr>
          <w:sz w:val="18"/>
        </w:rPr>
        <w:tab/>
        <w:t>(2)(a</w:t>
      </w:r>
      <w:r w:rsidRPr="00DC51A3">
        <w:rPr>
          <w:bCs/>
          <w:sz w:val="18"/>
        </w:rPr>
        <w:t xml:space="preserve">)  </w:t>
      </w:r>
      <w:r w:rsidRPr="00DC51A3">
        <w:rPr>
          <w:sz w:val="18"/>
        </w:rPr>
        <w:t>To timely renew a registration, license, or certification, an applicant shall, before the expiration date of the registration, license, or certification, submit to the division:</w:t>
      </w:r>
    </w:p>
    <w:p w14:paraId="7FA13CBC"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 completed renewal application as provided by the division;</w:t>
      </w:r>
    </w:p>
    <w:p w14:paraId="67A3FA12" w14:textId="77777777" w:rsidR="00DC5442" w:rsidRPr="00DC51A3" w:rsidRDefault="00DC5442" w:rsidP="00DC5442">
      <w:pPr>
        <w:widowControl/>
        <w:suppressAutoHyphens/>
        <w:rPr>
          <w:sz w:val="18"/>
        </w:rPr>
      </w:pPr>
      <w:r w:rsidRPr="00DC51A3">
        <w:rPr>
          <w:sz w:val="18"/>
        </w:rPr>
        <w:lastRenderedPageBreak/>
        <w:tab/>
        <w:t>(ii)(A</w:t>
      </w:r>
      <w:r w:rsidRPr="00DC51A3">
        <w:rPr>
          <w:bCs/>
          <w:sz w:val="18"/>
        </w:rPr>
        <w:t xml:space="preserve">)  </w:t>
      </w:r>
      <w:r w:rsidRPr="00DC51A3">
        <w:rPr>
          <w:sz w:val="18"/>
        </w:rPr>
        <w:t>evidence that the continuing education requirements listed in Subsection (2)(b</w:t>
      </w:r>
      <w:r w:rsidRPr="00DC51A3">
        <w:rPr>
          <w:bCs/>
          <w:sz w:val="18"/>
        </w:rPr>
        <w:t xml:space="preserve">) </w:t>
      </w:r>
      <w:r w:rsidRPr="00DC51A3">
        <w:rPr>
          <w:sz w:val="18"/>
        </w:rPr>
        <w:t>have been completed; or</w:t>
      </w:r>
    </w:p>
    <w:p w14:paraId="18BD7575" w14:textId="39249A11"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evidence sufficient to enable the division, in its sole discretion, to determine that a deferral of continuing education is appropriate due to the applicant being currently or recently:</w:t>
      </w:r>
    </w:p>
    <w:p w14:paraId="374FD914"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assigned to active military duty; or</w:t>
      </w:r>
    </w:p>
    <w:p w14:paraId="0D47AA5D"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impacted by a state- or federally-declared natural disaster; and</w:t>
      </w:r>
    </w:p>
    <w:p w14:paraId="115F59F3"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the applicable nonrefundable renewal fee.</w:t>
      </w:r>
    </w:p>
    <w:p w14:paraId="120A808B"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The continuing education required under Subsection (2)(a)(ii)(A</w:t>
      </w:r>
      <w:r w:rsidRPr="00DC51A3">
        <w:rPr>
          <w:bCs/>
          <w:sz w:val="18"/>
        </w:rPr>
        <w:t xml:space="preserve">) </w:t>
      </w:r>
      <w:r w:rsidRPr="00DC51A3">
        <w:rPr>
          <w:sz w:val="18"/>
        </w:rPr>
        <w:t>shall be completed during the two-year period preceding the date of application and shall include:</w:t>
      </w:r>
    </w:p>
    <w:p w14:paraId="37F20FFD" w14:textId="025DC173" w:rsidR="00DC5442" w:rsidRPr="00DC51A3" w:rsidRDefault="00DC5442" w:rsidP="00DC5442">
      <w:pPr>
        <w:widowControl/>
        <w:suppressAutoHyphens/>
        <w:rPr>
          <w:sz w:val="18"/>
        </w:rPr>
      </w:pPr>
      <w:r w:rsidRPr="00DC51A3">
        <w:rPr>
          <w:sz w:val="18"/>
        </w:rPr>
        <w:tab/>
        <w:t>(i)(A</w:t>
      </w:r>
      <w:r w:rsidRPr="00DC51A3">
        <w:rPr>
          <w:bCs/>
          <w:sz w:val="18"/>
        </w:rPr>
        <w:t xml:space="preserve">)  </w:t>
      </w:r>
      <w:r w:rsidRPr="00DC51A3">
        <w:rPr>
          <w:sz w:val="18"/>
        </w:rPr>
        <w:t>the 7-Hour National USPAP Continuing Education Course, taught by an instructor who is a state-certified appraiser in good standing and is USPAP certified by the AQB; or</w:t>
      </w:r>
    </w:p>
    <w:p w14:paraId="5C5C3F4A"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equivalent education, as determined through the course approval program of the AQB; and</w:t>
      </w:r>
    </w:p>
    <w:p w14:paraId="59F4E6AD" w14:textId="77777777" w:rsidR="00DC5442" w:rsidRPr="00DC51A3" w:rsidRDefault="00DC5442" w:rsidP="00DC5442">
      <w:pPr>
        <w:widowControl/>
        <w:suppressAutoHyphens/>
        <w:rPr>
          <w:sz w:val="18"/>
        </w:rPr>
      </w:pPr>
      <w:r w:rsidRPr="00DC51A3">
        <w:rPr>
          <w:sz w:val="18"/>
        </w:rPr>
        <w:tab/>
        <w:t>(ii)(A</w:t>
      </w:r>
      <w:r w:rsidRPr="00DC51A3">
        <w:rPr>
          <w:bCs/>
          <w:sz w:val="18"/>
        </w:rPr>
        <w:t xml:space="preserve">)  </w:t>
      </w:r>
      <w:r w:rsidRPr="00DC51A3">
        <w:rPr>
          <w:sz w:val="18"/>
        </w:rPr>
        <w:t>21 additional hours of continuing education:</w:t>
      </w:r>
    </w:p>
    <w:p w14:paraId="23427129"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certified by the division for the appraisal industry when the courses are taught; or</w:t>
      </w:r>
    </w:p>
    <w:p w14:paraId="46FC0477"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not required to be certified, pursuant to Subsection R162-2g-307d(3); or</w:t>
      </w:r>
    </w:p>
    <w:p w14:paraId="4D442983"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if the renewal applicant is also working toward certification, 21 hours of pre-licensing education credit applicable to the certification being sought.</w:t>
      </w:r>
    </w:p>
    <w:p w14:paraId="4AF97017"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Every two calendar years, each appraiser and trainee must successfully complete a course which meets the content requirements of the AQB-approved Valuation Bias and Fair Housing Laws and Regulations Course outline as follows:</w:t>
      </w:r>
    </w:p>
    <w:p w14:paraId="5E4DF29A"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the first time an appraiser or trainee completes the continuing education requirement for this course, the course length must be seven hours; and</w:t>
      </w:r>
    </w:p>
    <w:p w14:paraId="6F60EC63"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every two calendar years following completion of the seven-hour course, each appraiser and trainee must complete an AQB-approved Valuation Bias and Fair Housing Laws and Regulations Course of at least four hours.</w:t>
      </w:r>
    </w:p>
    <w:p w14:paraId="74598820"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If an appraiser or trainee successfully completes a seven-hour course, plus a one-hour exam, as part of their qualifying education, they have satisfied the requirement specified in Subsection (c)(i).</w:t>
      </w:r>
    </w:p>
    <w:p w14:paraId="29C81EB3" w14:textId="76312650" w:rsidR="00DC5442" w:rsidRPr="00DC51A3" w:rsidRDefault="00DC5442" w:rsidP="00DC5442">
      <w:pPr>
        <w:widowControl/>
        <w:suppressAutoHyphens/>
        <w:rPr>
          <w:sz w:val="18"/>
        </w:rPr>
      </w:pPr>
      <w:r w:rsidRPr="00DC51A3">
        <w:rPr>
          <w:sz w:val="18"/>
        </w:rPr>
        <w:tab/>
        <w:t>(e)  A list of continuing education topics may be found in Appendix 4, Table 5.</w:t>
      </w:r>
    </w:p>
    <w:p w14:paraId="7D4E823B" w14:textId="5697CCC3" w:rsidR="00DC5442" w:rsidRPr="00DC51A3" w:rsidRDefault="00DC5442" w:rsidP="00DC5442">
      <w:pPr>
        <w:widowControl/>
        <w:suppressAutoHyphens/>
        <w:rPr>
          <w:sz w:val="18"/>
        </w:rPr>
      </w:pPr>
      <w:r w:rsidRPr="00DC51A3">
        <w:rPr>
          <w:sz w:val="18"/>
        </w:rPr>
        <w:tab/>
        <w:t>(f)  An appraiser may earn continuing education credit for attendance at one meeting of the board in each continuing education two-year cycle provided:</w:t>
      </w:r>
    </w:p>
    <w:p w14:paraId="47E6FD08" w14:textId="18973EDE" w:rsidR="00DC5442" w:rsidRPr="00DC51A3" w:rsidRDefault="00DC5442" w:rsidP="00DC5442">
      <w:pPr>
        <w:widowControl/>
        <w:suppressAutoHyphens/>
        <w:rPr>
          <w:sz w:val="18"/>
        </w:rPr>
      </w:pPr>
      <w:r w:rsidRPr="00DC51A3">
        <w:rPr>
          <w:sz w:val="18"/>
        </w:rPr>
        <w:tab/>
        <w:t>(i)  the meeting is open to the public;</w:t>
      </w:r>
    </w:p>
    <w:p w14:paraId="0385EF75" w14:textId="7D537EF2" w:rsidR="00DC5442" w:rsidRPr="00DC51A3" w:rsidRDefault="00DC5442" w:rsidP="00DC5442">
      <w:pPr>
        <w:widowControl/>
        <w:suppressAutoHyphens/>
        <w:rPr>
          <w:sz w:val="18"/>
        </w:rPr>
      </w:pPr>
      <w:r w:rsidRPr="00DC51A3">
        <w:rPr>
          <w:sz w:val="18"/>
        </w:rPr>
        <w:tab/>
        <w:t>(ii)  the meeting is a minimum of two hours in length;</w:t>
      </w:r>
    </w:p>
    <w:p w14:paraId="443FFCEC" w14:textId="073A01E1" w:rsidR="00DC5442" w:rsidRPr="00DC51A3" w:rsidRDefault="00DC5442" w:rsidP="00DC5442">
      <w:pPr>
        <w:widowControl/>
        <w:suppressAutoHyphens/>
        <w:rPr>
          <w:sz w:val="18"/>
        </w:rPr>
      </w:pPr>
      <w:r w:rsidRPr="00DC51A3">
        <w:rPr>
          <w:sz w:val="18"/>
        </w:rPr>
        <w:tab/>
        <w:t>(iii)  the total credit for attendance at the meeting is limited to a maximum of seven hours; and</w:t>
      </w:r>
    </w:p>
    <w:p w14:paraId="65D6C405" w14:textId="5766C0DF" w:rsidR="00DC5442" w:rsidRPr="00DC51A3" w:rsidRDefault="00DC5442" w:rsidP="00DC5442">
      <w:pPr>
        <w:widowControl/>
        <w:suppressAutoHyphens/>
        <w:rPr>
          <w:sz w:val="18"/>
        </w:rPr>
      </w:pPr>
      <w:r w:rsidRPr="00DC51A3">
        <w:rPr>
          <w:sz w:val="18"/>
        </w:rPr>
        <w:tab/>
        <w:t>(iv)  the division verifies attendance to ensure that the appraiser attends the meeting for the required period.</w:t>
      </w:r>
    </w:p>
    <w:p w14:paraId="7B2AEF4C" w14:textId="146CD1C7" w:rsidR="00DC5442" w:rsidRPr="00DC51A3" w:rsidRDefault="00DC5442" w:rsidP="00DC5442">
      <w:pPr>
        <w:widowControl/>
        <w:suppressAutoHyphens/>
        <w:rPr>
          <w:sz w:val="18"/>
        </w:rPr>
      </w:pPr>
      <w:r w:rsidRPr="00DC51A3">
        <w:rPr>
          <w:sz w:val="18"/>
        </w:rPr>
        <w:tab/>
        <w:t>(g)  A registered trainee may count an AQB-approved four-hour supervisor and trainee course toward the continuing education requirement of Subsection (2)(b)(ii)(A</w:t>
      </w:r>
      <w:r w:rsidRPr="00DC51A3">
        <w:rPr>
          <w:bCs/>
          <w:sz w:val="18"/>
        </w:rPr>
        <w:t xml:space="preserve">) </w:t>
      </w:r>
      <w:r w:rsidRPr="00DC51A3">
        <w:rPr>
          <w:sz w:val="18"/>
        </w:rPr>
        <w:t>during any renewal cycle in which the trainee completes the course.</w:t>
      </w:r>
    </w:p>
    <w:p w14:paraId="392B1DA3" w14:textId="16997271" w:rsidR="00DC5442" w:rsidRPr="00DC51A3" w:rsidRDefault="00DC5442" w:rsidP="00DC5442">
      <w:pPr>
        <w:widowControl/>
        <w:suppressAutoHyphens/>
        <w:rPr>
          <w:sz w:val="18"/>
        </w:rPr>
      </w:pPr>
      <w:r w:rsidRPr="00DC51A3">
        <w:rPr>
          <w:sz w:val="18"/>
        </w:rPr>
        <w:tab/>
        <w:t>(h)  A supervising appraiser may count an AQB-approved four-hour supervisor and trainee course toward the continuing education requirement of Subsection (2)(b)(ii)(A</w:t>
      </w:r>
      <w:r w:rsidRPr="00DC51A3">
        <w:rPr>
          <w:bCs/>
          <w:sz w:val="18"/>
        </w:rPr>
        <w:t xml:space="preserve">) </w:t>
      </w:r>
      <w:r w:rsidRPr="00DC51A3">
        <w:rPr>
          <w:sz w:val="18"/>
        </w:rPr>
        <w:t>during any renewal cycle in which the appraiser completes the course.</w:t>
      </w:r>
    </w:p>
    <w:p w14:paraId="461CC6C3" w14:textId="77777777" w:rsidR="00DC5442" w:rsidRPr="00DC51A3" w:rsidRDefault="00DC5442" w:rsidP="00DC5442">
      <w:pPr>
        <w:widowControl/>
        <w:suppressAutoHyphens/>
        <w:rPr>
          <w:sz w:val="18"/>
        </w:rPr>
      </w:pPr>
      <w:r w:rsidRPr="00DC51A3">
        <w:rPr>
          <w:sz w:val="18"/>
        </w:rPr>
        <w:tab/>
        <w:t>(3)(a</w:t>
      </w:r>
      <w:r w:rsidRPr="00DC51A3">
        <w:rPr>
          <w:bCs/>
          <w:sz w:val="18"/>
        </w:rPr>
        <w:t xml:space="preserve">)  </w:t>
      </w:r>
      <w:r w:rsidRPr="00DC51A3">
        <w:rPr>
          <w:sz w:val="18"/>
        </w:rPr>
        <w:t>To renew on time, an applicant shall complete continuing education hours by the 15th day of the month in which the registration, license, or certification expires.</w:t>
      </w:r>
    </w:p>
    <w:p w14:paraId="59020ACB"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An applicant who complies with Subsection (3)(a), but whose credits are not banked by the education provider, may obtain credit for the courses taken by:</w:t>
      </w:r>
    </w:p>
    <w:p w14:paraId="3E64F36D"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submitting to the division the original course completion certificates; and</w:t>
      </w:r>
    </w:p>
    <w:p w14:paraId="41DB62BB"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filing a complaint against the provider.</w:t>
      </w:r>
    </w:p>
    <w:p w14:paraId="18677A60" w14:textId="77777777" w:rsidR="00DC5442" w:rsidRPr="00DC51A3" w:rsidRDefault="00DC5442" w:rsidP="00DC5442">
      <w:pPr>
        <w:widowControl/>
        <w:suppressAutoHyphens/>
        <w:rPr>
          <w:sz w:val="18"/>
        </w:rPr>
      </w:pPr>
      <w:r w:rsidRPr="00DC51A3">
        <w:rPr>
          <w:sz w:val="18"/>
        </w:rPr>
        <w:tab/>
        <w:t>(4</w:t>
      </w:r>
      <w:r w:rsidRPr="00DC51A3">
        <w:rPr>
          <w:bCs/>
          <w:sz w:val="18"/>
        </w:rPr>
        <w:t xml:space="preserve">)  </w:t>
      </w:r>
      <w:r w:rsidRPr="00DC51A3">
        <w:rPr>
          <w:sz w:val="18"/>
        </w:rPr>
        <w:t>A license, certification, or registration may be renewed for a period of 30 days after the expiration date upon payment of a late fee in addition to the requirements of Subsection (2).</w:t>
      </w:r>
    </w:p>
    <w:p w14:paraId="54CE7191" w14:textId="77777777" w:rsidR="00DC5442" w:rsidRPr="00DC51A3" w:rsidRDefault="00DC5442" w:rsidP="00DC5442">
      <w:pPr>
        <w:widowControl/>
        <w:suppressAutoHyphens/>
        <w:rPr>
          <w:sz w:val="18"/>
        </w:rPr>
      </w:pPr>
      <w:r w:rsidRPr="00DC51A3">
        <w:rPr>
          <w:sz w:val="18"/>
        </w:rPr>
        <w:tab/>
        <w:t>(5)(a</w:t>
      </w:r>
      <w:r w:rsidRPr="00DC51A3">
        <w:rPr>
          <w:bCs/>
          <w:sz w:val="18"/>
        </w:rPr>
        <w:t xml:space="preserve">)  </w:t>
      </w:r>
      <w:r w:rsidRPr="00DC51A3">
        <w:rPr>
          <w:sz w:val="18"/>
        </w:rPr>
        <w:t>After the 30-day period described in Subsection (4</w:t>
      </w:r>
      <w:r w:rsidRPr="00DC51A3">
        <w:rPr>
          <w:bCs/>
          <w:sz w:val="18"/>
        </w:rPr>
        <w:t xml:space="preserve">) </w:t>
      </w:r>
      <w:r w:rsidRPr="00DC51A3">
        <w:rPr>
          <w:sz w:val="18"/>
        </w:rPr>
        <w:t>and until six months after the expiration date, an individual may reinstate an expired license, certification, or registration by:</w:t>
      </w:r>
    </w:p>
    <w:p w14:paraId="0EE7A677"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complying with Subsection (2);</w:t>
      </w:r>
    </w:p>
    <w:p w14:paraId="67E9CE16"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paying a late fee; and</w:t>
      </w:r>
    </w:p>
    <w:p w14:paraId="0F941E4D"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paying a reinstatement fee.</w:t>
      </w:r>
    </w:p>
    <w:p w14:paraId="405B3090"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After the six-month period described in Subsection (5)(a</w:t>
      </w:r>
      <w:r w:rsidRPr="00DC51A3">
        <w:rPr>
          <w:bCs/>
          <w:sz w:val="18"/>
        </w:rPr>
        <w:t xml:space="preserve">) </w:t>
      </w:r>
      <w:r w:rsidRPr="00DC51A3">
        <w:rPr>
          <w:sz w:val="18"/>
        </w:rPr>
        <w:t>and until one year after the expiration date, an individual may reinstate an expired license, certification, or registration by:</w:t>
      </w:r>
    </w:p>
    <w:p w14:paraId="0562CDD2"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complying with Subsection (2);</w:t>
      </w:r>
    </w:p>
    <w:p w14:paraId="3A7EAC09"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paying a late fee; and</w:t>
      </w:r>
    </w:p>
    <w:p w14:paraId="289A9855"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paying a reinstatement fee.</w:t>
      </w:r>
    </w:p>
    <w:p w14:paraId="4DD2BE29" w14:textId="77777777" w:rsidR="00DC5442" w:rsidRPr="00DC51A3" w:rsidRDefault="00DC5442" w:rsidP="00DC5442">
      <w:pPr>
        <w:widowControl/>
        <w:suppressAutoHyphens/>
        <w:rPr>
          <w:sz w:val="18"/>
        </w:rPr>
      </w:pPr>
      <w:r w:rsidRPr="00DC51A3">
        <w:rPr>
          <w:sz w:val="18"/>
        </w:rPr>
        <w:tab/>
        <w:t>(c)(i</w:t>
      </w:r>
      <w:r w:rsidRPr="00DC51A3">
        <w:rPr>
          <w:bCs/>
          <w:sz w:val="18"/>
        </w:rPr>
        <w:t xml:space="preserve">)  </w:t>
      </w:r>
      <w:r w:rsidRPr="00DC51A3">
        <w:rPr>
          <w:sz w:val="18"/>
        </w:rPr>
        <w:t>An individual who does not reinstate an expired license, certification, or registration within 12 months of the expiration date shall:</w:t>
      </w:r>
    </w:p>
    <w:p w14:paraId="28D5F719"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reapply with the division as a new applicant;</w:t>
      </w:r>
    </w:p>
    <w:p w14:paraId="33754982" w14:textId="17C81718"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retake and pass the 15-hour USPAP Course; and</w:t>
      </w:r>
    </w:p>
    <w:p w14:paraId="3591C862"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retake and pass any applicable licensing or certification examination.</w:t>
      </w:r>
    </w:p>
    <w:p w14:paraId="34C12E5F"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An individual reapplying under Subsection (4)(c)(i</w:t>
      </w:r>
      <w:r w:rsidRPr="00DC51A3">
        <w:rPr>
          <w:bCs/>
          <w:sz w:val="18"/>
        </w:rPr>
        <w:t xml:space="preserve">) </w:t>
      </w:r>
      <w:r w:rsidRPr="00DC51A3">
        <w:rPr>
          <w:sz w:val="18"/>
        </w:rPr>
        <w:t>shall receive credit for previously credited pre-licensing education if:</w:t>
      </w:r>
    </w:p>
    <w:p w14:paraId="721CB306"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it was completed within the five-year period before the date of reapplication; and</w:t>
      </w:r>
    </w:p>
    <w:p w14:paraId="520CD614" w14:textId="77777777" w:rsidR="00DC5442" w:rsidRPr="00DC51A3" w:rsidRDefault="00DC5442" w:rsidP="00DC5442">
      <w:pPr>
        <w:widowControl/>
        <w:suppressAutoHyphens/>
        <w:rPr>
          <w:sz w:val="18"/>
        </w:rPr>
      </w:pPr>
      <w:r w:rsidRPr="00DC51A3">
        <w:rPr>
          <w:sz w:val="18"/>
        </w:rPr>
        <w:lastRenderedPageBreak/>
        <w:tab/>
        <w:t>(B</w:t>
      </w:r>
      <w:r w:rsidRPr="00DC51A3">
        <w:rPr>
          <w:bCs/>
          <w:sz w:val="18"/>
        </w:rPr>
        <w:t xml:space="preserve">)  </w:t>
      </w:r>
      <w:r w:rsidRPr="00DC51A3">
        <w:rPr>
          <w:sz w:val="18"/>
        </w:rPr>
        <w:t>it was certified by the division and the AQB as approved, qualified pre-licensing education.</w:t>
      </w:r>
    </w:p>
    <w:p w14:paraId="517DA27E" w14:textId="77777777" w:rsidR="00DC5442" w:rsidRPr="00DC51A3" w:rsidRDefault="00DC5442" w:rsidP="00DC5442">
      <w:pPr>
        <w:widowControl/>
        <w:suppressAutoHyphens/>
        <w:rPr>
          <w:sz w:val="18"/>
        </w:rPr>
      </w:pPr>
      <w:r w:rsidRPr="00DC51A3">
        <w:rPr>
          <w:sz w:val="18"/>
        </w:rPr>
        <w:tab/>
        <w:t>(6</w:t>
      </w:r>
      <w:r w:rsidRPr="00DC51A3">
        <w:rPr>
          <w:bCs/>
          <w:sz w:val="18"/>
        </w:rPr>
        <w:t xml:space="preserve">)  </w:t>
      </w:r>
      <w:r w:rsidRPr="00DC51A3">
        <w:rPr>
          <w:sz w:val="18"/>
        </w:rPr>
        <w:t>If the division receives renewal documents in a timely manner, but the information is incomplete, the appraiser or trainee may be extended a 15-day grace period to complete the application.</w:t>
      </w:r>
    </w:p>
    <w:p w14:paraId="47F2FF74" w14:textId="722AB67A" w:rsidR="00DC5442" w:rsidRPr="00DC51A3" w:rsidRDefault="00DC5442" w:rsidP="00DC5442">
      <w:pPr>
        <w:widowControl/>
        <w:suppressAutoHyphens/>
        <w:rPr>
          <w:sz w:val="18"/>
        </w:rPr>
      </w:pPr>
      <w:r w:rsidRPr="00DC51A3">
        <w:rPr>
          <w:sz w:val="18"/>
        </w:rPr>
        <w:tab/>
        <w:t>(7</w:t>
      </w:r>
      <w:r w:rsidRPr="00DC51A3">
        <w:rPr>
          <w:bCs/>
          <w:sz w:val="18"/>
        </w:rPr>
        <w:t>)</w:t>
      </w:r>
      <w:r w:rsidRPr="00DC51A3">
        <w:rPr>
          <w:sz w:val="18"/>
        </w:rPr>
        <w:t>(a</w:t>
      </w:r>
      <w:r w:rsidRPr="00DC51A3">
        <w:rPr>
          <w:bCs/>
          <w:sz w:val="18"/>
        </w:rPr>
        <w:t xml:space="preserve">)  </w:t>
      </w:r>
      <w:r w:rsidRPr="00DC51A3">
        <w:rPr>
          <w:sz w:val="18"/>
        </w:rPr>
        <w:t>An appraiser or trainee who cannot complete the continuing education requirements to renew a registration, license, or certification due to active military service or because the individual has been impacted by a state- or federally-declared disaster may:</w:t>
      </w:r>
    </w:p>
    <w:p w14:paraId="503EE5F3"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submit a timely application for renewal pursuant to Subsection (2)(a)(ii)(B); and</w:t>
      </w:r>
    </w:p>
    <w:p w14:paraId="180868D5"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request that the application for renewal be conditionally approved, with the expiration date of the applicant's registration, license, or certification extended pursuant to Subsection (7)(b), pending the completion of the continuing education requirement.</w:t>
      </w:r>
    </w:p>
    <w:p w14:paraId="15AA66C8" w14:textId="6BA76073"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If the division approves a deferral of continuing education, the expiration date of the applicant's registration, license, or certification shall be extended 90 days, during which time the applicant shall:</w:t>
      </w:r>
    </w:p>
    <w:p w14:paraId="4535D15C"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complete the continuing education required for the renewal; and</w:t>
      </w:r>
    </w:p>
    <w:p w14:paraId="3CAD93EF"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submit proof of the continuing education to the division.</w:t>
      </w:r>
    </w:p>
    <w:p w14:paraId="6A1105AC" w14:textId="77777777" w:rsidR="00DC5442" w:rsidRPr="00DC51A3" w:rsidRDefault="00DC5442" w:rsidP="00DC5442">
      <w:pPr>
        <w:widowControl/>
        <w:suppressAutoHyphens/>
        <w:rPr>
          <w:bCs/>
          <w:sz w:val="18"/>
        </w:rPr>
      </w:pPr>
    </w:p>
    <w:p w14:paraId="75255A78" w14:textId="77777777" w:rsidR="002B31ED" w:rsidRPr="00DC51A3" w:rsidRDefault="002B31ED" w:rsidP="002B31ED">
      <w:pPr>
        <w:widowControl/>
        <w:suppressAutoHyphens/>
        <w:rPr>
          <w:sz w:val="18"/>
        </w:rPr>
      </w:pPr>
      <w:r w:rsidRPr="00DC51A3">
        <w:rPr>
          <w:b/>
          <w:sz w:val="18"/>
        </w:rPr>
        <w:t>R162-2g-306b.  Notification of Changes.</w:t>
      </w:r>
    </w:p>
    <w:p w14:paraId="350CA70E" w14:textId="77777777" w:rsidR="002B31ED" w:rsidRPr="00DC51A3" w:rsidRDefault="002B31ED" w:rsidP="002B31ED">
      <w:pPr>
        <w:widowControl/>
        <w:suppressAutoHyphens/>
        <w:rPr>
          <w:sz w:val="18"/>
        </w:rPr>
      </w:pPr>
      <w:r w:rsidRPr="00DC51A3">
        <w:rPr>
          <w:sz w:val="18"/>
        </w:rPr>
        <w:tab/>
        <w:t>(1)  An individual registered, licensed, or certified under these rules shall notify the division of any status change, including the following:</w:t>
      </w:r>
    </w:p>
    <w:p w14:paraId="4171887F" w14:textId="77777777" w:rsidR="002B31ED" w:rsidRPr="00DC51A3" w:rsidRDefault="002B31ED" w:rsidP="002B31ED">
      <w:pPr>
        <w:widowControl/>
        <w:suppressAutoHyphens/>
        <w:rPr>
          <w:sz w:val="18"/>
        </w:rPr>
      </w:pPr>
      <w:r w:rsidRPr="00DC51A3">
        <w:rPr>
          <w:sz w:val="18"/>
        </w:rPr>
        <w:tab/>
        <w:t>(a)  creation or termination of an affiliation, except as provided in Subsection (2);</w:t>
      </w:r>
    </w:p>
    <w:p w14:paraId="3B8E43C2" w14:textId="77777777" w:rsidR="002B31ED" w:rsidRPr="00DC51A3" w:rsidRDefault="002B31ED" w:rsidP="002B31ED">
      <w:pPr>
        <w:widowControl/>
        <w:suppressAutoHyphens/>
        <w:rPr>
          <w:sz w:val="18"/>
        </w:rPr>
      </w:pPr>
      <w:r w:rsidRPr="00DC51A3">
        <w:rPr>
          <w:sz w:val="18"/>
        </w:rPr>
        <w:tab/>
        <w:t>(b)  change of name; and</w:t>
      </w:r>
    </w:p>
    <w:p w14:paraId="5BCA383A" w14:textId="77777777" w:rsidR="002B31ED" w:rsidRPr="00DC51A3" w:rsidRDefault="002B31ED" w:rsidP="002B31ED">
      <w:pPr>
        <w:widowControl/>
        <w:suppressAutoHyphens/>
        <w:rPr>
          <w:sz w:val="18"/>
        </w:rPr>
      </w:pPr>
      <w:r w:rsidRPr="00DC51A3">
        <w:rPr>
          <w:sz w:val="18"/>
        </w:rPr>
        <w:tab/>
        <w:t>(c)  change of business, home, mailing, or email address.</w:t>
      </w:r>
    </w:p>
    <w:p w14:paraId="77DBDF3C" w14:textId="77777777" w:rsidR="002B31ED" w:rsidRPr="00DC51A3" w:rsidRDefault="002B31ED" w:rsidP="002B31ED">
      <w:pPr>
        <w:widowControl/>
        <w:suppressAutoHyphens/>
        <w:rPr>
          <w:sz w:val="18"/>
        </w:rPr>
      </w:pPr>
      <w:r w:rsidRPr="00DC51A3">
        <w:rPr>
          <w:sz w:val="18"/>
        </w:rPr>
        <w:tab/>
        <w:t>(2)  An individual is not required to report the creation or termination of an affiliation that:</w:t>
      </w:r>
    </w:p>
    <w:p w14:paraId="490FFCA7" w14:textId="77777777" w:rsidR="002B31ED" w:rsidRPr="00DC51A3" w:rsidRDefault="002B31ED" w:rsidP="002B31ED">
      <w:pPr>
        <w:widowControl/>
        <w:suppressAutoHyphens/>
        <w:rPr>
          <w:sz w:val="18"/>
        </w:rPr>
      </w:pPr>
      <w:r w:rsidRPr="00DC51A3">
        <w:rPr>
          <w:sz w:val="18"/>
        </w:rPr>
        <w:tab/>
        <w:t>(a)  facilitates a single transaction; and</w:t>
      </w:r>
    </w:p>
    <w:p w14:paraId="055C7640" w14:textId="77777777" w:rsidR="002B31ED" w:rsidRPr="00DC51A3" w:rsidRDefault="002B31ED" w:rsidP="002B31ED">
      <w:pPr>
        <w:widowControl/>
        <w:suppressAutoHyphens/>
        <w:rPr>
          <w:sz w:val="18"/>
        </w:rPr>
      </w:pPr>
      <w:r w:rsidRPr="00DC51A3">
        <w:rPr>
          <w:sz w:val="18"/>
        </w:rPr>
        <w:tab/>
        <w:t>(b)  is not part of an ongoing business association.</w:t>
      </w:r>
    </w:p>
    <w:p w14:paraId="47313816" w14:textId="77777777" w:rsidR="002B31ED" w:rsidRPr="00DC51A3" w:rsidRDefault="002B31ED" w:rsidP="002B31ED">
      <w:pPr>
        <w:widowControl/>
        <w:suppressAutoHyphens/>
        <w:rPr>
          <w:sz w:val="18"/>
        </w:rPr>
      </w:pPr>
      <w:r w:rsidRPr="00DC51A3">
        <w:rPr>
          <w:sz w:val="18"/>
        </w:rPr>
        <w:tab/>
        <w:t>(3)(a)  To report a change of name, an individual shall complete a change form and attach to it official documentation such as a:</w:t>
      </w:r>
    </w:p>
    <w:p w14:paraId="46417EBB" w14:textId="77777777" w:rsidR="002B31ED" w:rsidRPr="00DC51A3" w:rsidRDefault="002B31ED" w:rsidP="002B31ED">
      <w:pPr>
        <w:widowControl/>
        <w:suppressAutoHyphens/>
        <w:rPr>
          <w:sz w:val="18"/>
        </w:rPr>
      </w:pPr>
      <w:r w:rsidRPr="00DC51A3">
        <w:rPr>
          <w:sz w:val="18"/>
        </w:rPr>
        <w:tab/>
        <w:t>(i)  marriage certificate;</w:t>
      </w:r>
    </w:p>
    <w:p w14:paraId="59A7A47F" w14:textId="77777777" w:rsidR="002B31ED" w:rsidRPr="00DC51A3" w:rsidRDefault="002B31ED" w:rsidP="002B31ED">
      <w:pPr>
        <w:widowControl/>
        <w:suppressAutoHyphens/>
        <w:rPr>
          <w:sz w:val="18"/>
        </w:rPr>
      </w:pPr>
      <w:r w:rsidRPr="00DC51A3">
        <w:rPr>
          <w:sz w:val="18"/>
        </w:rPr>
        <w:tab/>
        <w:t>(ii)  divorce decree; or</w:t>
      </w:r>
    </w:p>
    <w:p w14:paraId="0F5E90CE" w14:textId="77777777" w:rsidR="002B31ED" w:rsidRPr="00DC51A3" w:rsidRDefault="002B31ED" w:rsidP="002B31ED">
      <w:pPr>
        <w:widowControl/>
        <w:suppressAutoHyphens/>
        <w:rPr>
          <w:sz w:val="18"/>
        </w:rPr>
      </w:pPr>
      <w:r w:rsidRPr="00DC51A3">
        <w:rPr>
          <w:sz w:val="18"/>
        </w:rPr>
        <w:tab/>
        <w:t>(iii)  driver license.</w:t>
      </w:r>
    </w:p>
    <w:p w14:paraId="39E5DB32" w14:textId="77777777" w:rsidR="002B31ED" w:rsidRPr="00DC51A3" w:rsidRDefault="002B31ED" w:rsidP="002B31ED">
      <w:pPr>
        <w:widowControl/>
        <w:suppressAutoHyphens/>
        <w:rPr>
          <w:sz w:val="18"/>
        </w:rPr>
      </w:pPr>
      <w:r w:rsidRPr="00DC51A3">
        <w:rPr>
          <w:sz w:val="18"/>
        </w:rPr>
        <w:tab/>
        <w:t>(b)(i)  To report a change in affiliation or address, and individual shall complete and submit an electronic change form through RELMS.</w:t>
      </w:r>
    </w:p>
    <w:p w14:paraId="4216D505" w14:textId="77777777" w:rsidR="002B31ED" w:rsidRPr="00DC51A3" w:rsidRDefault="002B31ED" w:rsidP="002B31ED">
      <w:pPr>
        <w:widowControl/>
        <w:suppressAutoHyphens/>
        <w:rPr>
          <w:sz w:val="18"/>
        </w:rPr>
      </w:pPr>
      <w:r w:rsidRPr="00DC51A3">
        <w:rPr>
          <w:sz w:val="18"/>
        </w:rPr>
        <w:tab/>
        <w:t>(ii)  A post office box without a street address is unacceptable as a business or home address. Any address may be designated as a mailing address.</w:t>
      </w:r>
    </w:p>
    <w:p w14:paraId="00F70214" w14:textId="77777777" w:rsidR="002B31ED" w:rsidRPr="00DC51A3" w:rsidRDefault="002B31ED" w:rsidP="002B31ED">
      <w:pPr>
        <w:widowControl/>
        <w:suppressAutoHyphens/>
        <w:rPr>
          <w:sz w:val="18"/>
        </w:rPr>
      </w:pPr>
      <w:r w:rsidRPr="00DC51A3">
        <w:rPr>
          <w:sz w:val="18"/>
        </w:rPr>
        <w:tab/>
        <w:t>(4)  Deadlines and effective dates.</w:t>
      </w:r>
    </w:p>
    <w:p w14:paraId="1F1763E7" w14:textId="77777777" w:rsidR="002B31ED" w:rsidRPr="00DC51A3" w:rsidRDefault="002B31ED" w:rsidP="002B31ED">
      <w:pPr>
        <w:widowControl/>
        <w:suppressAutoHyphens/>
        <w:rPr>
          <w:sz w:val="18"/>
        </w:rPr>
      </w:pPr>
      <w:r w:rsidRPr="00DC51A3">
        <w:rPr>
          <w:sz w:val="18"/>
        </w:rPr>
        <w:tab/>
        <w:t>(a)(i)  An individual shall comply with the notification requirements outlined in this section within ten business days of the status change.</w:t>
      </w:r>
    </w:p>
    <w:p w14:paraId="5F6055F5" w14:textId="77777777" w:rsidR="002B31ED" w:rsidRPr="00DC51A3" w:rsidRDefault="002B31ED" w:rsidP="002B31ED">
      <w:pPr>
        <w:widowControl/>
        <w:suppressAutoHyphens/>
        <w:rPr>
          <w:sz w:val="18"/>
        </w:rPr>
      </w:pPr>
      <w:r w:rsidRPr="00DC51A3">
        <w:rPr>
          <w:sz w:val="18"/>
        </w:rPr>
        <w:tab/>
        <w:t>(ii)  If a deadline for notification falls on a day when the division is closed, the deadline shall be extended to the next business day.</w:t>
      </w:r>
    </w:p>
    <w:p w14:paraId="0DCE7076" w14:textId="77777777" w:rsidR="002B31ED" w:rsidRPr="00DC51A3" w:rsidRDefault="002B31ED" w:rsidP="002B31ED">
      <w:pPr>
        <w:widowControl/>
        <w:suppressAutoHyphens/>
        <w:rPr>
          <w:sz w:val="18"/>
        </w:rPr>
      </w:pPr>
      <w:r w:rsidRPr="00DC51A3">
        <w:rPr>
          <w:sz w:val="18"/>
        </w:rPr>
        <w:tab/>
        <w:t>(b)  Status changes are effective on the date the properly executed forms and appropriate fees are received by the division.</w:t>
      </w:r>
    </w:p>
    <w:p w14:paraId="43BD0F92" w14:textId="77777777" w:rsidR="002B31ED" w:rsidRPr="00DC51A3" w:rsidRDefault="002B31ED" w:rsidP="002B31ED">
      <w:pPr>
        <w:widowControl/>
        <w:suppressAutoHyphens/>
        <w:rPr>
          <w:sz w:val="18"/>
        </w:rPr>
      </w:pPr>
    </w:p>
    <w:p w14:paraId="470B306D" w14:textId="77777777" w:rsidR="002B31ED" w:rsidRPr="00DC51A3" w:rsidRDefault="002B31ED" w:rsidP="002B31ED">
      <w:pPr>
        <w:widowControl/>
        <w:suppressAutoHyphens/>
        <w:rPr>
          <w:bCs/>
          <w:sz w:val="18"/>
        </w:rPr>
      </w:pPr>
      <w:r w:rsidRPr="00DC51A3">
        <w:rPr>
          <w:b/>
          <w:bCs/>
          <w:sz w:val="18"/>
        </w:rPr>
        <w:t>R162-2g-307a.  General Education Criteria Applicable to Pre-Licensing Education and Continuing Education.</w:t>
      </w:r>
    </w:p>
    <w:p w14:paraId="134D9E04" w14:textId="77777777" w:rsidR="002B31ED" w:rsidRPr="00DC51A3" w:rsidRDefault="002B31ED" w:rsidP="002B31ED">
      <w:pPr>
        <w:widowControl/>
        <w:suppressAutoHyphens/>
        <w:rPr>
          <w:sz w:val="18"/>
        </w:rPr>
      </w:pPr>
      <w:r w:rsidRPr="00DC51A3">
        <w:rPr>
          <w:sz w:val="18"/>
        </w:rPr>
        <w:tab/>
        <w:t>(1)  A class hour is 60 minutes of which at least 50 minutes are instruction attended by the student.</w:t>
      </w:r>
    </w:p>
    <w:p w14:paraId="23B3BFD2" w14:textId="77777777" w:rsidR="002B31ED" w:rsidRPr="00DC51A3" w:rsidRDefault="002B31ED" w:rsidP="002B31ED">
      <w:pPr>
        <w:widowControl/>
        <w:suppressAutoHyphens/>
        <w:rPr>
          <w:sz w:val="18"/>
        </w:rPr>
      </w:pPr>
      <w:r w:rsidRPr="00DC51A3">
        <w:rPr>
          <w:sz w:val="18"/>
        </w:rPr>
        <w:tab/>
        <w:t>(2)  The prescribed number of class hours includes time for examinations.</w:t>
      </w:r>
    </w:p>
    <w:p w14:paraId="41D28FE4" w14:textId="77777777" w:rsidR="002B31ED" w:rsidRPr="00DC51A3" w:rsidRDefault="002B31ED" w:rsidP="002B31ED">
      <w:pPr>
        <w:widowControl/>
        <w:suppressAutoHyphens/>
        <w:rPr>
          <w:sz w:val="18"/>
        </w:rPr>
      </w:pPr>
      <w:r w:rsidRPr="00DC51A3">
        <w:rPr>
          <w:sz w:val="18"/>
        </w:rPr>
        <w:tab/>
        <w:t>(3)  Experience may not be substituted for education, and education may not be substituted for experience.</w:t>
      </w:r>
    </w:p>
    <w:p w14:paraId="45E6E4EF" w14:textId="77777777" w:rsidR="002B31ED" w:rsidRPr="00DC51A3" w:rsidRDefault="002B31ED" w:rsidP="002B31ED">
      <w:pPr>
        <w:widowControl/>
        <w:suppressAutoHyphens/>
        <w:rPr>
          <w:sz w:val="18"/>
        </w:rPr>
      </w:pPr>
    </w:p>
    <w:p w14:paraId="45E98D20" w14:textId="77777777" w:rsidR="002B31ED" w:rsidRPr="00DC51A3" w:rsidRDefault="002B31ED" w:rsidP="002B31ED">
      <w:pPr>
        <w:widowControl/>
        <w:suppressAutoHyphens/>
        <w:rPr>
          <w:bCs/>
          <w:sz w:val="18"/>
        </w:rPr>
      </w:pPr>
      <w:r w:rsidRPr="00DC51A3">
        <w:rPr>
          <w:b/>
          <w:bCs/>
          <w:sz w:val="18"/>
        </w:rPr>
        <w:t>R162-2g-307b.  School Certification.</w:t>
      </w:r>
    </w:p>
    <w:p w14:paraId="2BD7D879" w14:textId="77777777" w:rsidR="002B31ED" w:rsidRPr="00DC51A3" w:rsidRDefault="002B31ED" w:rsidP="002B31ED">
      <w:pPr>
        <w:widowControl/>
        <w:suppressAutoHyphens/>
        <w:rPr>
          <w:sz w:val="18"/>
        </w:rPr>
      </w:pPr>
      <w:r w:rsidRPr="00DC51A3">
        <w:rPr>
          <w:sz w:val="18"/>
        </w:rPr>
        <w:tab/>
        <w:t>(1)  A school requesting certification shall:</w:t>
      </w:r>
    </w:p>
    <w:p w14:paraId="12985740" w14:textId="77777777" w:rsidR="002B31ED" w:rsidRPr="00DC51A3" w:rsidRDefault="002B31ED" w:rsidP="002B31ED">
      <w:pPr>
        <w:widowControl/>
        <w:suppressAutoHyphens/>
        <w:rPr>
          <w:sz w:val="18"/>
        </w:rPr>
      </w:pPr>
      <w:r w:rsidRPr="00DC51A3">
        <w:rPr>
          <w:sz w:val="18"/>
        </w:rPr>
        <w:tab/>
        <w:t>(a)  submit an application form as prescribed by the division, including:</w:t>
      </w:r>
    </w:p>
    <w:p w14:paraId="7957FC0D" w14:textId="77777777" w:rsidR="002B31ED" w:rsidRPr="00DC51A3" w:rsidRDefault="002B31ED" w:rsidP="002B31ED">
      <w:pPr>
        <w:widowControl/>
        <w:suppressAutoHyphens/>
        <w:rPr>
          <w:sz w:val="18"/>
        </w:rPr>
      </w:pPr>
      <w:r w:rsidRPr="00DC51A3">
        <w:rPr>
          <w:sz w:val="18"/>
        </w:rPr>
        <w:tab/>
        <w:t>(i)  name, telephone number, email address, and address of:</w:t>
      </w:r>
    </w:p>
    <w:p w14:paraId="3F6D7BB4" w14:textId="77777777" w:rsidR="002B31ED" w:rsidRPr="00DC51A3" w:rsidRDefault="002B31ED" w:rsidP="002B31ED">
      <w:pPr>
        <w:widowControl/>
        <w:suppressAutoHyphens/>
        <w:rPr>
          <w:sz w:val="18"/>
        </w:rPr>
      </w:pPr>
      <w:r w:rsidRPr="00DC51A3">
        <w:rPr>
          <w:sz w:val="18"/>
        </w:rPr>
        <w:tab/>
        <w:t>(A)  the school;</w:t>
      </w:r>
    </w:p>
    <w:p w14:paraId="662F8154" w14:textId="77777777" w:rsidR="002B31ED" w:rsidRPr="00DC51A3" w:rsidRDefault="002B31ED" w:rsidP="002B31ED">
      <w:pPr>
        <w:widowControl/>
        <w:suppressAutoHyphens/>
        <w:rPr>
          <w:sz w:val="18"/>
        </w:rPr>
      </w:pPr>
      <w:r w:rsidRPr="00DC51A3">
        <w:rPr>
          <w:sz w:val="18"/>
        </w:rPr>
        <w:tab/>
        <w:t>(B)  the school director; and</w:t>
      </w:r>
    </w:p>
    <w:p w14:paraId="478164A8" w14:textId="77777777" w:rsidR="002B31ED" w:rsidRPr="00DC51A3" w:rsidRDefault="002B31ED" w:rsidP="002B31ED">
      <w:pPr>
        <w:widowControl/>
        <w:suppressAutoHyphens/>
        <w:rPr>
          <w:sz w:val="18"/>
        </w:rPr>
      </w:pPr>
      <w:r w:rsidRPr="00DC51A3">
        <w:rPr>
          <w:sz w:val="18"/>
        </w:rPr>
        <w:tab/>
        <w:t>(C)  the owners of the school; and</w:t>
      </w:r>
    </w:p>
    <w:p w14:paraId="49FF6583" w14:textId="77777777" w:rsidR="002B31ED" w:rsidRPr="00DC51A3" w:rsidRDefault="002B31ED" w:rsidP="002B31ED">
      <w:pPr>
        <w:widowControl/>
        <w:suppressAutoHyphens/>
        <w:rPr>
          <w:sz w:val="18"/>
        </w:rPr>
      </w:pPr>
      <w:r w:rsidRPr="00DC51A3">
        <w:rPr>
          <w:sz w:val="18"/>
        </w:rPr>
        <w:tab/>
        <w:t>(ii)  as to each school director or owner, disclosure of criminal history and adverse regulatory actions;</w:t>
      </w:r>
    </w:p>
    <w:p w14:paraId="65E61C51" w14:textId="77777777" w:rsidR="002B31ED" w:rsidRPr="00DC51A3" w:rsidRDefault="002B31ED" w:rsidP="002B31ED">
      <w:pPr>
        <w:widowControl/>
        <w:suppressAutoHyphens/>
        <w:rPr>
          <w:sz w:val="18"/>
        </w:rPr>
      </w:pPr>
      <w:r w:rsidRPr="00DC51A3">
        <w:rPr>
          <w:sz w:val="18"/>
        </w:rPr>
        <w:tab/>
        <w:t>(b)  provide a description of:</w:t>
      </w:r>
    </w:p>
    <w:p w14:paraId="47D94570" w14:textId="77777777" w:rsidR="002B31ED" w:rsidRPr="00DC51A3" w:rsidRDefault="002B31ED" w:rsidP="002B31ED">
      <w:pPr>
        <w:widowControl/>
        <w:suppressAutoHyphens/>
        <w:rPr>
          <w:sz w:val="18"/>
        </w:rPr>
      </w:pPr>
      <w:r w:rsidRPr="00DC51A3">
        <w:rPr>
          <w:sz w:val="18"/>
        </w:rPr>
        <w:tab/>
        <w:t>(i)  the type of school; and</w:t>
      </w:r>
    </w:p>
    <w:p w14:paraId="7549B6BF" w14:textId="77777777" w:rsidR="002B31ED" w:rsidRPr="00DC51A3" w:rsidRDefault="002B31ED" w:rsidP="002B31ED">
      <w:pPr>
        <w:widowControl/>
        <w:suppressAutoHyphens/>
        <w:rPr>
          <w:sz w:val="18"/>
        </w:rPr>
      </w:pPr>
      <w:r w:rsidRPr="00DC51A3">
        <w:rPr>
          <w:sz w:val="18"/>
        </w:rPr>
        <w:tab/>
        <w:t>(ii)  the school's physical facilities or method for delivery of course instruction;</w:t>
      </w:r>
    </w:p>
    <w:p w14:paraId="27F4AE28" w14:textId="77777777" w:rsidR="002B31ED" w:rsidRPr="00DC51A3" w:rsidRDefault="002B31ED" w:rsidP="002B31ED">
      <w:pPr>
        <w:widowControl/>
        <w:suppressAutoHyphens/>
        <w:rPr>
          <w:sz w:val="18"/>
        </w:rPr>
      </w:pPr>
      <w:r w:rsidRPr="00DC51A3">
        <w:rPr>
          <w:sz w:val="18"/>
        </w:rPr>
        <w:tab/>
        <w:t>(c)  provide a statement outlining the:</w:t>
      </w:r>
    </w:p>
    <w:p w14:paraId="70C9F63E" w14:textId="77777777" w:rsidR="002B31ED" w:rsidRPr="00DC51A3" w:rsidRDefault="002B31ED" w:rsidP="002B31ED">
      <w:pPr>
        <w:widowControl/>
        <w:suppressAutoHyphens/>
        <w:rPr>
          <w:sz w:val="18"/>
        </w:rPr>
      </w:pPr>
      <w:r w:rsidRPr="00DC51A3">
        <w:rPr>
          <w:sz w:val="18"/>
        </w:rPr>
        <w:tab/>
        <w:t>(i)  number of quizzes and examinations in each course offered;</w:t>
      </w:r>
    </w:p>
    <w:p w14:paraId="0EF88DD4" w14:textId="77777777" w:rsidR="002B31ED" w:rsidRPr="00DC51A3" w:rsidRDefault="002B31ED" w:rsidP="002B31ED">
      <w:pPr>
        <w:widowControl/>
        <w:suppressAutoHyphens/>
        <w:rPr>
          <w:sz w:val="18"/>
        </w:rPr>
      </w:pPr>
      <w:r w:rsidRPr="00DC51A3">
        <w:rPr>
          <w:sz w:val="18"/>
        </w:rPr>
        <w:tab/>
        <w:t>(ii)  grading system, including methods of testing and standards of grading;</w:t>
      </w:r>
    </w:p>
    <w:p w14:paraId="7065C7AB" w14:textId="77777777" w:rsidR="002B31ED" w:rsidRPr="00DC51A3" w:rsidRDefault="002B31ED" w:rsidP="002B31ED">
      <w:pPr>
        <w:widowControl/>
        <w:suppressAutoHyphens/>
        <w:rPr>
          <w:sz w:val="18"/>
        </w:rPr>
      </w:pPr>
      <w:r w:rsidRPr="00DC51A3">
        <w:rPr>
          <w:sz w:val="18"/>
        </w:rPr>
        <w:tab/>
        <w:t>(iii)  requirements for attendance; and</w:t>
      </w:r>
    </w:p>
    <w:p w14:paraId="0BA9DA2B" w14:textId="77777777" w:rsidR="002B31ED" w:rsidRPr="00DC51A3" w:rsidRDefault="002B31ED" w:rsidP="002B31ED">
      <w:pPr>
        <w:widowControl/>
        <w:suppressAutoHyphens/>
        <w:rPr>
          <w:sz w:val="18"/>
        </w:rPr>
      </w:pPr>
      <w:r w:rsidRPr="00DC51A3">
        <w:rPr>
          <w:sz w:val="18"/>
        </w:rPr>
        <w:tab/>
        <w:t>(iv)  school's refund policy.</w:t>
      </w:r>
    </w:p>
    <w:p w14:paraId="0E235E98" w14:textId="77777777" w:rsidR="002B31ED" w:rsidRPr="00DC51A3" w:rsidRDefault="002B31ED" w:rsidP="002B31ED">
      <w:pPr>
        <w:widowControl/>
        <w:suppressAutoHyphens/>
        <w:rPr>
          <w:sz w:val="18"/>
        </w:rPr>
      </w:pPr>
      <w:r w:rsidRPr="00DC51A3">
        <w:rPr>
          <w:sz w:val="18"/>
        </w:rPr>
        <w:lastRenderedPageBreak/>
        <w:tab/>
        <w:t>(2)  Standards for operation.</w:t>
      </w:r>
    </w:p>
    <w:p w14:paraId="7DF09ED1" w14:textId="77777777" w:rsidR="002B31ED" w:rsidRPr="00DC51A3" w:rsidRDefault="002B31ED" w:rsidP="002B31ED">
      <w:pPr>
        <w:widowControl/>
        <w:suppressAutoHyphens/>
        <w:rPr>
          <w:sz w:val="18"/>
        </w:rPr>
      </w:pPr>
      <w:r w:rsidRPr="00DC51A3">
        <w:rPr>
          <w:sz w:val="18"/>
        </w:rPr>
        <w:tab/>
        <w:t>(a)  The courses shall be taught in an appropriate environment or facility and not in a private residence, except for a course approved for distance education.</w:t>
      </w:r>
    </w:p>
    <w:p w14:paraId="1309C192" w14:textId="77777777" w:rsidR="002B31ED" w:rsidRPr="00DC51A3" w:rsidRDefault="002B31ED" w:rsidP="002B31ED">
      <w:pPr>
        <w:widowControl/>
        <w:suppressAutoHyphens/>
        <w:rPr>
          <w:sz w:val="18"/>
        </w:rPr>
      </w:pPr>
      <w:r w:rsidRPr="00DC51A3">
        <w:rPr>
          <w:sz w:val="18"/>
        </w:rPr>
        <w:tab/>
        <w:t>(b)  A school shall teach the approved course of study as outlined in the state-approved outline.</w:t>
      </w:r>
    </w:p>
    <w:p w14:paraId="7853CB70" w14:textId="77777777" w:rsidR="002B31ED" w:rsidRPr="00DC51A3" w:rsidRDefault="002B31ED" w:rsidP="002B31ED">
      <w:pPr>
        <w:widowControl/>
        <w:suppressAutoHyphens/>
        <w:rPr>
          <w:sz w:val="18"/>
        </w:rPr>
      </w:pPr>
      <w:r w:rsidRPr="00DC51A3">
        <w:rPr>
          <w:sz w:val="18"/>
        </w:rPr>
        <w:tab/>
        <w:t>(c)  At the time of registration, a school shall provide to each student:</w:t>
      </w:r>
    </w:p>
    <w:p w14:paraId="41B079E1" w14:textId="77777777" w:rsidR="002B31ED" w:rsidRPr="00DC51A3" w:rsidRDefault="002B31ED" w:rsidP="002B31ED">
      <w:pPr>
        <w:widowControl/>
        <w:suppressAutoHyphens/>
        <w:rPr>
          <w:sz w:val="18"/>
        </w:rPr>
      </w:pPr>
      <w:r w:rsidRPr="00DC51A3">
        <w:rPr>
          <w:sz w:val="18"/>
        </w:rPr>
        <w:tab/>
        <w:t>(i)  the statement described in Subsection (1)(c);</w:t>
      </w:r>
    </w:p>
    <w:p w14:paraId="2A407FB0" w14:textId="77777777" w:rsidR="002B31ED" w:rsidRPr="00DC51A3" w:rsidRDefault="002B31ED" w:rsidP="002B31ED">
      <w:pPr>
        <w:widowControl/>
        <w:suppressAutoHyphens/>
        <w:rPr>
          <w:sz w:val="18"/>
        </w:rPr>
      </w:pPr>
      <w:r w:rsidRPr="00DC51A3">
        <w:rPr>
          <w:sz w:val="18"/>
        </w:rPr>
        <w:tab/>
        <w:t>(ii)  a copy of the qualifying questionnaire that the student will be required by the division to answer as part of the pre-licensing or precertification examination; and</w:t>
      </w:r>
    </w:p>
    <w:p w14:paraId="076F3957" w14:textId="77777777" w:rsidR="002B31ED" w:rsidRPr="00DC51A3" w:rsidRDefault="002B31ED" w:rsidP="002B31ED">
      <w:pPr>
        <w:widowControl/>
        <w:suppressAutoHyphens/>
        <w:rPr>
          <w:sz w:val="18"/>
        </w:rPr>
      </w:pPr>
      <w:r w:rsidRPr="00DC51A3">
        <w:rPr>
          <w:sz w:val="18"/>
        </w:rPr>
        <w:tab/>
        <w:t>(iii)  a criminal history disclosure statement.</w:t>
      </w:r>
    </w:p>
    <w:p w14:paraId="50F76D23" w14:textId="77777777" w:rsidR="002B31ED" w:rsidRPr="00DC51A3" w:rsidRDefault="002B31ED" w:rsidP="002B31ED">
      <w:pPr>
        <w:widowControl/>
        <w:suppressAutoHyphens/>
        <w:rPr>
          <w:sz w:val="18"/>
        </w:rPr>
      </w:pPr>
      <w:r w:rsidRPr="00DC51A3">
        <w:rPr>
          <w:sz w:val="18"/>
        </w:rPr>
        <w:tab/>
        <w:t>(d)  For a student to earn credit for a course, the school shall require that the student attend 100% of the scheduled class time.</w:t>
      </w:r>
    </w:p>
    <w:p w14:paraId="3F22A9D6" w14:textId="77777777" w:rsidR="002B31ED" w:rsidRPr="00DC51A3" w:rsidRDefault="002B31ED" w:rsidP="002B31ED">
      <w:pPr>
        <w:widowControl/>
        <w:suppressAutoHyphens/>
        <w:rPr>
          <w:sz w:val="18"/>
        </w:rPr>
      </w:pPr>
      <w:r w:rsidRPr="00DC51A3">
        <w:rPr>
          <w:sz w:val="18"/>
        </w:rPr>
        <w:tab/>
        <w:t>(e)(i)  A school may not award credit to any student who fails the final examination.</w:t>
      </w:r>
    </w:p>
    <w:p w14:paraId="2FDA5394" w14:textId="77777777" w:rsidR="002B31ED" w:rsidRPr="00DC51A3" w:rsidRDefault="002B31ED" w:rsidP="002B31ED">
      <w:pPr>
        <w:widowControl/>
        <w:suppressAutoHyphens/>
        <w:rPr>
          <w:sz w:val="18"/>
        </w:rPr>
      </w:pPr>
      <w:r w:rsidRPr="00DC51A3">
        <w:rPr>
          <w:sz w:val="18"/>
        </w:rPr>
        <w:tab/>
        <w:t>(ii)  A student who fails a school final examination must wait three days before retesting and may not retake the same final examination.</w:t>
      </w:r>
    </w:p>
    <w:p w14:paraId="65C530A0" w14:textId="77777777" w:rsidR="002B31ED" w:rsidRPr="00DC51A3" w:rsidRDefault="002B31ED" w:rsidP="002B31ED">
      <w:pPr>
        <w:widowControl/>
        <w:suppressAutoHyphens/>
        <w:rPr>
          <w:sz w:val="18"/>
        </w:rPr>
      </w:pPr>
      <w:r w:rsidRPr="00DC51A3">
        <w:rPr>
          <w:sz w:val="18"/>
        </w:rPr>
        <w:tab/>
        <w:t>(iii)  A student who fails a final examination a second time must wait two weeks before retesting and may not retake either exam that the student previously failed.</w:t>
      </w:r>
    </w:p>
    <w:p w14:paraId="58E75E7D" w14:textId="77777777" w:rsidR="002B31ED" w:rsidRPr="00DC51A3" w:rsidRDefault="002B31ED" w:rsidP="002B31ED">
      <w:pPr>
        <w:widowControl/>
        <w:suppressAutoHyphens/>
        <w:rPr>
          <w:sz w:val="18"/>
        </w:rPr>
      </w:pPr>
      <w:r w:rsidRPr="00DC51A3">
        <w:rPr>
          <w:sz w:val="18"/>
        </w:rPr>
        <w:tab/>
        <w:t>(iv)  A student who fails a final exam a third time shall fail the course.</w:t>
      </w:r>
    </w:p>
    <w:p w14:paraId="3F20BE9F" w14:textId="77777777" w:rsidR="002B31ED" w:rsidRPr="00DC51A3" w:rsidRDefault="002B31ED" w:rsidP="002B31ED">
      <w:pPr>
        <w:widowControl/>
        <w:suppressAutoHyphens/>
        <w:rPr>
          <w:sz w:val="18"/>
        </w:rPr>
      </w:pPr>
      <w:r w:rsidRPr="00DC51A3">
        <w:rPr>
          <w:sz w:val="18"/>
        </w:rPr>
        <w:tab/>
        <w:t>(f)  A school may not allow a student to challenge a course or any part of a course by taking an exam in lieu of attendance.</w:t>
      </w:r>
    </w:p>
    <w:p w14:paraId="663DB21A" w14:textId="77777777" w:rsidR="002B31ED" w:rsidRPr="00DC51A3" w:rsidRDefault="002B31ED" w:rsidP="002B31ED">
      <w:pPr>
        <w:widowControl/>
        <w:suppressAutoHyphens/>
        <w:rPr>
          <w:sz w:val="18"/>
        </w:rPr>
      </w:pPr>
      <w:r w:rsidRPr="00DC51A3">
        <w:rPr>
          <w:sz w:val="18"/>
        </w:rPr>
        <w:tab/>
        <w:t>(g)  Credit hours.</w:t>
      </w:r>
    </w:p>
    <w:p w14:paraId="67E66F34" w14:textId="77777777" w:rsidR="002B31ED" w:rsidRPr="00DC51A3" w:rsidRDefault="002B31ED" w:rsidP="002B31ED">
      <w:pPr>
        <w:widowControl/>
        <w:suppressAutoHyphens/>
        <w:rPr>
          <w:sz w:val="18"/>
        </w:rPr>
      </w:pPr>
      <w:r w:rsidRPr="00DC51A3">
        <w:rPr>
          <w:sz w:val="18"/>
        </w:rPr>
        <w:tab/>
        <w:t>(i)  For a course that is taught outside of a college or university setting, one credit hour may be awarded for 50 minutes of instruction within a 60-minute period, allowing for a ten-minute break.</w:t>
      </w:r>
    </w:p>
    <w:p w14:paraId="0E44FCFA" w14:textId="77777777" w:rsidR="002B31ED" w:rsidRPr="00DC51A3" w:rsidRDefault="002B31ED" w:rsidP="002B31ED">
      <w:pPr>
        <w:widowControl/>
        <w:suppressAutoHyphens/>
        <w:rPr>
          <w:sz w:val="18"/>
        </w:rPr>
      </w:pPr>
      <w:r w:rsidRPr="00DC51A3">
        <w:rPr>
          <w:sz w:val="18"/>
        </w:rPr>
        <w:tab/>
        <w:t>(ii)  For a course that is taught in a college or university setting:</w:t>
      </w:r>
    </w:p>
    <w:p w14:paraId="07A9C98E" w14:textId="77777777" w:rsidR="002B31ED" w:rsidRPr="00DC51A3" w:rsidRDefault="002B31ED" w:rsidP="002B31ED">
      <w:pPr>
        <w:widowControl/>
        <w:suppressAutoHyphens/>
        <w:rPr>
          <w:sz w:val="18"/>
        </w:rPr>
      </w:pPr>
      <w:r w:rsidRPr="00DC51A3">
        <w:rPr>
          <w:sz w:val="18"/>
        </w:rPr>
        <w:tab/>
        <w:t>(A)  one-quarter hour is equivalent to ten credit hours; and</w:t>
      </w:r>
    </w:p>
    <w:p w14:paraId="17A6120C" w14:textId="77777777" w:rsidR="002B31ED" w:rsidRPr="00DC51A3" w:rsidRDefault="002B31ED" w:rsidP="002B31ED">
      <w:pPr>
        <w:widowControl/>
        <w:suppressAutoHyphens/>
        <w:rPr>
          <w:sz w:val="18"/>
        </w:rPr>
      </w:pPr>
      <w:r w:rsidRPr="00DC51A3">
        <w:rPr>
          <w:sz w:val="18"/>
        </w:rPr>
        <w:tab/>
        <w:t>(B)  one semester hour is equivalent to 15 credit hours.</w:t>
      </w:r>
    </w:p>
    <w:p w14:paraId="590F1872" w14:textId="77777777" w:rsidR="002B31ED" w:rsidRPr="00DC51A3" w:rsidRDefault="002B31ED" w:rsidP="002B31ED">
      <w:pPr>
        <w:widowControl/>
        <w:suppressAutoHyphens/>
        <w:rPr>
          <w:sz w:val="18"/>
        </w:rPr>
      </w:pPr>
      <w:r w:rsidRPr="00DC51A3">
        <w:rPr>
          <w:sz w:val="18"/>
        </w:rPr>
        <w:tab/>
        <w:t>(iii)  A school may not award more than eight credit hours per day per student.</w:t>
      </w:r>
    </w:p>
    <w:p w14:paraId="3329AF32" w14:textId="77777777" w:rsidR="002B31ED" w:rsidRPr="00DC51A3" w:rsidRDefault="002B31ED" w:rsidP="002B31ED">
      <w:pPr>
        <w:widowControl/>
        <w:suppressAutoHyphens/>
        <w:rPr>
          <w:sz w:val="18"/>
        </w:rPr>
      </w:pPr>
      <w:r w:rsidRPr="00DC51A3">
        <w:rPr>
          <w:sz w:val="18"/>
        </w:rPr>
        <w:tab/>
        <w:t>(3)  A school shall report to the division within ten calendar days of:</w:t>
      </w:r>
    </w:p>
    <w:p w14:paraId="6132EC93" w14:textId="77777777" w:rsidR="002B31ED" w:rsidRPr="00DC51A3" w:rsidRDefault="002B31ED" w:rsidP="002B31ED">
      <w:pPr>
        <w:widowControl/>
        <w:suppressAutoHyphens/>
        <w:rPr>
          <w:sz w:val="18"/>
        </w:rPr>
      </w:pPr>
      <w:r w:rsidRPr="00DC51A3">
        <w:rPr>
          <w:sz w:val="18"/>
        </w:rPr>
        <w:tab/>
        <w:t>(a)  any change in the information provided pursuant to Subsection (1)(a)(i); and</w:t>
      </w:r>
    </w:p>
    <w:p w14:paraId="79AAB451" w14:textId="77777777" w:rsidR="002B31ED" w:rsidRPr="00DC51A3" w:rsidRDefault="002B31ED" w:rsidP="002B31ED">
      <w:pPr>
        <w:widowControl/>
        <w:suppressAutoHyphens/>
        <w:rPr>
          <w:sz w:val="18"/>
        </w:rPr>
      </w:pPr>
      <w:r w:rsidRPr="00DC51A3">
        <w:rPr>
          <w:sz w:val="18"/>
        </w:rPr>
        <w:tab/>
        <w:t>(b)  a school director or owner being convicted, or entering a plea in abeyance or diversion agreement, as to a criminal offense, excluding class C misdemeanors.</w:t>
      </w:r>
    </w:p>
    <w:p w14:paraId="24D47D5D" w14:textId="77777777" w:rsidR="002B31ED" w:rsidRPr="00DC51A3" w:rsidRDefault="002B31ED" w:rsidP="002B31ED">
      <w:pPr>
        <w:widowControl/>
        <w:suppressAutoHyphens/>
        <w:rPr>
          <w:sz w:val="18"/>
        </w:rPr>
      </w:pPr>
      <w:r w:rsidRPr="00DC51A3">
        <w:rPr>
          <w:sz w:val="18"/>
        </w:rPr>
        <w:tab/>
        <w:t>(4)(a)  A school certification is valid for two years from the date of issuance.</w:t>
      </w:r>
    </w:p>
    <w:p w14:paraId="06DA2F08" w14:textId="77777777" w:rsidR="002B31ED" w:rsidRPr="00DC51A3" w:rsidRDefault="002B31ED" w:rsidP="002B31ED">
      <w:pPr>
        <w:widowControl/>
        <w:suppressAutoHyphens/>
        <w:rPr>
          <w:sz w:val="18"/>
        </w:rPr>
      </w:pPr>
      <w:r w:rsidRPr="00DC51A3">
        <w:rPr>
          <w:sz w:val="18"/>
        </w:rPr>
        <w:tab/>
        <w:t>(b)  To renew a school certification, an individual shall, before the date of expiration:</w:t>
      </w:r>
    </w:p>
    <w:p w14:paraId="7B4AFC00" w14:textId="77777777" w:rsidR="002B31ED" w:rsidRPr="00DC51A3" w:rsidRDefault="002B31ED" w:rsidP="002B31ED">
      <w:pPr>
        <w:widowControl/>
        <w:suppressAutoHyphens/>
        <w:rPr>
          <w:sz w:val="18"/>
        </w:rPr>
      </w:pPr>
      <w:r w:rsidRPr="00DC51A3">
        <w:rPr>
          <w:sz w:val="18"/>
        </w:rPr>
        <w:tab/>
        <w:t>(i)  submit a properly completed application as provided by the division; and</w:t>
      </w:r>
    </w:p>
    <w:p w14:paraId="06B291C0" w14:textId="77777777" w:rsidR="002B31ED" w:rsidRPr="00DC51A3" w:rsidRDefault="002B31ED" w:rsidP="002B31ED">
      <w:pPr>
        <w:widowControl/>
        <w:suppressAutoHyphens/>
        <w:rPr>
          <w:sz w:val="18"/>
        </w:rPr>
      </w:pPr>
      <w:r w:rsidRPr="00DC51A3">
        <w:rPr>
          <w:sz w:val="18"/>
        </w:rPr>
        <w:tab/>
        <w:t>(ii)  pay a nonrefundable applicable fee.</w:t>
      </w:r>
    </w:p>
    <w:p w14:paraId="0B8E2F12" w14:textId="77777777" w:rsidR="002B31ED" w:rsidRPr="00DC51A3" w:rsidRDefault="002B31ED" w:rsidP="002B31ED">
      <w:pPr>
        <w:widowControl/>
        <w:suppressAutoHyphens/>
        <w:rPr>
          <w:bCs/>
          <w:sz w:val="18"/>
        </w:rPr>
      </w:pPr>
    </w:p>
    <w:p w14:paraId="2A138D20" w14:textId="77777777" w:rsidR="00DC5442" w:rsidRPr="00DC51A3" w:rsidRDefault="00DC5442" w:rsidP="00DC5442">
      <w:pPr>
        <w:widowControl/>
        <w:suppressAutoHyphens/>
        <w:rPr>
          <w:bCs/>
          <w:sz w:val="18"/>
        </w:rPr>
      </w:pPr>
      <w:r w:rsidRPr="00DC51A3">
        <w:rPr>
          <w:b/>
          <w:bCs/>
          <w:sz w:val="18"/>
        </w:rPr>
        <w:t>R162-2g-307c.  Pre-licensing Course Certification.</w:t>
      </w:r>
    </w:p>
    <w:p w14:paraId="4B19BED8" w14:textId="77777777" w:rsidR="00DC5442" w:rsidRPr="00DC51A3" w:rsidRDefault="00DC5442" w:rsidP="00DC5442">
      <w:pPr>
        <w:widowControl/>
        <w:suppressAutoHyphens/>
        <w:rPr>
          <w:sz w:val="18"/>
        </w:rPr>
      </w:pPr>
      <w:r w:rsidRPr="00DC51A3">
        <w:rPr>
          <w:sz w:val="18"/>
        </w:rPr>
        <w:tab/>
        <w:t>(1</w:t>
      </w:r>
      <w:r w:rsidRPr="00DC51A3">
        <w:rPr>
          <w:bCs/>
          <w:sz w:val="18"/>
        </w:rPr>
        <w:t xml:space="preserve">)  </w:t>
      </w:r>
      <w:r w:rsidRPr="00DC51A3">
        <w:rPr>
          <w:sz w:val="18"/>
        </w:rPr>
        <w:t>To certify a pre-licensing course, an applicant shall, at least 30 days before the course is taught, submit a completed application as required by the division, including:</w:t>
      </w:r>
    </w:p>
    <w:p w14:paraId="35BB437B"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 course outline, including:</w:t>
      </w:r>
    </w:p>
    <w:p w14:paraId="6C188572"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 description of the course;</w:t>
      </w:r>
    </w:p>
    <w:p w14:paraId="03C4565C"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the length of time to be spent on each subject area, broken into segments of no more than 30 minutes each; and</w:t>
      </w:r>
    </w:p>
    <w:p w14:paraId="1E31C949"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three to five learning objectives for every three hours;</w:t>
      </w:r>
    </w:p>
    <w:p w14:paraId="7703C265"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 description of any method of instruction that will be used, including:</w:t>
      </w:r>
    </w:p>
    <w:p w14:paraId="66458477"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traditional classroom education;</w:t>
      </w:r>
    </w:p>
    <w:p w14:paraId="13F7B91A" w14:textId="0F2C1EFB"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virtual-live education, also designated as synchronous education by the AQB; or</w:t>
      </w:r>
    </w:p>
    <w:p w14:paraId="2184D531"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distance education;</w:t>
      </w:r>
    </w:p>
    <w:p w14:paraId="7FF37BDC"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copies of at least three final examinations administered in the course and the answer keys that will be used to determine if a student passes the course;</w:t>
      </w:r>
    </w:p>
    <w:p w14:paraId="3AE39691"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the school procedure for maintaining the security of the final exams and answer keys;</w:t>
      </w:r>
    </w:p>
    <w:p w14:paraId="48140507"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the titles, authors, and publishers of required textbooks;</w:t>
      </w:r>
    </w:p>
    <w:p w14:paraId="4311BAE7" w14:textId="77777777" w:rsidR="00DC5442" w:rsidRPr="00DC51A3" w:rsidRDefault="00DC5442" w:rsidP="00DC5442">
      <w:pPr>
        <w:widowControl/>
        <w:suppressAutoHyphens/>
        <w:rPr>
          <w:sz w:val="18"/>
        </w:rPr>
      </w:pPr>
      <w:r w:rsidRPr="00DC51A3">
        <w:rPr>
          <w:sz w:val="18"/>
        </w:rPr>
        <w:tab/>
        <w:t>(f)(i</w:t>
      </w:r>
      <w:r w:rsidRPr="00DC51A3">
        <w:rPr>
          <w:bCs/>
          <w:sz w:val="18"/>
        </w:rPr>
        <w:t xml:space="preserve">)  </w:t>
      </w:r>
      <w:r w:rsidRPr="00DC51A3">
        <w:rPr>
          <w:sz w:val="18"/>
        </w:rPr>
        <w:t>the instructor who will teach each class; and</w:t>
      </w:r>
    </w:p>
    <w:p w14:paraId="1A3C1633"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evidence that each instructor is:</w:t>
      </w:r>
    </w:p>
    <w:p w14:paraId="0E2C53AF"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certified by the division;</w:t>
      </w:r>
    </w:p>
    <w:p w14:paraId="55931A0B"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qualified to serve as a guest lecturer; or</w:t>
      </w:r>
    </w:p>
    <w:p w14:paraId="075AFE0D"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a college or university faculty member who has academic training or appraisal experience satisfactory to the division and the board;</w:t>
      </w:r>
    </w:p>
    <w:p w14:paraId="48D0FB55" w14:textId="77777777" w:rsidR="00DC5442" w:rsidRPr="00DC51A3" w:rsidRDefault="00DC5442" w:rsidP="00DC5442">
      <w:pPr>
        <w:widowControl/>
        <w:suppressAutoHyphens/>
        <w:rPr>
          <w:sz w:val="18"/>
        </w:rPr>
      </w:pPr>
      <w:r w:rsidRPr="00DC51A3">
        <w:rPr>
          <w:sz w:val="18"/>
        </w:rPr>
        <w:tab/>
        <w:t>(g</w:t>
      </w:r>
      <w:r w:rsidRPr="00DC51A3">
        <w:rPr>
          <w:bCs/>
          <w:sz w:val="18"/>
        </w:rPr>
        <w:t xml:space="preserve">)  </w:t>
      </w:r>
      <w:r w:rsidRPr="00DC51A3">
        <w:rPr>
          <w:sz w:val="18"/>
        </w:rPr>
        <w:t>a nonrefundable applicable fee; and</w:t>
      </w:r>
    </w:p>
    <w:p w14:paraId="1446D814" w14:textId="77777777" w:rsidR="00DC5442" w:rsidRPr="00DC51A3" w:rsidRDefault="00DC5442" w:rsidP="00DC5442">
      <w:pPr>
        <w:widowControl/>
        <w:suppressAutoHyphens/>
        <w:rPr>
          <w:sz w:val="18"/>
        </w:rPr>
      </w:pPr>
      <w:r w:rsidRPr="00DC51A3">
        <w:rPr>
          <w:sz w:val="18"/>
        </w:rPr>
        <w:tab/>
        <w:t>(h</w:t>
      </w:r>
      <w:r w:rsidRPr="00DC51A3">
        <w:rPr>
          <w:bCs/>
          <w:sz w:val="18"/>
        </w:rPr>
        <w:t xml:space="preserve">)  </w:t>
      </w:r>
      <w:r w:rsidRPr="00DC51A3">
        <w:rPr>
          <w:sz w:val="18"/>
        </w:rPr>
        <w:t>a signed statement agreeing that the course provider will, within ten business days of completing the class, upload to the division the following information:</w:t>
      </w:r>
    </w:p>
    <w:p w14:paraId="7CDC35D4"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course name;</w:t>
      </w:r>
    </w:p>
    <w:p w14:paraId="2709F98F"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course certificate number assigned by the division;</w:t>
      </w:r>
    </w:p>
    <w:p w14:paraId="44B79A06"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date the course was taught;</w:t>
      </w:r>
    </w:p>
    <w:p w14:paraId="529C9F10" w14:textId="77777777" w:rsidR="00DC5442" w:rsidRPr="00DC51A3" w:rsidRDefault="00DC5442" w:rsidP="00DC5442">
      <w:pPr>
        <w:widowControl/>
        <w:suppressAutoHyphens/>
        <w:rPr>
          <w:sz w:val="18"/>
        </w:rPr>
      </w:pPr>
      <w:r w:rsidRPr="00DC51A3">
        <w:rPr>
          <w:sz w:val="18"/>
        </w:rPr>
        <w:lastRenderedPageBreak/>
        <w:tab/>
        <w:t>(iv</w:t>
      </w:r>
      <w:r w:rsidRPr="00DC51A3">
        <w:rPr>
          <w:bCs/>
          <w:sz w:val="18"/>
        </w:rPr>
        <w:t xml:space="preserve">)  </w:t>
      </w:r>
      <w:r w:rsidRPr="00DC51A3">
        <w:rPr>
          <w:sz w:val="18"/>
        </w:rPr>
        <w:t>number of credit hours; and</w:t>
      </w:r>
    </w:p>
    <w:p w14:paraId="5D8EFC35" w14:textId="77777777" w:rsidR="00DC5442" w:rsidRPr="00DC51A3" w:rsidRDefault="00DC5442" w:rsidP="00DC5442">
      <w:pPr>
        <w:widowControl/>
        <w:suppressAutoHyphens/>
        <w:rPr>
          <w:sz w:val="18"/>
        </w:rPr>
      </w:pPr>
      <w:r w:rsidRPr="00DC51A3">
        <w:rPr>
          <w:sz w:val="18"/>
        </w:rPr>
        <w:tab/>
        <w:t>(v</w:t>
      </w:r>
      <w:r w:rsidRPr="00DC51A3">
        <w:rPr>
          <w:bCs/>
          <w:sz w:val="18"/>
        </w:rPr>
        <w:t xml:space="preserve">)  </w:t>
      </w:r>
      <w:r w:rsidRPr="00DC51A3">
        <w:rPr>
          <w:sz w:val="18"/>
        </w:rPr>
        <w:t>name and license number of each student receiving education credit.</w:t>
      </w:r>
    </w:p>
    <w:p w14:paraId="516E5D76" w14:textId="77777777" w:rsidR="00DC5442" w:rsidRPr="00DC51A3" w:rsidRDefault="00DC5442" w:rsidP="00DC5442">
      <w:pPr>
        <w:widowControl/>
        <w:suppressAutoHyphens/>
        <w:rPr>
          <w:sz w:val="18"/>
        </w:rPr>
      </w:pPr>
      <w:r w:rsidRPr="00DC51A3">
        <w:rPr>
          <w:sz w:val="18"/>
        </w:rPr>
        <w:tab/>
        <w:t>(2</w:t>
      </w:r>
      <w:r w:rsidRPr="00DC51A3">
        <w:rPr>
          <w:bCs/>
          <w:sz w:val="18"/>
        </w:rPr>
        <w:t xml:space="preserve">)  </w:t>
      </w:r>
      <w:r w:rsidRPr="00DC51A3">
        <w:rPr>
          <w:sz w:val="18"/>
        </w:rPr>
        <w:t>A traditional classroom course shall:</w:t>
      </w:r>
    </w:p>
    <w:p w14:paraId="12045A67"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meet the minimum standards set forth in the state-approved course outline governing the course, including minimum hourly requirements;</w:t>
      </w:r>
    </w:p>
    <w:p w14:paraId="4C0CCF6C"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be approved through the AQB course approval program;</w:t>
      </w:r>
    </w:p>
    <w:p w14:paraId="227E504E"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allow a maximum of 10% of the required class time for testing, including review test and final examination; and</w:t>
      </w:r>
    </w:p>
    <w:p w14:paraId="62DB93A8"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use texts, workbooks, supplement pamphlets, and other materials that are appropriate and current in their application to the required course outline.</w:t>
      </w:r>
    </w:p>
    <w:p w14:paraId="1CBC6D46" w14:textId="77777777" w:rsidR="00DC5442" w:rsidRPr="00DC51A3" w:rsidRDefault="00DC5442" w:rsidP="00DC5442">
      <w:pPr>
        <w:widowControl/>
        <w:suppressAutoHyphens/>
        <w:rPr>
          <w:sz w:val="18"/>
        </w:rPr>
      </w:pPr>
      <w:r w:rsidRPr="00DC51A3">
        <w:rPr>
          <w:sz w:val="18"/>
        </w:rPr>
        <w:tab/>
        <w:t>(3</w:t>
      </w:r>
      <w:r w:rsidRPr="00DC51A3">
        <w:rPr>
          <w:bCs/>
          <w:sz w:val="18"/>
        </w:rPr>
        <w:t xml:space="preserve">)  </w:t>
      </w:r>
      <w:r w:rsidRPr="00DC51A3">
        <w:rPr>
          <w:sz w:val="18"/>
        </w:rPr>
        <w:t>A virtual-live course using a synchronous delivery method shall:</w:t>
      </w:r>
    </w:p>
    <w:p w14:paraId="03B8D6B9"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comply with Subsection (2);</w:t>
      </w:r>
    </w:p>
    <w:p w14:paraId="651224D6"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provide verbal or written interaction between the student and instructor;</w:t>
      </w:r>
    </w:p>
    <w:p w14:paraId="041C1756"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include a written examination personally proctored by an official approved by the presenting entity, or, with the prior approval of the division, remote proctoring, including bio-metric proctoring, pursuant to Subsection (5); and</w:t>
      </w:r>
    </w:p>
    <w:p w14:paraId="44B7FFCE"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meet the course delivery requirements established by the AQB;</w:t>
      </w:r>
    </w:p>
    <w:p w14:paraId="61DD5933" w14:textId="77777777" w:rsidR="00DC5442" w:rsidRPr="00DC51A3" w:rsidRDefault="00DC5442" w:rsidP="00DC5442">
      <w:pPr>
        <w:widowControl/>
        <w:suppressAutoHyphens/>
        <w:rPr>
          <w:sz w:val="18"/>
        </w:rPr>
      </w:pPr>
      <w:r w:rsidRPr="00DC51A3">
        <w:rPr>
          <w:sz w:val="18"/>
        </w:rPr>
        <w:tab/>
        <w:t>(4)(a</w:t>
      </w:r>
      <w:r w:rsidRPr="00DC51A3">
        <w:rPr>
          <w:bCs/>
          <w:sz w:val="18"/>
        </w:rPr>
        <w:t xml:space="preserve">)  </w:t>
      </w:r>
      <w:r w:rsidRPr="00DC51A3">
        <w:rPr>
          <w:sz w:val="18"/>
        </w:rPr>
        <w:t>A distance education course shall:</w:t>
      </w:r>
    </w:p>
    <w:p w14:paraId="03B3F1CB"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comply with Subsection (2);</w:t>
      </w:r>
    </w:p>
    <w:p w14:paraId="294F9A51"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provide interaction between the student and instructor in a reciprocal environment where the student has verbal or written communication with the instructor;</w:t>
      </w:r>
    </w:p>
    <w:p w14:paraId="6DDFD749"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include a written examination:</w:t>
      </w:r>
    </w:p>
    <w:p w14:paraId="3F52FEC2"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personally proctored by an official approved by the presenting entity; or</w:t>
      </w:r>
    </w:p>
    <w:p w14:paraId="6E044066"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with the prior approval of the division, proctored remotely, including bio-metric proctoring, pursuant to Subsection (5); and</w:t>
      </w:r>
    </w:p>
    <w:p w14:paraId="342786C9"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offer at least 15 credit hours, except that a distance education course may offer the AQB-approved eight-hour Valuation Bias and Fair Housing Laws and Regulations Course, in which case, the minimum credit hours is eight.</w:t>
      </w:r>
    </w:p>
    <w:p w14:paraId="6B6A9F10"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A distance education course shall obtain content approval from:</w:t>
      </w:r>
    </w:p>
    <w:p w14:paraId="7465250A" w14:textId="77777777" w:rsidR="00DC5442" w:rsidRPr="00DC51A3" w:rsidRDefault="00DC5442" w:rsidP="00DC5442">
      <w:pPr>
        <w:widowControl/>
        <w:suppressAutoHyphens/>
        <w:rPr>
          <w:bCs/>
          <w:sz w:val="18"/>
        </w:rPr>
      </w:pPr>
      <w:r w:rsidRPr="00DC51A3">
        <w:rPr>
          <w:sz w:val="18"/>
        </w:rPr>
        <w:tab/>
        <w:t>(i</w:t>
      </w:r>
      <w:r w:rsidRPr="00DC51A3">
        <w:rPr>
          <w:bCs/>
          <w:sz w:val="18"/>
        </w:rPr>
        <w:t xml:space="preserve">)  </w:t>
      </w:r>
      <w:r w:rsidRPr="00DC51A3">
        <w:rPr>
          <w:sz w:val="18"/>
        </w:rPr>
        <w:t>the AQB;</w:t>
      </w:r>
    </w:p>
    <w:p w14:paraId="674AF721" w14:textId="77777777" w:rsidR="00DC5442" w:rsidRPr="00DC51A3" w:rsidRDefault="00DC5442" w:rsidP="00DC5442">
      <w:pPr>
        <w:widowControl/>
        <w:suppressAutoHyphens/>
        <w:rPr>
          <w:sz w:val="18"/>
        </w:rPr>
      </w:pPr>
      <w:r w:rsidRPr="00DC51A3">
        <w:rPr>
          <w:bCs/>
          <w:sz w:val="18"/>
        </w:rPr>
        <w:tab/>
        <w:t>(</w:t>
      </w:r>
      <w:r w:rsidRPr="00DC51A3">
        <w:rPr>
          <w:sz w:val="18"/>
        </w:rPr>
        <w:t>ii</w:t>
      </w:r>
      <w:r w:rsidRPr="00DC51A3">
        <w:rPr>
          <w:bCs/>
          <w:sz w:val="18"/>
        </w:rPr>
        <w:t xml:space="preserve">)  </w:t>
      </w:r>
      <w:r w:rsidRPr="00DC51A3">
        <w:rPr>
          <w:sz w:val="18"/>
        </w:rPr>
        <w:t>the division; or</w:t>
      </w:r>
    </w:p>
    <w:p w14:paraId="41F788A0"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for an academic credit college course, content approval from an accredited college, community college, or university that offers a distance education program and is approved or accredited by the Commission on Colleges, a regional or national accreditation association, or by an accrediting agency that is recognized by the US Secretary of Education.</w:t>
      </w:r>
    </w:p>
    <w:p w14:paraId="50414195"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Content for a non-academic credit college course provided by a college shall be approved by the AQB and a state appraiser regulatory jurisdiction.</w:t>
      </w:r>
    </w:p>
    <w:p w14:paraId="727DDAB3"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A distance education course shall obtain course delivery mechanism approval from one of the following sources:</w:t>
      </w:r>
    </w:p>
    <w:p w14:paraId="613C029B"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an AQB-approved organization that provides approval of course design and delivery;</w:t>
      </w:r>
    </w:p>
    <w:p w14:paraId="563CDEA1"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a college or university that qualifies for content approval in Subsection (b</w:t>
      </w:r>
      <w:r w:rsidRPr="00DC51A3">
        <w:rPr>
          <w:bCs/>
          <w:sz w:val="18"/>
        </w:rPr>
        <w:t xml:space="preserve">) </w:t>
      </w:r>
      <w:r w:rsidRPr="00DC51A3">
        <w:rPr>
          <w:sz w:val="18"/>
        </w:rPr>
        <w:t>and awards academic credit for the distance education course; or</w:t>
      </w:r>
    </w:p>
    <w:p w14:paraId="7835BD06"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a qualifying college or university that qualifies for content approval in Subsection (b</w:t>
      </w:r>
      <w:r w:rsidRPr="00DC51A3">
        <w:rPr>
          <w:bCs/>
          <w:sz w:val="18"/>
        </w:rPr>
        <w:t xml:space="preserve">) </w:t>
      </w:r>
      <w:r w:rsidRPr="00DC51A3">
        <w:rPr>
          <w:sz w:val="18"/>
        </w:rPr>
        <w:t>and that has a distance education delivery program that approves the course design and delivery that incorporate interactivity.</w:t>
      </w:r>
    </w:p>
    <w:p w14:paraId="40A176A8" w14:textId="77777777" w:rsidR="00DC5442" w:rsidRPr="00DC51A3" w:rsidRDefault="00DC5442" w:rsidP="00DC5442">
      <w:pPr>
        <w:widowControl/>
        <w:suppressAutoHyphens/>
        <w:rPr>
          <w:sz w:val="18"/>
        </w:rPr>
      </w:pPr>
      <w:r w:rsidRPr="00DC51A3">
        <w:rPr>
          <w:sz w:val="18"/>
        </w:rPr>
        <w:tab/>
        <w:t>(5</w:t>
      </w:r>
      <w:r w:rsidRPr="00DC51A3">
        <w:rPr>
          <w:bCs/>
          <w:sz w:val="18"/>
        </w:rPr>
        <w:t xml:space="preserve">)  </w:t>
      </w:r>
      <w:r w:rsidRPr="00DC51A3">
        <w:rPr>
          <w:sz w:val="18"/>
        </w:rPr>
        <w:t>Subject to division approval, either a synchronous course or an asynchronous course may use remote proctoring, including bio-metric proctoring.</w:t>
      </w:r>
    </w:p>
    <w:p w14:paraId="0D51DF07" w14:textId="77777777" w:rsidR="00DC5442" w:rsidRPr="00DC51A3" w:rsidRDefault="00DC5442" w:rsidP="00DC5442">
      <w:pPr>
        <w:widowControl/>
        <w:suppressAutoHyphens/>
        <w:rPr>
          <w:sz w:val="18"/>
        </w:rPr>
      </w:pPr>
      <w:r w:rsidRPr="00DC51A3">
        <w:rPr>
          <w:sz w:val="18"/>
        </w:rPr>
        <w:tab/>
        <w:t>(6</w:t>
      </w:r>
      <w:r w:rsidRPr="00DC51A3">
        <w:rPr>
          <w:bCs/>
          <w:sz w:val="18"/>
        </w:rPr>
        <w:t xml:space="preserve">)  </w:t>
      </w:r>
      <w:r w:rsidRPr="00DC51A3">
        <w:rPr>
          <w:sz w:val="18"/>
        </w:rPr>
        <w:t>Within ten business days after the occurrence of any material change in a course that could affect approval, the school shall give the division written notice of the change.</w:t>
      </w:r>
    </w:p>
    <w:p w14:paraId="18E5DAC6" w14:textId="77777777" w:rsidR="00DC5442" w:rsidRPr="00DC51A3" w:rsidRDefault="00DC5442" w:rsidP="00DC5442">
      <w:pPr>
        <w:widowControl/>
        <w:suppressAutoHyphens/>
        <w:rPr>
          <w:sz w:val="18"/>
        </w:rPr>
      </w:pPr>
      <w:r w:rsidRPr="00DC51A3">
        <w:rPr>
          <w:sz w:val="18"/>
        </w:rPr>
        <w:tab/>
        <w:t>(7</w:t>
      </w:r>
      <w:r w:rsidRPr="00DC51A3">
        <w:rPr>
          <w:bCs/>
          <w:sz w:val="18"/>
        </w:rPr>
        <w:t xml:space="preserve">)  </w:t>
      </w:r>
      <w:r w:rsidRPr="00DC51A3">
        <w:rPr>
          <w:sz w:val="18"/>
        </w:rPr>
        <w:t>A course certification is valid for no more than 24 months.</w:t>
      </w:r>
    </w:p>
    <w:p w14:paraId="2A217C24" w14:textId="2AAD38C2" w:rsidR="00DC5442" w:rsidRPr="00DC51A3" w:rsidRDefault="00DC5442" w:rsidP="00DC5442">
      <w:pPr>
        <w:widowControl/>
        <w:suppressAutoHyphens/>
        <w:rPr>
          <w:sz w:val="18"/>
        </w:rPr>
      </w:pPr>
      <w:r w:rsidRPr="00DC51A3">
        <w:rPr>
          <w:sz w:val="18"/>
        </w:rPr>
        <w:tab/>
        <w:t>(8</w:t>
      </w:r>
      <w:r w:rsidRPr="00DC51A3">
        <w:rPr>
          <w:bCs/>
          <w:sz w:val="18"/>
        </w:rPr>
        <w:t>)</w:t>
      </w:r>
      <w:r w:rsidRPr="00DC51A3">
        <w:rPr>
          <w:sz w:val="18"/>
        </w:rPr>
        <w:t>(a</w:t>
      </w:r>
      <w:r w:rsidRPr="00DC51A3">
        <w:rPr>
          <w:bCs/>
          <w:sz w:val="18"/>
        </w:rPr>
        <w:t xml:space="preserve">)  </w:t>
      </w:r>
      <w:r w:rsidRPr="00DC51A3">
        <w:rPr>
          <w:sz w:val="18"/>
        </w:rPr>
        <w:t>Division certification is not required for a pre-licensing course that is offered by a school, as defined in Subsection R162-2g-102(21</w:t>
      </w:r>
      <w:r w:rsidRPr="00DC51A3">
        <w:rPr>
          <w:bCs/>
          <w:sz w:val="18"/>
        </w:rPr>
        <w:t xml:space="preserve">) </w:t>
      </w:r>
      <w:r w:rsidRPr="00DC51A3">
        <w:rPr>
          <w:sz w:val="18"/>
        </w:rPr>
        <w:t>as long as:</w:t>
      </w:r>
    </w:p>
    <w:p w14:paraId="61A442F9"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the course content:</w:t>
      </w:r>
    </w:p>
    <w:p w14:paraId="75AA38C0"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meets the minimum standards set forth in the Utah state-approved course outline; and</w:t>
      </w:r>
    </w:p>
    <w:p w14:paraId="1E5005FA"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is approved by the AQB course approval program;</w:t>
      </w:r>
    </w:p>
    <w:p w14:paraId="7F0214C5"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the course provides at least 15 credit hours, including examinations, except that the course may provide eight credit hours if the course is the AQB-approved eight-hour Valuation Bias and Fair Housing Laws and Regulations Course;</w:t>
      </w:r>
    </w:p>
    <w:p w14:paraId="0DE3B850" w14:textId="77777777"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a closed-book, closed-note final examination is administered at the end of each course;</w:t>
      </w:r>
    </w:p>
    <w:p w14:paraId="74229A85"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students are not allowed to earn credit from the course provider by challenge examination without first attending the course;</w:t>
      </w:r>
    </w:p>
    <w:p w14:paraId="6E8EC8C4" w14:textId="77777777" w:rsidR="00DC5442" w:rsidRPr="00DC51A3" w:rsidRDefault="00DC5442" w:rsidP="00DC5442">
      <w:pPr>
        <w:widowControl/>
        <w:suppressAutoHyphens/>
        <w:rPr>
          <w:sz w:val="18"/>
        </w:rPr>
      </w:pPr>
      <w:r w:rsidRPr="00DC51A3">
        <w:rPr>
          <w:sz w:val="18"/>
        </w:rPr>
        <w:tab/>
        <w:t>(v</w:t>
      </w:r>
      <w:r w:rsidRPr="00DC51A3">
        <w:rPr>
          <w:bCs/>
          <w:sz w:val="18"/>
        </w:rPr>
        <w:t xml:space="preserve">)  </w:t>
      </w:r>
      <w:r w:rsidRPr="00DC51A3">
        <w:rPr>
          <w:sz w:val="18"/>
        </w:rPr>
        <w:t>credit is not awarded for duplicate or highly comparable classes;</w:t>
      </w:r>
    </w:p>
    <w:p w14:paraId="76B8E922" w14:textId="77777777" w:rsidR="00DC5442" w:rsidRPr="00DC51A3" w:rsidRDefault="00DC5442" w:rsidP="00DC5442">
      <w:pPr>
        <w:widowControl/>
        <w:suppressAutoHyphens/>
        <w:rPr>
          <w:sz w:val="18"/>
        </w:rPr>
      </w:pPr>
      <w:r w:rsidRPr="00DC51A3">
        <w:rPr>
          <w:sz w:val="18"/>
        </w:rPr>
        <w:tab/>
        <w:t>(vi</w:t>
      </w:r>
      <w:r w:rsidRPr="00DC51A3">
        <w:rPr>
          <w:bCs/>
          <w:sz w:val="18"/>
        </w:rPr>
        <w:t xml:space="preserve">)  </w:t>
      </w:r>
      <w:r w:rsidRPr="00DC51A3">
        <w:rPr>
          <w:sz w:val="18"/>
        </w:rPr>
        <w:t>where multiple classes are offered, they represent a progression in a student's knowledge; and</w:t>
      </w:r>
    </w:p>
    <w:p w14:paraId="2ED4A6C7" w14:textId="77777777" w:rsidR="00DC5442" w:rsidRPr="00DC51A3" w:rsidRDefault="00DC5442" w:rsidP="00DC5442">
      <w:pPr>
        <w:widowControl/>
        <w:suppressAutoHyphens/>
        <w:rPr>
          <w:sz w:val="18"/>
        </w:rPr>
      </w:pPr>
      <w:r w:rsidRPr="00DC51A3">
        <w:rPr>
          <w:sz w:val="18"/>
        </w:rPr>
        <w:tab/>
        <w:t>(vii</w:t>
      </w:r>
      <w:r w:rsidRPr="00DC51A3">
        <w:rPr>
          <w:bCs/>
          <w:sz w:val="18"/>
        </w:rPr>
        <w:t xml:space="preserve">)  </w:t>
      </w:r>
      <w:r w:rsidRPr="00DC51A3">
        <w:rPr>
          <w:sz w:val="18"/>
        </w:rPr>
        <w:t>to receive credit, a student shall:</w:t>
      </w:r>
    </w:p>
    <w:p w14:paraId="2F0EE9A6"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attend 100% of the scheduled class hours;</w:t>
      </w:r>
    </w:p>
    <w:p w14:paraId="6A265879"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complete required exercises and assignments; and</w:t>
      </w:r>
    </w:p>
    <w:p w14:paraId="5C1D0B9F"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pass the course final examination.</w:t>
      </w:r>
    </w:p>
    <w:p w14:paraId="6153C1A7"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Hourly credit for a course taken from a professional appraisal organization shall be granted according to the division-approved list.</w:t>
      </w:r>
    </w:p>
    <w:p w14:paraId="65391D46" w14:textId="77777777" w:rsidR="00DC5442" w:rsidRPr="00DC51A3" w:rsidRDefault="00DC5442" w:rsidP="00DC5442">
      <w:pPr>
        <w:widowControl/>
        <w:suppressAutoHyphens/>
        <w:rPr>
          <w:sz w:val="18"/>
        </w:rPr>
      </w:pPr>
      <w:r w:rsidRPr="00DC51A3">
        <w:rPr>
          <w:sz w:val="18"/>
        </w:rPr>
        <w:lastRenderedPageBreak/>
        <w:tab/>
        <w:t>(c</w:t>
      </w:r>
      <w:r w:rsidRPr="00DC51A3">
        <w:rPr>
          <w:bCs/>
          <w:sz w:val="18"/>
        </w:rPr>
        <w:t xml:space="preserve">)  </w:t>
      </w:r>
      <w:r w:rsidRPr="00DC51A3">
        <w:rPr>
          <w:sz w:val="18"/>
        </w:rPr>
        <w:t>An applicant who wishes to be awarded credit for non-certified pre-licensing education shall:</w:t>
      </w:r>
    </w:p>
    <w:p w14:paraId="5B24FF10"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provide to the division the name of the course taken, including:</w:t>
      </w:r>
    </w:p>
    <w:p w14:paraId="3559F396" w14:textId="77777777" w:rsidR="00DC5442" w:rsidRPr="00DC51A3" w:rsidRDefault="00DC5442" w:rsidP="00DC5442">
      <w:pPr>
        <w:widowControl/>
        <w:suppressAutoHyphens/>
        <w:rPr>
          <w:sz w:val="18"/>
        </w:rPr>
      </w:pPr>
      <w:r w:rsidRPr="00DC51A3">
        <w:rPr>
          <w:sz w:val="18"/>
        </w:rPr>
        <w:tab/>
        <w:t>(A</w:t>
      </w:r>
      <w:r w:rsidRPr="00DC51A3">
        <w:rPr>
          <w:bCs/>
          <w:sz w:val="18"/>
        </w:rPr>
        <w:t xml:space="preserve">)  </w:t>
      </w:r>
      <w:r w:rsidRPr="00DC51A3">
        <w:rPr>
          <w:sz w:val="18"/>
        </w:rPr>
        <w:t>the course title;</w:t>
      </w:r>
    </w:p>
    <w:p w14:paraId="56E2951C" w14:textId="77777777" w:rsidR="00DC5442" w:rsidRPr="00DC51A3" w:rsidRDefault="00DC5442" w:rsidP="00DC5442">
      <w:pPr>
        <w:widowControl/>
        <w:suppressAutoHyphens/>
        <w:rPr>
          <w:sz w:val="18"/>
        </w:rPr>
      </w:pPr>
      <w:r w:rsidRPr="00DC51A3">
        <w:rPr>
          <w:sz w:val="18"/>
        </w:rPr>
        <w:tab/>
        <w:t>(B</w:t>
      </w:r>
      <w:r w:rsidRPr="00DC51A3">
        <w:rPr>
          <w:bCs/>
          <w:sz w:val="18"/>
        </w:rPr>
        <w:t xml:space="preserve">)  </w:t>
      </w:r>
      <w:r w:rsidRPr="00DC51A3">
        <w:rPr>
          <w:sz w:val="18"/>
        </w:rPr>
        <w:t>the name of the sponsoring organization;</w:t>
      </w:r>
    </w:p>
    <w:p w14:paraId="4D7F4849" w14:textId="77777777" w:rsidR="00DC5442" w:rsidRPr="00DC51A3" w:rsidRDefault="00DC5442" w:rsidP="00DC5442">
      <w:pPr>
        <w:widowControl/>
        <w:suppressAutoHyphens/>
        <w:rPr>
          <w:sz w:val="18"/>
        </w:rPr>
      </w:pPr>
      <w:r w:rsidRPr="00DC51A3">
        <w:rPr>
          <w:sz w:val="18"/>
        </w:rPr>
        <w:tab/>
        <w:t>(C</w:t>
      </w:r>
      <w:r w:rsidRPr="00DC51A3">
        <w:rPr>
          <w:bCs/>
          <w:sz w:val="18"/>
        </w:rPr>
        <w:t xml:space="preserve">)  </w:t>
      </w:r>
      <w:r w:rsidRPr="00DC51A3">
        <w:rPr>
          <w:sz w:val="18"/>
        </w:rPr>
        <w:t>the number of classroom hours completed;</w:t>
      </w:r>
    </w:p>
    <w:p w14:paraId="2704EEB0" w14:textId="77777777" w:rsidR="00DC5442" w:rsidRPr="00DC51A3" w:rsidRDefault="00DC5442" w:rsidP="00DC5442">
      <w:pPr>
        <w:widowControl/>
        <w:suppressAutoHyphens/>
        <w:rPr>
          <w:sz w:val="18"/>
        </w:rPr>
      </w:pPr>
      <w:r w:rsidRPr="00DC51A3">
        <w:rPr>
          <w:sz w:val="18"/>
        </w:rPr>
        <w:tab/>
        <w:t>(D</w:t>
      </w:r>
      <w:r w:rsidRPr="00DC51A3">
        <w:rPr>
          <w:bCs/>
          <w:sz w:val="18"/>
        </w:rPr>
        <w:t xml:space="preserve">)  </w:t>
      </w:r>
      <w:r w:rsidRPr="00DC51A3">
        <w:rPr>
          <w:sz w:val="18"/>
        </w:rPr>
        <w:t>the date of course completion; and</w:t>
      </w:r>
    </w:p>
    <w:p w14:paraId="0345AB6F" w14:textId="77777777" w:rsidR="00DC5442" w:rsidRPr="00DC51A3" w:rsidRDefault="00DC5442" w:rsidP="00DC5442">
      <w:pPr>
        <w:widowControl/>
        <w:suppressAutoHyphens/>
        <w:rPr>
          <w:sz w:val="18"/>
        </w:rPr>
      </w:pPr>
      <w:r w:rsidRPr="00DC51A3">
        <w:rPr>
          <w:sz w:val="18"/>
        </w:rPr>
        <w:tab/>
        <w:t>(E</w:t>
      </w:r>
      <w:r w:rsidRPr="00DC51A3">
        <w:rPr>
          <w:bCs/>
          <w:sz w:val="18"/>
        </w:rPr>
        <w:t xml:space="preserve">)  </w:t>
      </w:r>
      <w:r w:rsidRPr="00DC51A3">
        <w:rPr>
          <w:sz w:val="18"/>
        </w:rPr>
        <w:t>evidence that the course meets the requirements of:</w:t>
      </w:r>
    </w:p>
    <w:p w14:paraId="22CE7E78" w14:textId="77777777" w:rsidR="00DC5442" w:rsidRPr="00DC51A3" w:rsidRDefault="00DC5442" w:rsidP="00DC5442">
      <w:pPr>
        <w:widowControl/>
        <w:suppressAutoHyphens/>
        <w:rPr>
          <w:sz w:val="18"/>
        </w:rPr>
      </w:pPr>
      <w:r w:rsidRPr="00DC51A3">
        <w:rPr>
          <w:sz w:val="18"/>
        </w:rPr>
        <w:tab/>
        <w:t>(I</w:t>
      </w:r>
      <w:r w:rsidRPr="00DC51A3">
        <w:rPr>
          <w:bCs/>
          <w:sz w:val="18"/>
        </w:rPr>
        <w:t xml:space="preserve">)  </w:t>
      </w:r>
      <w:r w:rsidRPr="00DC51A3">
        <w:rPr>
          <w:sz w:val="18"/>
        </w:rPr>
        <w:t>the AQB; and</w:t>
      </w:r>
    </w:p>
    <w:p w14:paraId="66D67D76"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if distance education, the International Distance Education Certification Center;</w:t>
      </w:r>
    </w:p>
    <w:p w14:paraId="4D980DBB" w14:textId="77777777" w:rsidR="00DC5442" w:rsidRPr="00DC51A3" w:rsidRDefault="00DC5442" w:rsidP="00DC5442">
      <w:pPr>
        <w:widowControl/>
        <w:suppressAutoHyphens/>
        <w:rPr>
          <w:sz w:val="18"/>
        </w:rPr>
      </w:pPr>
      <w:r w:rsidRPr="00DC51A3">
        <w:rPr>
          <w:sz w:val="18"/>
        </w:rPr>
        <w:tab/>
        <w:t>(ii</w:t>
      </w:r>
      <w:r w:rsidRPr="00DC51A3">
        <w:rPr>
          <w:bCs/>
          <w:sz w:val="18"/>
        </w:rPr>
        <w:t xml:space="preserve">)  </w:t>
      </w:r>
      <w:r w:rsidRPr="00DC51A3">
        <w:rPr>
          <w:sz w:val="18"/>
        </w:rPr>
        <w:t>request review of the course by the division and board;</w:t>
      </w:r>
    </w:p>
    <w:p w14:paraId="5D538E0E" w14:textId="52673F72" w:rsidR="00DC5442" w:rsidRPr="00DC51A3" w:rsidRDefault="00DC5442" w:rsidP="00DC5442">
      <w:pPr>
        <w:widowControl/>
        <w:suppressAutoHyphens/>
        <w:rPr>
          <w:sz w:val="18"/>
        </w:rPr>
      </w:pPr>
      <w:r w:rsidRPr="00DC51A3">
        <w:rPr>
          <w:sz w:val="18"/>
        </w:rPr>
        <w:tab/>
        <w:t>(iii</w:t>
      </w:r>
      <w:r w:rsidRPr="00DC51A3">
        <w:rPr>
          <w:bCs/>
          <w:sz w:val="18"/>
        </w:rPr>
        <w:t xml:space="preserve">)  </w:t>
      </w:r>
      <w:r w:rsidRPr="00DC51A3">
        <w:rPr>
          <w:sz w:val="18"/>
        </w:rPr>
        <w:t>establish that the criteria outlined in Subsection (8)(a</w:t>
      </w:r>
      <w:r w:rsidRPr="00DC51A3">
        <w:rPr>
          <w:bCs/>
          <w:sz w:val="18"/>
        </w:rPr>
        <w:t xml:space="preserve">) </w:t>
      </w:r>
      <w:r w:rsidRPr="00DC51A3">
        <w:rPr>
          <w:sz w:val="18"/>
        </w:rPr>
        <w:t>are met;</w:t>
      </w:r>
    </w:p>
    <w:p w14:paraId="697DA818" w14:textId="77777777" w:rsidR="00DC5442" w:rsidRPr="00DC51A3" w:rsidRDefault="00DC5442" w:rsidP="00DC5442">
      <w:pPr>
        <w:widowControl/>
        <w:suppressAutoHyphens/>
        <w:rPr>
          <w:sz w:val="18"/>
        </w:rPr>
      </w:pPr>
      <w:r w:rsidRPr="00DC51A3">
        <w:rPr>
          <w:sz w:val="18"/>
        </w:rPr>
        <w:tab/>
        <w:t>(iv</w:t>
      </w:r>
      <w:r w:rsidRPr="00DC51A3">
        <w:rPr>
          <w:bCs/>
          <w:sz w:val="18"/>
        </w:rPr>
        <w:t xml:space="preserve">)  </w:t>
      </w:r>
      <w:r w:rsidRPr="00DC51A3">
        <w:rPr>
          <w:sz w:val="18"/>
        </w:rPr>
        <w:t>attest on a notarized affidavit that the course has been completed as documented; and</w:t>
      </w:r>
    </w:p>
    <w:p w14:paraId="53666CB0" w14:textId="5DF9D181" w:rsidR="00DC5442" w:rsidRPr="00DC51A3" w:rsidRDefault="00DC5442" w:rsidP="00DC5442">
      <w:pPr>
        <w:widowControl/>
        <w:suppressAutoHyphens/>
        <w:rPr>
          <w:sz w:val="18"/>
        </w:rPr>
      </w:pPr>
      <w:r w:rsidRPr="00DC51A3">
        <w:rPr>
          <w:sz w:val="18"/>
        </w:rPr>
        <w:tab/>
        <w:t>(v</w:t>
      </w:r>
      <w:r w:rsidRPr="00DC51A3">
        <w:rPr>
          <w:bCs/>
          <w:sz w:val="18"/>
        </w:rPr>
        <w:t xml:space="preserve">)  </w:t>
      </w:r>
      <w:r w:rsidRPr="00DC51A3">
        <w:rPr>
          <w:sz w:val="18"/>
        </w:rPr>
        <w:t>if requested by the division, provide proof of completion of the course in the form of a certificate, transcript, report card, letter of verification, or similar proof.</w:t>
      </w:r>
    </w:p>
    <w:p w14:paraId="1B647D7F" w14:textId="77777777" w:rsidR="00DC5442" w:rsidRPr="00DC51A3" w:rsidRDefault="00DC5442" w:rsidP="00DC5442">
      <w:pPr>
        <w:widowControl/>
        <w:suppressAutoHyphens/>
        <w:rPr>
          <w:bCs/>
          <w:sz w:val="18"/>
        </w:rPr>
      </w:pPr>
    </w:p>
    <w:p w14:paraId="20BD0336" w14:textId="77777777" w:rsidR="002B31ED" w:rsidRPr="00DC51A3" w:rsidRDefault="002B31ED" w:rsidP="002B31ED">
      <w:pPr>
        <w:widowControl/>
        <w:suppressAutoHyphens/>
        <w:rPr>
          <w:bCs/>
          <w:sz w:val="18"/>
        </w:rPr>
      </w:pPr>
      <w:r w:rsidRPr="00DC51A3">
        <w:rPr>
          <w:b/>
          <w:bCs/>
          <w:sz w:val="18"/>
        </w:rPr>
        <w:t>R162-2g-307d.  Continuing Education Course Registration and Certification.</w:t>
      </w:r>
    </w:p>
    <w:p w14:paraId="0E30E578" w14:textId="77777777" w:rsidR="002B31ED" w:rsidRPr="00DC51A3" w:rsidRDefault="002B31ED" w:rsidP="002B31ED">
      <w:pPr>
        <w:widowControl/>
        <w:suppressAutoHyphens/>
        <w:rPr>
          <w:sz w:val="18"/>
        </w:rPr>
      </w:pPr>
      <w:r w:rsidRPr="00DC51A3">
        <w:rPr>
          <w:sz w:val="18"/>
        </w:rPr>
        <w:tab/>
        <w:t>(1)  The division and the board may not award continuing education credit for a course that is taught in Utah to registered, licensed, or certified appraisers unless the course is registered or certified before it is taught.</w:t>
      </w:r>
    </w:p>
    <w:p w14:paraId="04DFF594" w14:textId="77777777" w:rsidR="002B31ED" w:rsidRPr="00DC51A3" w:rsidRDefault="002B31ED" w:rsidP="002B31ED">
      <w:pPr>
        <w:widowControl/>
        <w:suppressAutoHyphens/>
        <w:rPr>
          <w:sz w:val="18"/>
        </w:rPr>
      </w:pPr>
      <w:r w:rsidRPr="00DC51A3">
        <w:rPr>
          <w:sz w:val="18"/>
        </w:rPr>
        <w:tab/>
        <w:t>(2)  To certify a continuing education course, an applicant shall, at least 30 days before the course is taught, submit a completed application as required by the division, including:</w:t>
      </w:r>
    </w:p>
    <w:p w14:paraId="1EDCDF19" w14:textId="77777777" w:rsidR="002B31ED" w:rsidRPr="00DC51A3" w:rsidRDefault="002B31ED" w:rsidP="002B31ED">
      <w:pPr>
        <w:widowControl/>
        <w:suppressAutoHyphens/>
        <w:rPr>
          <w:sz w:val="18"/>
        </w:rPr>
      </w:pPr>
      <w:r w:rsidRPr="00DC51A3">
        <w:rPr>
          <w:sz w:val="18"/>
        </w:rPr>
        <w:tab/>
        <w:t>(a)  the name and contact information of the course sponsor and the entity through which the course will be provided;</w:t>
      </w:r>
    </w:p>
    <w:p w14:paraId="1A677BA1" w14:textId="77777777" w:rsidR="002B31ED" w:rsidRPr="00DC51A3" w:rsidRDefault="002B31ED" w:rsidP="002B31ED">
      <w:pPr>
        <w:widowControl/>
        <w:suppressAutoHyphens/>
        <w:rPr>
          <w:sz w:val="18"/>
        </w:rPr>
      </w:pPr>
      <w:r w:rsidRPr="00DC51A3">
        <w:rPr>
          <w:sz w:val="18"/>
        </w:rPr>
        <w:tab/>
        <w:t>(b)(i)  if the application is for a course using the traditional classroom education, a description of the physical facility where the course will be taught; and</w:t>
      </w:r>
    </w:p>
    <w:p w14:paraId="0EFE9626" w14:textId="77777777" w:rsidR="002B31ED" w:rsidRPr="00DC51A3" w:rsidRDefault="002B31ED" w:rsidP="002B31ED">
      <w:pPr>
        <w:widowControl/>
        <w:suppressAutoHyphens/>
        <w:rPr>
          <w:sz w:val="18"/>
        </w:rPr>
      </w:pPr>
      <w:r w:rsidRPr="00DC51A3">
        <w:rPr>
          <w:sz w:val="18"/>
        </w:rPr>
        <w:tab/>
        <w:t>(ii)  if the application is for a course using live-virtual or distance education, the delivery method for the course;</w:t>
      </w:r>
    </w:p>
    <w:p w14:paraId="57D2EE4B" w14:textId="77777777" w:rsidR="002B31ED" w:rsidRPr="00DC51A3" w:rsidRDefault="002B31ED" w:rsidP="002B31ED">
      <w:pPr>
        <w:widowControl/>
        <w:suppressAutoHyphens/>
        <w:rPr>
          <w:sz w:val="18"/>
        </w:rPr>
      </w:pPr>
      <w:r w:rsidRPr="00DC51A3">
        <w:rPr>
          <w:sz w:val="18"/>
        </w:rPr>
        <w:tab/>
        <w:t>(c)  the proposed number of credit hours for the course;</w:t>
      </w:r>
    </w:p>
    <w:p w14:paraId="520C9FD1" w14:textId="77777777" w:rsidR="002B31ED" w:rsidRPr="00DC51A3" w:rsidRDefault="002B31ED" w:rsidP="002B31ED">
      <w:pPr>
        <w:widowControl/>
        <w:suppressAutoHyphens/>
        <w:rPr>
          <w:sz w:val="18"/>
        </w:rPr>
      </w:pPr>
      <w:r w:rsidRPr="00DC51A3">
        <w:rPr>
          <w:sz w:val="18"/>
        </w:rPr>
        <w:tab/>
        <w:t>(d)  identification of whether the method of instruction will be;</w:t>
      </w:r>
    </w:p>
    <w:p w14:paraId="495BF655" w14:textId="77777777" w:rsidR="002B31ED" w:rsidRPr="00DC51A3" w:rsidRDefault="002B31ED" w:rsidP="002B31ED">
      <w:pPr>
        <w:widowControl/>
        <w:suppressAutoHyphens/>
        <w:rPr>
          <w:sz w:val="18"/>
        </w:rPr>
      </w:pPr>
      <w:r w:rsidRPr="00DC51A3">
        <w:rPr>
          <w:sz w:val="18"/>
        </w:rPr>
        <w:tab/>
        <w:t>(i)  traditional education;</w:t>
      </w:r>
    </w:p>
    <w:p w14:paraId="6805F9D0" w14:textId="77777777" w:rsidR="002B31ED" w:rsidRPr="00DC51A3" w:rsidRDefault="002B31ED" w:rsidP="002B31ED">
      <w:pPr>
        <w:widowControl/>
        <w:suppressAutoHyphens/>
        <w:rPr>
          <w:sz w:val="18"/>
        </w:rPr>
      </w:pPr>
      <w:r w:rsidRPr="00DC51A3">
        <w:rPr>
          <w:sz w:val="18"/>
        </w:rPr>
        <w:tab/>
        <w:t>(ii)  virtual-live education, including synchronous education as designated by the by the AQB;</w:t>
      </w:r>
    </w:p>
    <w:p w14:paraId="484D7FB9" w14:textId="77777777" w:rsidR="002B31ED" w:rsidRPr="00DC51A3" w:rsidRDefault="002B31ED" w:rsidP="002B31ED">
      <w:pPr>
        <w:widowControl/>
        <w:suppressAutoHyphens/>
        <w:rPr>
          <w:sz w:val="18"/>
        </w:rPr>
      </w:pPr>
      <w:r w:rsidRPr="00DC51A3">
        <w:rPr>
          <w:sz w:val="18"/>
        </w:rPr>
        <w:tab/>
        <w:t>(iii)  distance education, including asynchronous education as designated by the AQB; or</w:t>
      </w:r>
    </w:p>
    <w:p w14:paraId="6029A9E8" w14:textId="77777777" w:rsidR="002B31ED" w:rsidRPr="00DC51A3" w:rsidRDefault="002B31ED" w:rsidP="002B31ED">
      <w:pPr>
        <w:widowControl/>
        <w:suppressAutoHyphens/>
        <w:rPr>
          <w:sz w:val="18"/>
        </w:rPr>
      </w:pPr>
      <w:r w:rsidRPr="00DC51A3">
        <w:rPr>
          <w:sz w:val="18"/>
        </w:rPr>
        <w:tab/>
        <w:t>(iv)  a hybrid form of education that employs both synchronous and asynchronous delivery methods of education;</w:t>
      </w:r>
    </w:p>
    <w:p w14:paraId="396810FC" w14:textId="77777777" w:rsidR="002B31ED" w:rsidRPr="00DC51A3" w:rsidRDefault="002B31ED" w:rsidP="002B31ED">
      <w:pPr>
        <w:widowControl/>
        <w:suppressAutoHyphens/>
        <w:rPr>
          <w:sz w:val="18"/>
        </w:rPr>
      </w:pPr>
      <w:r w:rsidRPr="00DC51A3">
        <w:rPr>
          <w:sz w:val="18"/>
        </w:rPr>
        <w:tab/>
        <w:t>(e)  title of the course;</w:t>
      </w:r>
    </w:p>
    <w:p w14:paraId="68605602" w14:textId="77777777" w:rsidR="002B31ED" w:rsidRPr="00DC51A3" w:rsidRDefault="002B31ED" w:rsidP="002B31ED">
      <w:pPr>
        <w:widowControl/>
        <w:suppressAutoHyphens/>
        <w:rPr>
          <w:sz w:val="18"/>
        </w:rPr>
      </w:pPr>
      <w:r w:rsidRPr="00DC51A3">
        <w:rPr>
          <w:sz w:val="18"/>
        </w:rPr>
        <w:tab/>
        <w:t>(f)  statement defining how the course will meet the objectives of continuing education by increasing the licensee's knowledge, professionalism, and ability to protect and serve the public;</w:t>
      </w:r>
    </w:p>
    <w:p w14:paraId="52D068FC" w14:textId="77777777" w:rsidR="002B31ED" w:rsidRPr="00DC51A3" w:rsidRDefault="002B31ED" w:rsidP="002B31ED">
      <w:pPr>
        <w:widowControl/>
        <w:suppressAutoHyphens/>
        <w:rPr>
          <w:sz w:val="18"/>
        </w:rPr>
      </w:pPr>
      <w:r w:rsidRPr="00DC51A3">
        <w:rPr>
          <w:sz w:val="18"/>
        </w:rPr>
        <w:tab/>
        <w:t>(g)  course outline including:</w:t>
      </w:r>
    </w:p>
    <w:p w14:paraId="205878B8" w14:textId="77777777" w:rsidR="002B31ED" w:rsidRPr="00DC51A3" w:rsidRDefault="002B31ED" w:rsidP="002B31ED">
      <w:pPr>
        <w:widowControl/>
        <w:suppressAutoHyphens/>
        <w:rPr>
          <w:sz w:val="18"/>
        </w:rPr>
      </w:pPr>
      <w:r w:rsidRPr="00DC51A3">
        <w:rPr>
          <w:sz w:val="18"/>
        </w:rPr>
        <w:tab/>
        <w:t>(i)  a description of the subject matter covered in each 15-minute segment; and</w:t>
      </w:r>
    </w:p>
    <w:p w14:paraId="7D1BF744" w14:textId="77777777" w:rsidR="002B31ED" w:rsidRPr="00DC51A3" w:rsidRDefault="002B31ED" w:rsidP="002B31ED">
      <w:pPr>
        <w:widowControl/>
        <w:suppressAutoHyphens/>
        <w:rPr>
          <w:sz w:val="18"/>
        </w:rPr>
      </w:pPr>
      <w:r w:rsidRPr="00DC51A3">
        <w:rPr>
          <w:sz w:val="18"/>
        </w:rPr>
        <w:tab/>
        <w:t>(ii)  a minimum of one learning objective for every hour of class time;</w:t>
      </w:r>
    </w:p>
    <w:p w14:paraId="34E9F665" w14:textId="77777777" w:rsidR="002B31ED" w:rsidRPr="00DC51A3" w:rsidRDefault="002B31ED" w:rsidP="002B31ED">
      <w:pPr>
        <w:widowControl/>
        <w:suppressAutoHyphens/>
        <w:rPr>
          <w:sz w:val="18"/>
        </w:rPr>
      </w:pPr>
      <w:r w:rsidRPr="00DC51A3">
        <w:rPr>
          <w:sz w:val="18"/>
        </w:rPr>
        <w:tab/>
        <w:t>(h)  the name and certification number of each certified instructor who will teach the course;</w:t>
      </w:r>
    </w:p>
    <w:p w14:paraId="0E9E62ED" w14:textId="77777777" w:rsidR="002B31ED" w:rsidRPr="00DC51A3" w:rsidRDefault="002B31ED" w:rsidP="002B31ED">
      <w:pPr>
        <w:widowControl/>
        <w:suppressAutoHyphens/>
        <w:rPr>
          <w:sz w:val="18"/>
        </w:rPr>
      </w:pPr>
      <w:r w:rsidRPr="00DC51A3">
        <w:rPr>
          <w:sz w:val="18"/>
        </w:rPr>
        <w:tab/>
        <w:t>(i)  copies of materials that will be distributed to the participants;</w:t>
      </w:r>
    </w:p>
    <w:p w14:paraId="6D45D697" w14:textId="77777777" w:rsidR="002B31ED" w:rsidRPr="00DC51A3" w:rsidRDefault="002B31ED" w:rsidP="002B31ED">
      <w:pPr>
        <w:widowControl/>
        <w:suppressAutoHyphens/>
        <w:rPr>
          <w:sz w:val="18"/>
        </w:rPr>
      </w:pPr>
      <w:r w:rsidRPr="00DC51A3">
        <w:rPr>
          <w:sz w:val="18"/>
        </w:rPr>
        <w:tab/>
        <w:t>(j)  the procedure for preregistration;</w:t>
      </w:r>
    </w:p>
    <w:p w14:paraId="2B465D69" w14:textId="77777777" w:rsidR="002B31ED" w:rsidRPr="00DC51A3" w:rsidRDefault="002B31ED" w:rsidP="002B31ED">
      <w:pPr>
        <w:widowControl/>
        <w:suppressAutoHyphens/>
        <w:rPr>
          <w:sz w:val="18"/>
        </w:rPr>
      </w:pPr>
      <w:r w:rsidRPr="00DC51A3">
        <w:rPr>
          <w:sz w:val="18"/>
        </w:rPr>
        <w:tab/>
        <w:t>(k)  the tuition or registration fee and a copy of the cancellation and refund policy;</w:t>
      </w:r>
    </w:p>
    <w:p w14:paraId="457A570B" w14:textId="77777777" w:rsidR="002B31ED" w:rsidRPr="00DC51A3" w:rsidRDefault="002B31ED" w:rsidP="002B31ED">
      <w:pPr>
        <w:widowControl/>
        <w:suppressAutoHyphens/>
        <w:rPr>
          <w:sz w:val="18"/>
        </w:rPr>
      </w:pPr>
      <w:r w:rsidRPr="00DC51A3">
        <w:rPr>
          <w:sz w:val="18"/>
        </w:rPr>
        <w:tab/>
        <w:t>(l)  the procedure for taking and maintaining control of attendance during class time;</w:t>
      </w:r>
    </w:p>
    <w:p w14:paraId="016A08EE" w14:textId="77777777" w:rsidR="002B31ED" w:rsidRPr="00DC51A3" w:rsidRDefault="002B31ED" w:rsidP="002B31ED">
      <w:pPr>
        <w:widowControl/>
        <w:suppressAutoHyphens/>
        <w:rPr>
          <w:sz w:val="18"/>
        </w:rPr>
      </w:pPr>
      <w:r w:rsidRPr="00DC51A3">
        <w:rPr>
          <w:sz w:val="18"/>
        </w:rPr>
        <w:tab/>
        <w:t>(m)  sample of the completion certificate;</w:t>
      </w:r>
    </w:p>
    <w:p w14:paraId="5BE55452" w14:textId="77777777" w:rsidR="002B31ED" w:rsidRPr="00DC51A3" w:rsidRDefault="002B31ED" w:rsidP="002B31ED">
      <w:pPr>
        <w:widowControl/>
        <w:suppressAutoHyphens/>
        <w:rPr>
          <w:sz w:val="18"/>
        </w:rPr>
      </w:pPr>
      <w:r w:rsidRPr="00DC51A3">
        <w:rPr>
          <w:sz w:val="18"/>
        </w:rPr>
        <w:tab/>
        <w:t>(n)  signed statement agreeing that the course provider will, within ten business days of completing the class, upload to the division the following information:</w:t>
      </w:r>
    </w:p>
    <w:p w14:paraId="07E0C109" w14:textId="77777777" w:rsidR="002B31ED" w:rsidRPr="00DC51A3" w:rsidRDefault="002B31ED" w:rsidP="002B31ED">
      <w:pPr>
        <w:widowControl/>
        <w:suppressAutoHyphens/>
        <w:rPr>
          <w:sz w:val="18"/>
        </w:rPr>
      </w:pPr>
      <w:r w:rsidRPr="00DC51A3">
        <w:rPr>
          <w:sz w:val="18"/>
        </w:rPr>
        <w:tab/>
        <w:t>(i)  course name;</w:t>
      </w:r>
    </w:p>
    <w:p w14:paraId="545A1CC8" w14:textId="77777777" w:rsidR="002B31ED" w:rsidRPr="00DC51A3" w:rsidRDefault="002B31ED" w:rsidP="002B31ED">
      <w:pPr>
        <w:widowControl/>
        <w:suppressAutoHyphens/>
        <w:rPr>
          <w:sz w:val="18"/>
        </w:rPr>
      </w:pPr>
      <w:r w:rsidRPr="00DC51A3">
        <w:rPr>
          <w:sz w:val="18"/>
        </w:rPr>
        <w:tab/>
        <w:t>(ii)  course certificate number assigned by the division;</w:t>
      </w:r>
    </w:p>
    <w:p w14:paraId="200F0C6F" w14:textId="77777777" w:rsidR="002B31ED" w:rsidRPr="00DC51A3" w:rsidRDefault="002B31ED" w:rsidP="002B31ED">
      <w:pPr>
        <w:widowControl/>
        <w:suppressAutoHyphens/>
        <w:rPr>
          <w:sz w:val="18"/>
        </w:rPr>
      </w:pPr>
      <w:r w:rsidRPr="00DC51A3">
        <w:rPr>
          <w:sz w:val="18"/>
        </w:rPr>
        <w:tab/>
        <w:t>(iii)  date the course was taught;</w:t>
      </w:r>
    </w:p>
    <w:p w14:paraId="7C5CC7C0" w14:textId="77777777" w:rsidR="002B31ED" w:rsidRPr="00DC51A3" w:rsidRDefault="002B31ED" w:rsidP="002B31ED">
      <w:pPr>
        <w:widowControl/>
        <w:suppressAutoHyphens/>
        <w:rPr>
          <w:sz w:val="18"/>
        </w:rPr>
      </w:pPr>
      <w:r w:rsidRPr="00DC51A3">
        <w:rPr>
          <w:sz w:val="18"/>
        </w:rPr>
        <w:tab/>
        <w:t>(iv)  number of credit hours; and</w:t>
      </w:r>
    </w:p>
    <w:p w14:paraId="0E681141" w14:textId="77777777" w:rsidR="002B31ED" w:rsidRPr="00DC51A3" w:rsidRDefault="002B31ED" w:rsidP="002B31ED">
      <w:pPr>
        <w:widowControl/>
        <w:suppressAutoHyphens/>
        <w:rPr>
          <w:sz w:val="18"/>
        </w:rPr>
      </w:pPr>
      <w:r w:rsidRPr="00DC51A3">
        <w:rPr>
          <w:sz w:val="18"/>
        </w:rPr>
        <w:tab/>
        <w:t>(v)  names and license numbers of students receiving continuing education credit;</w:t>
      </w:r>
    </w:p>
    <w:p w14:paraId="496AB1DF" w14:textId="77777777" w:rsidR="002B31ED" w:rsidRPr="00DC51A3" w:rsidRDefault="002B31ED" w:rsidP="002B31ED">
      <w:pPr>
        <w:widowControl/>
        <w:suppressAutoHyphens/>
        <w:rPr>
          <w:sz w:val="18"/>
        </w:rPr>
      </w:pPr>
      <w:r w:rsidRPr="00DC51A3">
        <w:rPr>
          <w:sz w:val="18"/>
        </w:rPr>
        <w:tab/>
        <w:t>(o)  signed statement agreeing not to market personal sales products; and</w:t>
      </w:r>
    </w:p>
    <w:p w14:paraId="1D3687E3" w14:textId="77777777" w:rsidR="002B31ED" w:rsidRPr="00DC51A3" w:rsidRDefault="002B31ED" w:rsidP="002B31ED">
      <w:pPr>
        <w:widowControl/>
        <w:suppressAutoHyphens/>
        <w:rPr>
          <w:sz w:val="18"/>
        </w:rPr>
      </w:pPr>
      <w:r w:rsidRPr="00DC51A3">
        <w:rPr>
          <w:sz w:val="18"/>
        </w:rPr>
        <w:tab/>
        <w:t>(p)  other information the division might require.</w:t>
      </w:r>
    </w:p>
    <w:p w14:paraId="5007DB11" w14:textId="77777777" w:rsidR="002B31ED" w:rsidRPr="00DC51A3" w:rsidRDefault="002B31ED" w:rsidP="002B31ED">
      <w:pPr>
        <w:widowControl/>
        <w:suppressAutoHyphens/>
        <w:rPr>
          <w:sz w:val="18"/>
        </w:rPr>
      </w:pPr>
      <w:r w:rsidRPr="00DC51A3">
        <w:rPr>
          <w:sz w:val="18"/>
        </w:rPr>
        <w:tab/>
        <w:t>(3)  Standards for approval of a certified course.</w:t>
      </w:r>
    </w:p>
    <w:p w14:paraId="586BFF94" w14:textId="77777777" w:rsidR="002B31ED" w:rsidRPr="00DC51A3" w:rsidRDefault="002B31ED" w:rsidP="002B31ED">
      <w:pPr>
        <w:widowControl/>
        <w:suppressAutoHyphens/>
        <w:rPr>
          <w:sz w:val="18"/>
        </w:rPr>
      </w:pPr>
      <w:r w:rsidRPr="00DC51A3">
        <w:rPr>
          <w:sz w:val="18"/>
        </w:rPr>
        <w:tab/>
        <w:t>(a)(i)  A distance education course shall:</w:t>
      </w:r>
    </w:p>
    <w:p w14:paraId="4238B9E4" w14:textId="77777777" w:rsidR="002B31ED" w:rsidRPr="00DC51A3" w:rsidRDefault="002B31ED" w:rsidP="002B31ED">
      <w:pPr>
        <w:widowControl/>
        <w:suppressAutoHyphens/>
        <w:rPr>
          <w:sz w:val="18"/>
        </w:rPr>
      </w:pPr>
      <w:r w:rsidRPr="00DC51A3">
        <w:rPr>
          <w:sz w:val="18"/>
        </w:rPr>
        <w:tab/>
        <w:t>(A)  provide interaction between the student and instructor; and</w:t>
      </w:r>
    </w:p>
    <w:p w14:paraId="1540339A" w14:textId="77777777" w:rsidR="002B31ED" w:rsidRPr="00DC51A3" w:rsidRDefault="002B31ED" w:rsidP="002B31ED">
      <w:pPr>
        <w:widowControl/>
        <w:suppressAutoHyphens/>
        <w:rPr>
          <w:sz w:val="18"/>
        </w:rPr>
      </w:pPr>
      <w:r w:rsidRPr="00DC51A3">
        <w:rPr>
          <w:sz w:val="18"/>
        </w:rPr>
        <w:tab/>
        <w:t>(B)  include a written examination that requires a student to demonstrate mastery and fluency.</w:t>
      </w:r>
    </w:p>
    <w:p w14:paraId="5B085144" w14:textId="77777777" w:rsidR="002B31ED" w:rsidRPr="00DC51A3" w:rsidRDefault="002B31ED" w:rsidP="002B31ED">
      <w:pPr>
        <w:widowControl/>
        <w:suppressAutoHyphens/>
        <w:rPr>
          <w:sz w:val="18"/>
        </w:rPr>
      </w:pPr>
      <w:r w:rsidRPr="00DC51A3">
        <w:rPr>
          <w:sz w:val="18"/>
        </w:rPr>
        <w:tab/>
        <w:t>(ii)  The division may approve a distance education course offered by a college or university if the college or university:</w:t>
      </w:r>
    </w:p>
    <w:p w14:paraId="692291FD" w14:textId="77777777" w:rsidR="002B31ED" w:rsidRPr="00DC51A3" w:rsidRDefault="002B31ED" w:rsidP="002B31ED">
      <w:pPr>
        <w:widowControl/>
        <w:suppressAutoHyphens/>
        <w:rPr>
          <w:sz w:val="18"/>
        </w:rPr>
      </w:pPr>
      <w:r w:rsidRPr="00DC51A3">
        <w:rPr>
          <w:sz w:val="18"/>
        </w:rPr>
        <w:tab/>
        <w:t>(A)  offers distance education programs in other disciplines; and</w:t>
      </w:r>
    </w:p>
    <w:p w14:paraId="6E479383" w14:textId="77777777" w:rsidR="002B31ED" w:rsidRPr="00DC51A3" w:rsidRDefault="002B31ED" w:rsidP="002B31ED">
      <w:pPr>
        <w:widowControl/>
        <w:suppressAutoHyphens/>
        <w:rPr>
          <w:sz w:val="18"/>
        </w:rPr>
      </w:pPr>
      <w:r w:rsidRPr="00DC51A3">
        <w:rPr>
          <w:sz w:val="18"/>
        </w:rPr>
        <w:tab/>
        <w:t>(B)(I)  is accredited by the Commission on Colleges or a regional accreditation association; or</w:t>
      </w:r>
    </w:p>
    <w:p w14:paraId="4AF30B6A" w14:textId="77777777" w:rsidR="002B31ED" w:rsidRPr="00DC51A3" w:rsidRDefault="002B31ED" w:rsidP="002B31ED">
      <w:pPr>
        <w:widowControl/>
        <w:suppressAutoHyphens/>
        <w:rPr>
          <w:sz w:val="18"/>
        </w:rPr>
      </w:pPr>
      <w:r w:rsidRPr="00DC51A3">
        <w:rPr>
          <w:sz w:val="18"/>
        </w:rPr>
        <w:tab/>
        <w:t>(II)  is approved by the International Distance Education Certification Center.</w:t>
      </w:r>
    </w:p>
    <w:p w14:paraId="6909C10A" w14:textId="77777777" w:rsidR="002B31ED" w:rsidRPr="00DC51A3" w:rsidRDefault="002B31ED" w:rsidP="002B31ED">
      <w:pPr>
        <w:widowControl/>
        <w:suppressAutoHyphens/>
        <w:rPr>
          <w:sz w:val="18"/>
        </w:rPr>
      </w:pPr>
      <w:r w:rsidRPr="00DC51A3">
        <w:rPr>
          <w:sz w:val="18"/>
        </w:rPr>
        <w:tab/>
        <w:t>(b)  The course topic must be AQB-approved.</w:t>
      </w:r>
    </w:p>
    <w:p w14:paraId="363F8D2D" w14:textId="77777777" w:rsidR="002B31ED" w:rsidRPr="00DC51A3" w:rsidRDefault="002B31ED" w:rsidP="002B31ED">
      <w:pPr>
        <w:widowControl/>
        <w:suppressAutoHyphens/>
        <w:rPr>
          <w:sz w:val="18"/>
        </w:rPr>
      </w:pPr>
      <w:r w:rsidRPr="00DC51A3">
        <w:rPr>
          <w:sz w:val="18"/>
        </w:rPr>
        <w:lastRenderedPageBreak/>
        <w:tab/>
        <w:t>(c)  The procedure for taking and maintaining control of attendance shall be more extensive than having the students sign a class roll.</w:t>
      </w:r>
    </w:p>
    <w:p w14:paraId="3F17CA72" w14:textId="77777777" w:rsidR="002B31ED" w:rsidRPr="00DC51A3" w:rsidRDefault="002B31ED" w:rsidP="002B31ED">
      <w:pPr>
        <w:widowControl/>
        <w:suppressAutoHyphens/>
        <w:rPr>
          <w:sz w:val="18"/>
        </w:rPr>
      </w:pPr>
      <w:r w:rsidRPr="00DC51A3">
        <w:rPr>
          <w:sz w:val="18"/>
        </w:rPr>
        <w:tab/>
        <w:t>(d)  The completion certificate shall allow for entry of:</w:t>
      </w:r>
    </w:p>
    <w:p w14:paraId="0EBE3BC1" w14:textId="77777777" w:rsidR="002B31ED" w:rsidRPr="00DC51A3" w:rsidRDefault="002B31ED" w:rsidP="002B31ED">
      <w:pPr>
        <w:widowControl/>
        <w:suppressAutoHyphens/>
        <w:rPr>
          <w:sz w:val="18"/>
        </w:rPr>
      </w:pPr>
      <w:r w:rsidRPr="00DC51A3">
        <w:rPr>
          <w:sz w:val="18"/>
        </w:rPr>
        <w:tab/>
        <w:t>(i)  licensee's name;</w:t>
      </w:r>
    </w:p>
    <w:p w14:paraId="33070167" w14:textId="77777777" w:rsidR="002B31ED" w:rsidRPr="00DC51A3" w:rsidRDefault="002B31ED" w:rsidP="002B31ED">
      <w:pPr>
        <w:widowControl/>
        <w:suppressAutoHyphens/>
        <w:rPr>
          <w:sz w:val="18"/>
        </w:rPr>
      </w:pPr>
      <w:r w:rsidRPr="00DC51A3">
        <w:rPr>
          <w:sz w:val="18"/>
        </w:rPr>
        <w:tab/>
        <w:t>(ii)  type of license;</w:t>
      </w:r>
    </w:p>
    <w:p w14:paraId="2ECD9F4A" w14:textId="77777777" w:rsidR="002B31ED" w:rsidRPr="00DC51A3" w:rsidRDefault="002B31ED" w:rsidP="002B31ED">
      <w:pPr>
        <w:widowControl/>
        <w:suppressAutoHyphens/>
        <w:rPr>
          <w:sz w:val="18"/>
        </w:rPr>
      </w:pPr>
      <w:r w:rsidRPr="00DC51A3">
        <w:rPr>
          <w:sz w:val="18"/>
        </w:rPr>
        <w:tab/>
        <w:t>(iii)  license number;</w:t>
      </w:r>
    </w:p>
    <w:p w14:paraId="2164AFAE" w14:textId="77777777" w:rsidR="002B31ED" w:rsidRPr="00DC51A3" w:rsidRDefault="002B31ED" w:rsidP="002B31ED">
      <w:pPr>
        <w:widowControl/>
        <w:suppressAutoHyphens/>
        <w:rPr>
          <w:sz w:val="18"/>
        </w:rPr>
      </w:pPr>
      <w:r w:rsidRPr="00DC51A3">
        <w:rPr>
          <w:sz w:val="18"/>
        </w:rPr>
        <w:tab/>
        <w:t>(iv)  date of course;</w:t>
      </w:r>
    </w:p>
    <w:p w14:paraId="2EB458DD" w14:textId="77777777" w:rsidR="002B31ED" w:rsidRPr="00DC51A3" w:rsidRDefault="002B31ED" w:rsidP="002B31ED">
      <w:pPr>
        <w:widowControl/>
        <w:suppressAutoHyphens/>
        <w:rPr>
          <w:sz w:val="18"/>
        </w:rPr>
      </w:pPr>
      <w:r w:rsidRPr="00DC51A3">
        <w:rPr>
          <w:sz w:val="18"/>
        </w:rPr>
        <w:tab/>
        <w:t>(v)  name of the course provider;</w:t>
      </w:r>
    </w:p>
    <w:p w14:paraId="57C1E808" w14:textId="77777777" w:rsidR="002B31ED" w:rsidRPr="00DC51A3" w:rsidRDefault="002B31ED" w:rsidP="002B31ED">
      <w:pPr>
        <w:widowControl/>
        <w:suppressAutoHyphens/>
        <w:rPr>
          <w:sz w:val="18"/>
        </w:rPr>
      </w:pPr>
      <w:r w:rsidRPr="00DC51A3">
        <w:rPr>
          <w:sz w:val="18"/>
        </w:rPr>
        <w:tab/>
        <w:t>(vi)  course title;</w:t>
      </w:r>
    </w:p>
    <w:p w14:paraId="44EF5B44" w14:textId="77777777" w:rsidR="002B31ED" w:rsidRPr="00DC51A3" w:rsidRDefault="002B31ED" w:rsidP="002B31ED">
      <w:pPr>
        <w:widowControl/>
        <w:suppressAutoHyphens/>
        <w:rPr>
          <w:sz w:val="18"/>
        </w:rPr>
      </w:pPr>
      <w:r w:rsidRPr="00DC51A3">
        <w:rPr>
          <w:sz w:val="18"/>
        </w:rPr>
        <w:tab/>
        <w:t>(vii)  course certification number and expiration date;</w:t>
      </w:r>
    </w:p>
    <w:p w14:paraId="2D8D09CF" w14:textId="77777777" w:rsidR="002B31ED" w:rsidRPr="00DC51A3" w:rsidRDefault="002B31ED" w:rsidP="002B31ED">
      <w:pPr>
        <w:widowControl/>
        <w:suppressAutoHyphens/>
        <w:rPr>
          <w:sz w:val="18"/>
        </w:rPr>
      </w:pPr>
      <w:r w:rsidRPr="00DC51A3">
        <w:rPr>
          <w:sz w:val="18"/>
        </w:rPr>
        <w:tab/>
        <w:t>(viii)  credit hours awarded; and</w:t>
      </w:r>
    </w:p>
    <w:p w14:paraId="16BE1654" w14:textId="77777777" w:rsidR="002B31ED" w:rsidRPr="00DC51A3" w:rsidRDefault="002B31ED" w:rsidP="002B31ED">
      <w:pPr>
        <w:widowControl/>
        <w:suppressAutoHyphens/>
        <w:rPr>
          <w:sz w:val="18"/>
        </w:rPr>
      </w:pPr>
      <w:r w:rsidRPr="00DC51A3">
        <w:rPr>
          <w:sz w:val="18"/>
        </w:rPr>
        <w:tab/>
        <w:t>(ix)  signatures of the course sponsor and the licensee.</w:t>
      </w:r>
    </w:p>
    <w:p w14:paraId="156B5CF9" w14:textId="77777777" w:rsidR="002B31ED" w:rsidRPr="00DC51A3" w:rsidRDefault="002B31ED" w:rsidP="002B31ED">
      <w:pPr>
        <w:widowControl/>
        <w:suppressAutoHyphens/>
        <w:rPr>
          <w:sz w:val="18"/>
        </w:rPr>
      </w:pPr>
      <w:r w:rsidRPr="00DC51A3">
        <w:rPr>
          <w:sz w:val="18"/>
        </w:rPr>
        <w:tab/>
        <w:t>(e)  A real estate appraisal-related field trip that is submitted for continuing education credit may not include transit time to or from the field trip location as part of the credit hours awarded.</w:t>
      </w:r>
    </w:p>
    <w:p w14:paraId="52DA88BC" w14:textId="77777777" w:rsidR="002B31ED" w:rsidRPr="00DC51A3" w:rsidRDefault="002B31ED" w:rsidP="002B31ED">
      <w:pPr>
        <w:widowControl/>
        <w:suppressAutoHyphens/>
        <w:rPr>
          <w:sz w:val="18"/>
        </w:rPr>
      </w:pPr>
      <w:r w:rsidRPr="00DC51A3">
        <w:rPr>
          <w:sz w:val="18"/>
        </w:rPr>
        <w:tab/>
        <w:t>(4)  Except as provided in Subsection R162-2g-307d(1), the board may award non-certified continuing education credit on a case-by-case basis for the following:</w:t>
      </w:r>
    </w:p>
    <w:p w14:paraId="24BC6AB1" w14:textId="77777777" w:rsidR="002B31ED" w:rsidRPr="00DC51A3" w:rsidRDefault="002B31ED" w:rsidP="002B31ED">
      <w:pPr>
        <w:widowControl/>
        <w:suppressAutoHyphens/>
        <w:rPr>
          <w:sz w:val="18"/>
        </w:rPr>
      </w:pPr>
      <w:r w:rsidRPr="00DC51A3">
        <w:rPr>
          <w:sz w:val="18"/>
        </w:rPr>
        <w:tab/>
        <w:t>(a)  up to one-half of an individual's continuing education credit requirement for:</w:t>
      </w:r>
    </w:p>
    <w:p w14:paraId="6B55CC55" w14:textId="77777777" w:rsidR="002B31ED" w:rsidRPr="00DC51A3" w:rsidRDefault="002B31ED" w:rsidP="002B31ED">
      <w:pPr>
        <w:widowControl/>
        <w:suppressAutoHyphens/>
        <w:rPr>
          <w:sz w:val="18"/>
        </w:rPr>
      </w:pPr>
      <w:r w:rsidRPr="00DC51A3">
        <w:rPr>
          <w:sz w:val="18"/>
        </w:rPr>
        <w:tab/>
        <w:t>(i)  participation, other than as a student, in appraisal educational processes and programs; or</w:t>
      </w:r>
    </w:p>
    <w:p w14:paraId="558CD662" w14:textId="77777777" w:rsidR="002B31ED" w:rsidRPr="00DC51A3" w:rsidRDefault="002B31ED" w:rsidP="002B31ED">
      <w:pPr>
        <w:widowControl/>
        <w:suppressAutoHyphens/>
        <w:rPr>
          <w:sz w:val="18"/>
        </w:rPr>
      </w:pPr>
      <w:r w:rsidRPr="00DC51A3">
        <w:rPr>
          <w:sz w:val="18"/>
        </w:rPr>
        <w:tab/>
        <w:t>(ii)  teaching, program development, authorship of textbooks, or similar activities that are determined by the board to be equivalent to obtaining continuing education;</w:t>
      </w:r>
    </w:p>
    <w:p w14:paraId="17095109" w14:textId="77777777" w:rsidR="002B31ED" w:rsidRPr="00DC51A3" w:rsidRDefault="002B31ED" w:rsidP="002B31ED">
      <w:pPr>
        <w:widowControl/>
        <w:suppressAutoHyphens/>
        <w:rPr>
          <w:sz w:val="18"/>
        </w:rPr>
      </w:pPr>
      <w:r w:rsidRPr="00DC51A3">
        <w:rPr>
          <w:sz w:val="18"/>
        </w:rPr>
        <w:tab/>
        <w:t>(b)  service as a member of the experience review committee, or the technical advisory panel, if approved by the board and offered in accordance with AQB standards as a:</w:t>
      </w:r>
    </w:p>
    <w:p w14:paraId="5B767B2B" w14:textId="77777777" w:rsidR="002B31ED" w:rsidRPr="00DC51A3" w:rsidRDefault="002B31ED" w:rsidP="002B31ED">
      <w:pPr>
        <w:widowControl/>
        <w:suppressAutoHyphens/>
        <w:rPr>
          <w:sz w:val="18"/>
        </w:rPr>
      </w:pPr>
      <w:r w:rsidRPr="00DC51A3">
        <w:rPr>
          <w:sz w:val="18"/>
        </w:rPr>
        <w:tab/>
        <w:t>(i)  practicum course under Subsection (3)(a); or</w:t>
      </w:r>
    </w:p>
    <w:p w14:paraId="6B600399" w14:textId="77777777" w:rsidR="002B31ED" w:rsidRPr="00DC51A3" w:rsidRDefault="002B31ED" w:rsidP="002B31ED">
      <w:pPr>
        <w:widowControl/>
        <w:suppressAutoHyphens/>
        <w:rPr>
          <w:sz w:val="18"/>
        </w:rPr>
      </w:pPr>
      <w:r w:rsidRPr="00DC51A3">
        <w:rPr>
          <w:sz w:val="18"/>
        </w:rPr>
        <w:tab/>
        <w:t>(ii)  course under Subsection (3)(b); and</w:t>
      </w:r>
    </w:p>
    <w:p w14:paraId="5D7702C3" w14:textId="77777777" w:rsidR="002B31ED" w:rsidRPr="00DC51A3" w:rsidRDefault="002B31ED" w:rsidP="002B31ED">
      <w:pPr>
        <w:widowControl/>
        <w:suppressAutoHyphens/>
        <w:rPr>
          <w:sz w:val="18"/>
        </w:rPr>
      </w:pPr>
      <w:r w:rsidRPr="00DC51A3">
        <w:rPr>
          <w:sz w:val="18"/>
        </w:rPr>
        <w:tab/>
        <w:t>(c)  completion of any course that:</w:t>
      </w:r>
    </w:p>
    <w:p w14:paraId="39B1C82F" w14:textId="77777777" w:rsidR="002B31ED" w:rsidRPr="00DC51A3" w:rsidRDefault="002B31ED" w:rsidP="002B31ED">
      <w:pPr>
        <w:widowControl/>
        <w:suppressAutoHyphens/>
        <w:rPr>
          <w:sz w:val="18"/>
        </w:rPr>
      </w:pPr>
      <w:r w:rsidRPr="00DC51A3">
        <w:rPr>
          <w:sz w:val="18"/>
        </w:rPr>
        <w:tab/>
        <w:t>(i)  meets the continuing education objectives of increasing the licensee's knowledge, professionalism, and ability to protect and serve the public; and</w:t>
      </w:r>
    </w:p>
    <w:p w14:paraId="745988A4" w14:textId="77777777" w:rsidR="002B31ED" w:rsidRPr="00DC51A3" w:rsidRDefault="002B31ED" w:rsidP="002B31ED">
      <w:pPr>
        <w:widowControl/>
        <w:suppressAutoHyphens/>
        <w:rPr>
          <w:sz w:val="18"/>
        </w:rPr>
      </w:pPr>
      <w:r w:rsidRPr="00DC51A3">
        <w:rPr>
          <w:sz w:val="18"/>
        </w:rPr>
        <w:tab/>
        <w:t>(ii)  is taught outside of Utah.</w:t>
      </w:r>
    </w:p>
    <w:p w14:paraId="29DBE60E" w14:textId="77777777" w:rsidR="002B31ED" w:rsidRPr="00DC51A3" w:rsidRDefault="002B31ED" w:rsidP="002B31ED">
      <w:pPr>
        <w:widowControl/>
        <w:suppressAutoHyphens/>
        <w:rPr>
          <w:sz w:val="18"/>
        </w:rPr>
      </w:pPr>
      <w:r w:rsidRPr="00DC51A3">
        <w:rPr>
          <w:sz w:val="18"/>
        </w:rPr>
        <w:tab/>
        <w:t>(5)  Standards for approval of a registered course.</w:t>
      </w:r>
    </w:p>
    <w:p w14:paraId="74155EE8" w14:textId="77777777" w:rsidR="002B31ED" w:rsidRPr="00DC51A3" w:rsidRDefault="002B31ED" w:rsidP="002B31ED">
      <w:pPr>
        <w:widowControl/>
        <w:suppressAutoHyphens/>
        <w:rPr>
          <w:sz w:val="18"/>
        </w:rPr>
      </w:pPr>
      <w:r w:rsidRPr="00DC51A3">
        <w:rPr>
          <w:sz w:val="18"/>
        </w:rPr>
        <w:tab/>
        <w:t>(a)  A professional appraisal education organization may register a special event for continuing education, subject to the following conditions:</w:t>
      </w:r>
    </w:p>
    <w:p w14:paraId="72E6D07B" w14:textId="77777777" w:rsidR="002B31ED" w:rsidRPr="00DC51A3" w:rsidRDefault="002B31ED" w:rsidP="002B31ED">
      <w:pPr>
        <w:widowControl/>
        <w:suppressAutoHyphens/>
        <w:rPr>
          <w:sz w:val="18"/>
        </w:rPr>
      </w:pPr>
      <w:r w:rsidRPr="00DC51A3">
        <w:rPr>
          <w:sz w:val="18"/>
        </w:rPr>
        <w:tab/>
        <w:t>(i)  the professional appraisal education organization shall submit a one-time application and registration fee to the division to register the organization as a qualified continuing education course provider and the special event for continuing education;</w:t>
      </w:r>
    </w:p>
    <w:p w14:paraId="1BD8F599" w14:textId="77777777" w:rsidR="002B31ED" w:rsidRPr="00DC51A3" w:rsidRDefault="002B31ED" w:rsidP="002B31ED">
      <w:pPr>
        <w:widowControl/>
        <w:suppressAutoHyphens/>
        <w:rPr>
          <w:sz w:val="18"/>
        </w:rPr>
      </w:pPr>
      <w:r w:rsidRPr="00DC51A3">
        <w:rPr>
          <w:sz w:val="18"/>
        </w:rPr>
        <w:tab/>
        <w:t>(ii)  the division may grant approval of the special event based on the demonstrated experience of the professional appraisal education organization in providing, monitoring, and supervising quality professional course offerings.</w:t>
      </w:r>
    </w:p>
    <w:p w14:paraId="6D52AC3F" w14:textId="77777777" w:rsidR="002B31ED" w:rsidRPr="00DC51A3" w:rsidRDefault="002B31ED" w:rsidP="002B31ED">
      <w:pPr>
        <w:widowControl/>
        <w:suppressAutoHyphens/>
        <w:rPr>
          <w:sz w:val="18"/>
        </w:rPr>
      </w:pPr>
      <w:r w:rsidRPr="00DC51A3">
        <w:rPr>
          <w:sz w:val="18"/>
        </w:rPr>
        <w:tab/>
        <w:t>(b)  The registered organization is solely responsible for and accountable to the division:</w:t>
      </w:r>
    </w:p>
    <w:p w14:paraId="17A6D989" w14:textId="77777777" w:rsidR="002B31ED" w:rsidRPr="00DC51A3" w:rsidRDefault="002B31ED" w:rsidP="002B31ED">
      <w:pPr>
        <w:widowControl/>
        <w:suppressAutoHyphens/>
        <w:rPr>
          <w:sz w:val="18"/>
        </w:rPr>
      </w:pPr>
      <w:r w:rsidRPr="00DC51A3">
        <w:rPr>
          <w:sz w:val="18"/>
        </w:rPr>
        <w:tab/>
        <w:t>(i)  for the selection of appraisal instructors who are subject matter experts and industry qualified in the course or segment of the course they teach;</w:t>
      </w:r>
    </w:p>
    <w:p w14:paraId="76F41EEE" w14:textId="77777777" w:rsidR="002B31ED" w:rsidRPr="00DC51A3" w:rsidRDefault="002B31ED" w:rsidP="002B31ED">
      <w:pPr>
        <w:widowControl/>
        <w:suppressAutoHyphens/>
        <w:rPr>
          <w:sz w:val="18"/>
        </w:rPr>
      </w:pPr>
      <w:r w:rsidRPr="00DC51A3">
        <w:rPr>
          <w:sz w:val="18"/>
        </w:rPr>
        <w:tab/>
        <w:t>(ii)  to ensure that:</w:t>
      </w:r>
    </w:p>
    <w:p w14:paraId="0E537937" w14:textId="77777777" w:rsidR="002B31ED" w:rsidRPr="00DC51A3" w:rsidRDefault="002B31ED" w:rsidP="002B31ED">
      <w:pPr>
        <w:widowControl/>
        <w:suppressAutoHyphens/>
        <w:rPr>
          <w:sz w:val="18"/>
        </w:rPr>
      </w:pPr>
      <w:r w:rsidRPr="00DC51A3">
        <w:rPr>
          <w:sz w:val="18"/>
        </w:rPr>
        <w:tab/>
        <w:t>(A)  course instructors have subject matter expertise in the content area they are instructing; and</w:t>
      </w:r>
    </w:p>
    <w:p w14:paraId="335DE40F" w14:textId="77777777" w:rsidR="002B31ED" w:rsidRPr="00DC51A3" w:rsidRDefault="002B31ED" w:rsidP="002B31ED">
      <w:pPr>
        <w:widowControl/>
        <w:suppressAutoHyphens/>
        <w:rPr>
          <w:sz w:val="18"/>
        </w:rPr>
      </w:pPr>
      <w:r w:rsidRPr="00DC51A3">
        <w:rPr>
          <w:sz w:val="18"/>
        </w:rPr>
        <w:tab/>
        <w:t>(B)  the course content of classes taught by both appraiser and non-appraiser course instructors is directly industry pertinent, relevant, and beneficial to and enhances the professional skills of the attending appraisers, and promotes the protection and wellbeing of the industry and the general public;</w:t>
      </w:r>
    </w:p>
    <w:p w14:paraId="3402EC51" w14:textId="77777777" w:rsidR="002B31ED" w:rsidRPr="00DC51A3" w:rsidRDefault="002B31ED" w:rsidP="002B31ED">
      <w:pPr>
        <w:widowControl/>
        <w:suppressAutoHyphens/>
        <w:rPr>
          <w:sz w:val="18"/>
        </w:rPr>
      </w:pPr>
      <w:r w:rsidRPr="00DC51A3">
        <w:rPr>
          <w:sz w:val="18"/>
        </w:rPr>
        <w:tab/>
        <w:t>(iii)  to monitor the attendance of each appraiser during the presentation of the course by taking and maintaining a list of attendees actually present during the presentation to ensure that an appraiser actually attends each CE course segment before providing a CE certificate or CE credit to the appraiser; and</w:t>
      </w:r>
    </w:p>
    <w:p w14:paraId="6F30A33C" w14:textId="77777777" w:rsidR="002B31ED" w:rsidRPr="00DC51A3" w:rsidRDefault="002B31ED" w:rsidP="002B31ED">
      <w:pPr>
        <w:widowControl/>
        <w:suppressAutoHyphens/>
        <w:rPr>
          <w:sz w:val="18"/>
        </w:rPr>
      </w:pPr>
      <w:r w:rsidRPr="00DC51A3">
        <w:rPr>
          <w:sz w:val="18"/>
        </w:rPr>
        <w:tab/>
        <w:t>(iv)  to ensure that the registered course complies with the general criteria applicable to continuing education set forth in Sections R162-2g-307a and R162-2g-307b.</w:t>
      </w:r>
    </w:p>
    <w:p w14:paraId="37F31D66" w14:textId="77777777" w:rsidR="002B31ED" w:rsidRPr="00DC51A3" w:rsidRDefault="002B31ED" w:rsidP="002B31ED">
      <w:pPr>
        <w:widowControl/>
        <w:suppressAutoHyphens/>
        <w:rPr>
          <w:sz w:val="18"/>
        </w:rPr>
      </w:pPr>
      <w:r w:rsidRPr="00DC51A3">
        <w:rPr>
          <w:sz w:val="18"/>
        </w:rPr>
        <w:tab/>
        <w:t>(6)(a)  The special event registered course may last for a maximum of seven consecutive days.</w:t>
      </w:r>
    </w:p>
    <w:p w14:paraId="04BB9B6A" w14:textId="77777777" w:rsidR="002B31ED" w:rsidRPr="00DC51A3" w:rsidRDefault="002B31ED" w:rsidP="002B31ED">
      <w:pPr>
        <w:widowControl/>
        <w:suppressAutoHyphens/>
        <w:rPr>
          <w:sz w:val="18"/>
        </w:rPr>
      </w:pPr>
      <w:r w:rsidRPr="00DC51A3">
        <w:rPr>
          <w:sz w:val="18"/>
        </w:rPr>
        <w:tab/>
        <w:t>(b)  The special event registered course is a single, one-time event and may not be repeated unless the professional appraisal education organization submits to the division an application and registration fee and receives division approval for a subsequent, single, one-time event.</w:t>
      </w:r>
    </w:p>
    <w:p w14:paraId="2C45DE51" w14:textId="77777777" w:rsidR="002B31ED" w:rsidRPr="00DC51A3" w:rsidRDefault="002B31ED" w:rsidP="002B31ED">
      <w:pPr>
        <w:widowControl/>
        <w:suppressAutoHyphens/>
        <w:rPr>
          <w:sz w:val="18"/>
        </w:rPr>
      </w:pPr>
      <w:r w:rsidRPr="00DC51A3">
        <w:rPr>
          <w:sz w:val="18"/>
        </w:rPr>
        <w:tab/>
        <w:t>(c)  A professional appraisal education organization shall submit a separate course application for each course taught at the special event, however, only a single application fee is required to be paid to the division for each special event.</w:t>
      </w:r>
    </w:p>
    <w:p w14:paraId="0F6E94BB" w14:textId="77777777" w:rsidR="002B31ED" w:rsidRPr="00DC51A3" w:rsidRDefault="002B31ED" w:rsidP="002B31ED">
      <w:pPr>
        <w:widowControl/>
        <w:suppressAutoHyphens/>
        <w:rPr>
          <w:sz w:val="18"/>
        </w:rPr>
      </w:pPr>
      <w:r w:rsidRPr="00DC51A3">
        <w:rPr>
          <w:sz w:val="18"/>
        </w:rPr>
        <w:tab/>
        <w:t>(d)  The division maintains a fee schedule based on the total number of CE hours awarded for a CE course.  The application and registration fee for a special event course is the fee from the division fee schedule.</w:t>
      </w:r>
    </w:p>
    <w:p w14:paraId="204C9277" w14:textId="77777777" w:rsidR="002B31ED" w:rsidRPr="00DC51A3" w:rsidRDefault="002B31ED" w:rsidP="002B31ED">
      <w:pPr>
        <w:widowControl/>
        <w:suppressAutoHyphens/>
        <w:rPr>
          <w:bCs/>
          <w:sz w:val="18"/>
        </w:rPr>
      </w:pPr>
    </w:p>
    <w:p w14:paraId="349BB27A" w14:textId="77777777" w:rsidR="002B31ED" w:rsidRPr="00DC51A3" w:rsidRDefault="002B31ED" w:rsidP="002B31ED">
      <w:pPr>
        <w:widowControl/>
        <w:suppressAutoHyphens/>
        <w:rPr>
          <w:bCs/>
          <w:sz w:val="18"/>
        </w:rPr>
      </w:pPr>
      <w:r w:rsidRPr="00DC51A3">
        <w:rPr>
          <w:b/>
          <w:bCs/>
          <w:sz w:val="18"/>
        </w:rPr>
        <w:t>R162-2g-307e.  Instructor Certification for Pre-licensing Education.</w:t>
      </w:r>
    </w:p>
    <w:p w14:paraId="541AC497" w14:textId="77777777" w:rsidR="002B31ED" w:rsidRPr="00DC51A3" w:rsidRDefault="002B31ED" w:rsidP="002B31ED">
      <w:pPr>
        <w:widowControl/>
        <w:suppressAutoHyphens/>
        <w:rPr>
          <w:sz w:val="18"/>
        </w:rPr>
      </w:pPr>
      <w:r w:rsidRPr="00DC51A3">
        <w:rPr>
          <w:sz w:val="18"/>
        </w:rPr>
        <w:tab/>
        <w:t>(1)  To certify as a pre-licensing education instructor, an individual shall:</w:t>
      </w:r>
    </w:p>
    <w:p w14:paraId="21F4BFA1" w14:textId="77777777" w:rsidR="002B31ED" w:rsidRPr="00DC51A3" w:rsidRDefault="002B31ED" w:rsidP="002B31ED">
      <w:pPr>
        <w:widowControl/>
        <w:suppressAutoHyphens/>
        <w:rPr>
          <w:sz w:val="18"/>
        </w:rPr>
      </w:pPr>
      <w:r w:rsidRPr="00DC51A3">
        <w:rPr>
          <w:sz w:val="18"/>
        </w:rPr>
        <w:tab/>
        <w:t>(a)  evidence that the applicant meets the character and competency requirements outlined in Subsections R162-2g-302(2) and (3);</w:t>
      </w:r>
    </w:p>
    <w:p w14:paraId="4568571C" w14:textId="77777777" w:rsidR="002B31ED" w:rsidRPr="00DC51A3" w:rsidRDefault="002B31ED" w:rsidP="002B31ED">
      <w:pPr>
        <w:widowControl/>
        <w:suppressAutoHyphens/>
        <w:rPr>
          <w:sz w:val="18"/>
        </w:rPr>
      </w:pPr>
      <w:r w:rsidRPr="00DC51A3">
        <w:rPr>
          <w:sz w:val="18"/>
        </w:rPr>
        <w:lastRenderedPageBreak/>
        <w:tab/>
        <w:t>(b)  submit a completed application as provided by the division;</w:t>
      </w:r>
    </w:p>
    <w:p w14:paraId="4EE29BEC" w14:textId="77777777" w:rsidR="002B31ED" w:rsidRPr="00DC51A3" w:rsidRDefault="002B31ED" w:rsidP="002B31ED">
      <w:pPr>
        <w:widowControl/>
        <w:suppressAutoHyphens/>
        <w:rPr>
          <w:sz w:val="18"/>
        </w:rPr>
      </w:pPr>
      <w:r w:rsidRPr="00DC51A3">
        <w:rPr>
          <w:sz w:val="18"/>
        </w:rPr>
        <w:tab/>
        <w:t>(c)  demonstrate knowledge of the subject matter to be taught as evidenced by:</w:t>
      </w:r>
    </w:p>
    <w:p w14:paraId="668482E6" w14:textId="77777777" w:rsidR="002B31ED" w:rsidRPr="00DC51A3" w:rsidRDefault="002B31ED" w:rsidP="002B31ED">
      <w:pPr>
        <w:widowControl/>
        <w:suppressAutoHyphens/>
        <w:rPr>
          <w:sz w:val="18"/>
        </w:rPr>
      </w:pPr>
      <w:r w:rsidRPr="00DC51A3">
        <w:rPr>
          <w:sz w:val="18"/>
        </w:rPr>
        <w:tab/>
        <w:t>(i)  current, active licensure or certification as applicable to the pre-licensing course proposed to be taught;</w:t>
      </w:r>
    </w:p>
    <w:p w14:paraId="049EAD6A" w14:textId="77777777" w:rsidR="002B31ED" w:rsidRPr="00DC51A3" w:rsidRDefault="002B31ED" w:rsidP="002B31ED">
      <w:pPr>
        <w:widowControl/>
        <w:suppressAutoHyphens/>
        <w:rPr>
          <w:sz w:val="18"/>
        </w:rPr>
      </w:pPr>
      <w:r w:rsidRPr="00DC51A3">
        <w:rPr>
          <w:sz w:val="18"/>
        </w:rPr>
        <w:tab/>
        <w:t>(ii)  a minimum of five years active experience in appraising; and</w:t>
      </w:r>
    </w:p>
    <w:p w14:paraId="566F78A6" w14:textId="77777777" w:rsidR="002B31ED" w:rsidRPr="00DC51A3" w:rsidRDefault="002B31ED" w:rsidP="002B31ED">
      <w:pPr>
        <w:widowControl/>
        <w:suppressAutoHyphens/>
        <w:rPr>
          <w:sz w:val="18"/>
        </w:rPr>
      </w:pPr>
      <w:r w:rsidRPr="00DC51A3">
        <w:rPr>
          <w:sz w:val="18"/>
        </w:rPr>
        <w:tab/>
        <w:t>(iii)(A)  college or other appropriate courses specific to the topic proposed to be taught; or</w:t>
      </w:r>
    </w:p>
    <w:p w14:paraId="0D745A8A" w14:textId="77777777" w:rsidR="002B31ED" w:rsidRPr="00DC51A3" w:rsidRDefault="002B31ED" w:rsidP="002B31ED">
      <w:pPr>
        <w:widowControl/>
        <w:suppressAutoHyphens/>
        <w:rPr>
          <w:sz w:val="18"/>
        </w:rPr>
      </w:pPr>
      <w:r w:rsidRPr="00DC51A3">
        <w:rPr>
          <w:sz w:val="18"/>
        </w:rPr>
        <w:tab/>
        <w:t>(B)  other experience acceptable to the board in the topic proposed to be taught;</w:t>
      </w:r>
    </w:p>
    <w:p w14:paraId="43C218A1" w14:textId="77777777" w:rsidR="002B31ED" w:rsidRPr="00DC51A3" w:rsidRDefault="002B31ED" w:rsidP="002B31ED">
      <w:pPr>
        <w:widowControl/>
        <w:suppressAutoHyphens/>
        <w:rPr>
          <w:sz w:val="18"/>
        </w:rPr>
      </w:pPr>
      <w:r w:rsidRPr="00DC51A3">
        <w:rPr>
          <w:sz w:val="18"/>
        </w:rPr>
        <w:tab/>
        <w:t>(d)  if the individual proposes to teach a course in USPAP, evidence that the individual is an AQB-certified USPAP instructor; and</w:t>
      </w:r>
    </w:p>
    <w:p w14:paraId="0837B0AF" w14:textId="77777777" w:rsidR="002B31ED" w:rsidRPr="00DC51A3" w:rsidRDefault="002B31ED" w:rsidP="002B31ED">
      <w:pPr>
        <w:widowControl/>
        <w:suppressAutoHyphens/>
        <w:rPr>
          <w:sz w:val="18"/>
        </w:rPr>
      </w:pPr>
      <w:r w:rsidRPr="00DC51A3">
        <w:rPr>
          <w:sz w:val="18"/>
        </w:rPr>
        <w:tab/>
        <w:t>(e)  pay a nonrefundable application fee.</w:t>
      </w:r>
    </w:p>
    <w:p w14:paraId="5B81D508" w14:textId="77777777" w:rsidR="002B31ED" w:rsidRPr="00DC51A3" w:rsidRDefault="002B31ED" w:rsidP="002B31ED">
      <w:pPr>
        <w:widowControl/>
        <w:suppressAutoHyphens/>
        <w:rPr>
          <w:sz w:val="18"/>
        </w:rPr>
      </w:pPr>
      <w:r w:rsidRPr="00DC51A3">
        <w:rPr>
          <w:sz w:val="18"/>
        </w:rPr>
        <w:tab/>
        <w:t>(2)  A pre-licensing instructor certification is valid for 24 months from the date of issuance.</w:t>
      </w:r>
    </w:p>
    <w:p w14:paraId="1ED67B3C" w14:textId="77777777" w:rsidR="002B31ED" w:rsidRPr="00DC51A3" w:rsidRDefault="002B31ED" w:rsidP="002B31ED">
      <w:pPr>
        <w:widowControl/>
        <w:suppressAutoHyphens/>
        <w:rPr>
          <w:sz w:val="18"/>
        </w:rPr>
      </w:pPr>
      <w:r w:rsidRPr="00DC51A3">
        <w:rPr>
          <w:sz w:val="18"/>
        </w:rPr>
        <w:tab/>
        <w:t>(3)  To renew a pre-licensing instructor certification, an individual shall:</w:t>
      </w:r>
    </w:p>
    <w:p w14:paraId="254272C8" w14:textId="77777777" w:rsidR="002B31ED" w:rsidRPr="00DC51A3" w:rsidRDefault="002B31ED" w:rsidP="002B31ED">
      <w:pPr>
        <w:widowControl/>
        <w:suppressAutoHyphens/>
        <w:rPr>
          <w:sz w:val="18"/>
        </w:rPr>
      </w:pPr>
      <w:r w:rsidRPr="00DC51A3">
        <w:rPr>
          <w:sz w:val="18"/>
        </w:rPr>
        <w:tab/>
        <w:t>(a)  submit a completed application, as provided by the division;</w:t>
      </w:r>
    </w:p>
    <w:p w14:paraId="013A2F2A" w14:textId="77777777" w:rsidR="002B31ED" w:rsidRPr="00DC51A3" w:rsidRDefault="002B31ED" w:rsidP="002B31ED">
      <w:pPr>
        <w:widowControl/>
        <w:suppressAutoHyphens/>
        <w:rPr>
          <w:sz w:val="18"/>
        </w:rPr>
      </w:pPr>
      <w:r w:rsidRPr="00DC51A3">
        <w:rPr>
          <w:sz w:val="18"/>
        </w:rPr>
        <w:tab/>
        <w:t>(b)  evidence having taught at least 20 hours of instruction in a certified course during the preceding term of certification;</w:t>
      </w:r>
    </w:p>
    <w:p w14:paraId="302FFCD4" w14:textId="77777777" w:rsidR="002B31ED" w:rsidRPr="00DC51A3" w:rsidRDefault="002B31ED" w:rsidP="002B31ED">
      <w:pPr>
        <w:widowControl/>
        <w:suppressAutoHyphens/>
        <w:rPr>
          <w:sz w:val="18"/>
        </w:rPr>
      </w:pPr>
      <w:r w:rsidRPr="00DC51A3">
        <w:rPr>
          <w:sz w:val="18"/>
        </w:rPr>
        <w:tab/>
        <w:t>(c)  evidence having attended a real estate instructor development workshop sponsored or approved by the division during the preceding two years; and</w:t>
      </w:r>
    </w:p>
    <w:p w14:paraId="3C032F0D" w14:textId="77777777" w:rsidR="002B31ED" w:rsidRPr="00DC51A3" w:rsidRDefault="002B31ED" w:rsidP="002B31ED">
      <w:pPr>
        <w:widowControl/>
        <w:suppressAutoHyphens/>
        <w:rPr>
          <w:sz w:val="18"/>
        </w:rPr>
      </w:pPr>
      <w:r w:rsidRPr="00DC51A3">
        <w:rPr>
          <w:sz w:val="18"/>
        </w:rPr>
        <w:tab/>
        <w:t>(d)  pay a nonrefundable application fee.</w:t>
      </w:r>
    </w:p>
    <w:p w14:paraId="6130E97D" w14:textId="77777777" w:rsidR="002B31ED" w:rsidRPr="00DC51A3" w:rsidRDefault="002B31ED" w:rsidP="002B31ED">
      <w:pPr>
        <w:widowControl/>
        <w:suppressAutoHyphens/>
        <w:rPr>
          <w:sz w:val="18"/>
        </w:rPr>
      </w:pPr>
      <w:r w:rsidRPr="00DC51A3">
        <w:rPr>
          <w:sz w:val="18"/>
        </w:rPr>
        <w:tab/>
        <w:t>(4)(a)  To reinstate an expired pre-licensing instructor certification within 30 days following the expiration date, an individual shall:</w:t>
      </w:r>
    </w:p>
    <w:p w14:paraId="2C7A47D0" w14:textId="77777777" w:rsidR="002B31ED" w:rsidRPr="00DC51A3" w:rsidRDefault="002B31ED" w:rsidP="002B31ED">
      <w:pPr>
        <w:widowControl/>
        <w:suppressAutoHyphens/>
        <w:rPr>
          <w:sz w:val="18"/>
        </w:rPr>
      </w:pPr>
      <w:r w:rsidRPr="00DC51A3">
        <w:rPr>
          <w:sz w:val="18"/>
        </w:rPr>
        <w:tab/>
        <w:t>(i)  comply with Subsection (3); and</w:t>
      </w:r>
    </w:p>
    <w:p w14:paraId="6A21C383" w14:textId="77777777" w:rsidR="002B31ED" w:rsidRPr="00DC51A3" w:rsidRDefault="002B31ED" w:rsidP="002B31ED">
      <w:pPr>
        <w:widowControl/>
        <w:suppressAutoHyphens/>
        <w:rPr>
          <w:sz w:val="18"/>
        </w:rPr>
      </w:pPr>
      <w:r w:rsidRPr="00DC51A3">
        <w:rPr>
          <w:sz w:val="18"/>
        </w:rPr>
        <w:tab/>
        <w:t>(ii)  pay a nonrefundable late fee.</w:t>
      </w:r>
    </w:p>
    <w:p w14:paraId="2C566756" w14:textId="77777777" w:rsidR="002B31ED" w:rsidRPr="00DC51A3" w:rsidRDefault="002B31ED" w:rsidP="002B31ED">
      <w:pPr>
        <w:widowControl/>
        <w:suppressAutoHyphens/>
        <w:rPr>
          <w:sz w:val="18"/>
        </w:rPr>
      </w:pPr>
      <w:r w:rsidRPr="00DC51A3">
        <w:rPr>
          <w:sz w:val="18"/>
        </w:rPr>
        <w:tab/>
        <w:t>(b)  To reinstate an expired pre-licensing instructor certification after 30 days and within six months following the expiration date, an individual shall:</w:t>
      </w:r>
    </w:p>
    <w:p w14:paraId="09C7138E" w14:textId="77777777" w:rsidR="002B31ED" w:rsidRPr="00DC51A3" w:rsidRDefault="002B31ED" w:rsidP="002B31ED">
      <w:pPr>
        <w:widowControl/>
        <w:suppressAutoHyphens/>
        <w:rPr>
          <w:sz w:val="18"/>
        </w:rPr>
      </w:pPr>
      <w:r w:rsidRPr="00DC51A3">
        <w:rPr>
          <w:sz w:val="18"/>
        </w:rPr>
        <w:tab/>
        <w:t>(i)  comply with Subsection (3);</w:t>
      </w:r>
    </w:p>
    <w:p w14:paraId="3545E2BD" w14:textId="77777777" w:rsidR="002B31ED" w:rsidRPr="00DC51A3" w:rsidRDefault="002B31ED" w:rsidP="002B31ED">
      <w:pPr>
        <w:widowControl/>
        <w:suppressAutoHyphens/>
        <w:rPr>
          <w:sz w:val="18"/>
        </w:rPr>
      </w:pPr>
      <w:r w:rsidRPr="00DC51A3">
        <w:rPr>
          <w:sz w:val="18"/>
        </w:rPr>
        <w:tab/>
        <w:t>(ii)  pay a nonrefundable reinstatement fee; and</w:t>
      </w:r>
    </w:p>
    <w:p w14:paraId="55183052" w14:textId="77777777" w:rsidR="002B31ED" w:rsidRPr="00DC51A3" w:rsidRDefault="002B31ED" w:rsidP="002B31ED">
      <w:pPr>
        <w:widowControl/>
        <w:suppressAutoHyphens/>
        <w:rPr>
          <w:sz w:val="18"/>
        </w:rPr>
      </w:pPr>
      <w:r w:rsidRPr="00DC51A3">
        <w:rPr>
          <w:sz w:val="18"/>
        </w:rPr>
        <w:tab/>
        <w:t>(iii)  submit proof of having completed six classroom hours of education related to real estate appraisal or teaching techniques.</w:t>
      </w:r>
    </w:p>
    <w:p w14:paraId="1C029474" w14:textId="77777777" w:rsidR="002B31ED" w:rsidRPr="00DC51A3" w:rsidRDefault="002B31ED" w:rsidP="002B31ED">
      <w:pPr>
        <w:widowControl/>
        <w:suppressAutoHyphens/>
        <w:rPr>
          <w:sz w:val="18"/>
        </w:rPr>
      </w:pPr>
      <w:r w:rsidRPr="00DC51A3">
        <w:rPr>
          <w:sz w:val="18"/>
        </w:rPr>
        <w:tab/>
        <w:t>(c)  After a pre-licensing instructor certification has been expired for six months, an individual is required to apply as an original applicant and obtain a new certification.</w:t>
      </w:r>
    </w:p>
    <w:p w14:paraId="2A05F7BD" w14:textId="77777777" w:rsidR="002B31ED" w:rsidRPr="00DC51A3" w:rsidRDefault="002B31ED" w:rsidP="002B31ED">
      <w:pPr>
        <w:widowControl/>
        <w:suppressAutoHyphens/>
        <w:rPr>
          <w:sz w:val="18"/>
        </w:rPr>
      </w:pPr>
      <w:r w:rsidRPr="00DC51A3">
        <w:rPr>
          <w:sz w:val="18"/>
        </w:rPr>
        <w:tab/>
        <w:t>(5)  A certified instructor shall comply with the reporting requirements of Section 61-2g-306.</w:t>
      </w:r>
    </w:p>
    <w:p w14:paraId="41FDE015" w14:textId="77777777" w:rsidR="002B31ED" w:rsidRPr="00DC51A3" w:rsidRDefault="002B31ED" w:rsidP="002B31ED">
      <w:pPr>
        <w:widowControl/>
        <w:suppressAutoHyphens/>
        <w:rPr>
          <w:sz w:val="18"/>
        </w:rPr>
      </w:pPr>
    </w:p>
    <w:p w14:paraId="438A57FA" w14:textId="77777777" w:rsidR="002B31ED" w:rsidRPr="00DC51A3" w:rsidRDefault="002B31ED" w:rsidP="002B31ED">
      <w:pPr>
        <w:widowControl/>
        <w:suppressAutoHyphens/>
        <w:rPr>
          <w:bCs/>
          <w:sz w:val="18"/>
        </w:rPr>
      </w:pPr>
      <w:r w:rsidRPr="00DC51A3">
        <w:rPr>
          <w:b/>
          <w:bCs/>
          <w:sz w:val="18"/>
        </w:rPr>
        <w:t>R162-2g-307f.  Instructor Certification for Continuing Education.</w:t>
      </w:r>
    </w:p>
    <w:p w14:paraId="2D5DDD33" w14:textId="77777777" w:rsidR="002B31ED" w:rsidRPr="00DC51A3" w:rsidRDefault="002B31ED" w:rsidP="002B31ED">
      <w:pPr>
        <w:widowControl/>
        <w:suppressAutoHyphens/>
        <w:rPr>
          <w:sz w:val="18"/>
        </w:rPr>
      </w:pPr>
      <w:r w:rsidRPr="00DC51A3">
        <w:rPr>
          <w:sz w:val="18"/>
        </w:rPr>
        <w:tab/>
        <w:t>(1)  Except for the limited circumstances provided for in Section R162-2g-307d for special continuing education events conducted by a professional appraisal education organization, a continuing education course that is required to be certified shall be taught by a certified instructor.</w:t>
      </w:r>
    </w:p>
    <w:p w14:paraId="04FBBD08" w14:textId="77777777" w:rsidR="002B31ED" w:rsidRPr="00DC51A3" w:rsidRDefault="002B31ED" w:rsidP="002B31ED">
      <w:pPr>
        <w:widowControl/>
        <w:suppressAutoHyphens/>
        <w:rPr>
          <w:sz w:val="18"/>
        </w:rPr>
      </w:pPr>
      <w:r w:rsidRPr="00DC51A3">
        <w:rPr>
          <w:sz w:val="18"/>
        </w:rPr>
        <w:tab/>
        <w:t>(2)  To obtain a continuing education instructor certification, an individual shall, at least 30 days before the date on which instruction is proposed to begin:</w:t>
      </w:r>
    </w:p>
    <w:p w14:paraId="488F84AB" w14:textId="77777777" w:rsidR="002B31ED" w:rsidRPr="00DC51A3" w:rsidRDefault="002B31ED" w:rsidP="002B31ED">
      <w:pPr>
        <w:widowControl/>
        <w:suppressAutoHyphens/>
        <w:rPr>
          <w:sz w:val="18"/>
        </w:rPr>
      </w:pPr>
      <w:r w:rsidRPr="00DC51A3">
        <w:rPr>
          <w:sz w:val="18"/>
        </w:rPr>
        <w:tab/>
        <w:t>(a)  evidence that the applicant meets the character and competency requirements outlined in Subsections R162-2g-302(2) and (3);</w:t>
      </w:r>
    </w:p>
    <w:p w14:paraId="44E166C4" w14:textId="77777777" w:rsidR="002B31ED" w:rsidRPr="00DC51A3" w:rsidRDefault="002B31ED" w:rsidP="002B31ED">
      <w:pPr>
        <w:widowControl/>
        <w:suppressAutoHyphens/>
        <w:rPr>
          <w:sz w:val="18"/>
        </w:rPr>
      </w:pPr>
      <w:r w:rsidRPr="00DC51A3">
        <w:rPr>
          <w:sz w:val="18"/>
        </w:rPr>
        <w:tab/>
        <w:t>(b)  submit a completed application form, as provided by the division;</w:t>
      </w:r>
    </w:p>
    <w:p w14:paraId="16305475" w14:textId="77777777" w:rsidR="002B31ED" w:rsidRPr="00DC51A3" w:rsidRDefault="002B31ED" w:rsidP="002B31ED">
      <w:pPr>
        <w:widowControl/>
        <w:suppressAutoHyphens/>
        <w:rPr>
          <w:sz w:val="18"/>
        </w:rPr>
      </w:pPr>
      <w:r w:rsidRPr="00DC51A3">
        <w:rPr>
          <w:sz w:val="18"/>
        </w:rPr>
        <w:tab/>
        <w:t>(c)  evidence:</w:t>
      </w:r>
    </w:p>
    <w:p w14:paraId="5724CB84" w14:textId="77777777" w:rsidR="002B31ED" w:rsidRPr="00DC51A3" w:rsidRDefault="002B31ED" w:rsidP="002B31ED">
      <w:pPr>
        <w:widowControl/>
        <w:suppressAutoHyphens/>
        <w:rPr>
          <w:sz w:val="18"/>
        </w:rPr>
      </w:pPr>
      <w:r w:rsidRPr="00DC51A3">
        <w:rPr>
          <w:sz w:val="18"/>
        </w:rPr>
        <w:tab/>
        <w:t>(i)  at least three years of full-time experience in the course subject;</w:t>
      </w:r>
    </w:p>
    <w:p w14:paraId="39A07DF1" w14:textId="77777777" w:rsidR="002B31ED" w:rsidRPr="00DC51A3" w:rsidRDefault="002B31ED" w:rsidP="002B31ED">
      <w:pPr>
        <w:widowControl/>
        <w:suppressAutoHyphens/>
        <w:rPr>
          <w:sz w:val="18"/>
        </w:rPr>
      </w:pPr>
      <w:r w:rsidRPr="00DC51A3">
        <w:rPr>
          <w:sz w:val="18"/>
        </w:rPr>
        <w:tab/>
        <w:t>(ii)  college-level education related to the course subject; or</w:t>
      </w:r>
    </w:p>
    <w:p w14:paraId="5D0C4B1C" w14:textId="77777777" w:rsidR="002B31ED" w:rsidRPr="00DC51A3" w:rsidRDefault="002B31ED" w:rsidP="002B31ED">
      <w:pPr>
        <w:widowControl/>
        <w:suppressAutoHyphens/>
        <w:rPr>
          <w:sz w:val="18"/>
        </w:rPr>
      </w:pPr>
      <w:r w:rsidRPr="00DC51A3">
        <w:rPr>
          <w:sz w:val="18"/>
        </w:rPr>
        <w:tab/>
        <w:t>(iii)  a combination of experience and education acceptable to the division;</w:t>
      </w:r>
    </w:p>
    <w:p w14:paraId="3BAA52BB" w14:textId="77777777" w:rsidR="002B31ED" w:rsidRPr="00DC51A3" w:rsidRDefault="002B31ED" w:rsidP="002B31ED">
      <w:pPr>
        <w:widowControl/>
        <w:suppressAutoHyphens/>
        <w:rPr>
          <w:sz w:val="18"/>
        </w:rPr>
      </w:pPr>
      <w:r w:rsidRPr="00DC51A3">
        <w:rPr>
          <w:sz w:val="18"/>
        </w:rPr>
        <w:tab/>
        <w:t>(d)  evidence:</w:t>
      </w:r>
    </w:p>
    <w:p w14:paraId="10349672" w14:textId="77777777" w:rsidR="002B31ED" w:rsidRPr="00DC51A3" w:rsidRDefault="002B31ED" w:rsidP="002B31ED">
      <w:pPr>
        <w:widowControl/>
        <w:suppressAutoHyphens/>
        <w:rPr>
          <w:sz w:val="18"/>
        </w:rPr>
      </w:pPr>
      <w:r w:rsidRPr="00DC51A3">
        <w:rPr>
          <w:sz w:val="18"/>
        </w:rPr>
        <w:tab/>
        <w:t>(i)  at least 12 months of full-time teaching experience;</w:t>
      </w:r>
    </w:p>
    <w:p w14:paraId="4C7C43F8" w14:textId="77777777" w:rsidR="002B31ED" w:rsidRPr="00DC51A3" w:rsidRDefault="002B31ED" w:rsidP="002B31ED">
      <w:pPr>
        <w:widowControl/>
        <w:suppressAutoHyphens/>
        <w:rPr>
          <w:sz w:val="18"/>
        </w:rPr>
      </w:pPr>
      <w:r w:rsidRPr="00DC51A3">
        <w:rPr>
          <w:sz w:val="18"/>
        </w:rPr>
        <w:tab/>
        <w:t>(ii)  part-time teaching experience equivalent to 12 months of full-time teaching experience; or</w:t>
      </w:r>
    </w:p>
    <w:p w14:paraId="56484F8B" w14:textId="77777777" w:rsidR="002B31ED" w:rsidRPr="00DC51A3" w:rsidRDefault="002B31ED" w:rsidP="002B31ED">
      <w:pPr>
        <w:widowControl/>
        <w:suppressAutoHyphens/>
        <w:rPr>
          <w:sz w:val="18"/>
        </w:rPr>
      </w:pPr>
      <w:r w:rsidRPr="00DC51A3">
        <w:rPr>
          <w:sz w:val="18"/>
        </w:rPr>
        <w:tab/>
        <w:t>(iii)  attendance at the division's Instructor Development Workshop;</w:t>
      </w:r>
    </w:p>
    <w:p w14:paraId="2F206828" w14:textId="77777777" w:rsidR="002B31ED" w:rsidRPr="00DC51A3" w:rsidRDefault="002B31ED" w:rsidP="002B31ED">
      <w:pPr>
        <w:widowControl/>
        <w:suppressAutoHyphens/>
        <w:rPr>
          <w:sz w:val="18"/>
        </w:rPr>
      </w:pPr>
      <w:r w:rsidRPr="00DC51A3">
        <w:rPr>
          <w:sz w:val="18"/>
        </w:rPr>
        <w:tab/>
        <w:t>(e)  provide a signed statement agreeing to allow the instructor's courses to be randomly audited on an unannounced basis by the division or its representative;</w:t>
      </w:r>
    </w:p>
    <w:p w14:paraId="09488626" w14:textId="77777777" w:rsidR="002B31ED" w:rsidRPr="00DC51A3" w:rsidRDefault="002B31ED" w:rsidP="002B31ED">
      <w:pPr>
        <w:widowControl/>
        <w:suppressAutoHyphens/>
        <w:rPr>
          <w:sz w:val="18"/>
        </w:rPr>
      </w:pPr>
      <w:r w:rsidRPr="00DC51A3">
        <w:rPr>
          <w:sz w:val="18"/>
        </w:rPr>
        <w:tab/>
        <w:t>(f)  provide a signed statement agreeing not to market personal sales products;</w:t>
      </w:r>
    </w:p>
    <w:p w14:paraId="3E4F1B73" w14:textId="77777777" w:rsidR="002B31ED" w:rsidRPr="00DC51A3" w:rsidRDefault="002B31ED" w:rsidP="002B31ED">
      <w:pPr>
        <w:widowControl/>
        <w:suppressAutoHyphens/>
        <w:rPr>
          <w:sz w:val="18"/>
        </w:rPr>
      </w:pPr>
      <w:r w:rsidRPr="00DC51A3">
        <w:rPr>
          <w:sz w:val="18"/>
        </w:rPr>
        <w:tab/>
        <w:t>(g)  provide any other information the division requires; and</w:t>
      </w:r>
    </w:p>
    <w:p w14:paraId="7BDCD4BA" w14:textId="77777777" w:rsidR="002B31ED" w:rsidRPr="00DC51A3" w:rsidRDefault="002B31ED" w:rsidP="002B31ED">
      <w:pPr>
        <w:widowControl/>
        <w:suppressAutoHyphens/>
        <w:rPr>
          <w:sz w:val="18"/>
        </w:rPr>
      </w:pPr>
      <w:r w:rsidRPr="00DC51A3">
        <w:rPr>
          <w:sz w:val="18"/>
        </w:rPr>
        <w:tab/>
        <w:t>(h)  pay a nonrefundable application fee.</w:t>
      </w:r>
    </w:p>
    <w:p w14:paraId="61D9EE7C" w14:textId="77777777" w:rsidR="002B31ED" w:rsidRPr="00DC51A3" w:rsidRDefault="002B31ED" w:rsidP="002B31ED">
      <w:pPr>
        <w:widowControl/>
        <w:suppressAutoHyphens/>
        <w:rPr>
          <w:sz w:val="18"/>
        </w:rPr>
      </w:pPr>
      <w:r w:rsidRPr="00DC51A3">
        <w:rPr>
          <w:sz w:val="18"/>
        </w:rPr>
        <w:tab/>
        <w:t>(3)  A continuing education instructor certification is valid for two years.</w:t>
      </w:r>
    </w:p>
    <w:p w14:paraId="009F0243" w14:textId="77777777" w:rsidR="002B31ED" w:rsidRPr="00DC51A3" w:rsidRDefault="002B31ED" w:rsidP="002B31ED">
      <w:pPr>
        <w:widowControl/>
        <w:suppressAutoHyphens/>
        <w:rPr>
          <w:sz w:val="18"/>
        </w:rPr>
      </w:pPr>
      <w:r w:rsidRPr="00DC51A3">
        <w:rPr>
          <w:sz w:val="18"/>
        </w:rPr>
        <w:tab/>
        <w:t>(4)  To renew a continuing education instructor certification, an individual shall, before the date of expiration:</w:t>
      </w:r>
    </w:p>
    <w:p w14:paraId="6F267770" w14:textId="77777777" w:rsidR="002B31ED" w:rsidRPr="00DC51A3" w:rsidRDefault="002B31ED" w:rsidP="002B31ED">
      <w:pPr>
        <w:widowControl/>
        <w:suppressAutoHyphens/>
        <w:rPr>
          <w:sz w:val="18"/>
        </w:rPr>
      </w:pPr>
      <w:r w:rsidRPr="00DC51A3">
        <w:rPr>
          <w:sz w:val="18"/>
        </w:rPr>
        <w:tab/>
        <w:t>(a)  submit a completed renewal application, as provided by the division;</w:t>
      </w:r>
    </w:p>
    <w:p w14:paraId="31C0FF3F" w14:textId="77777777" w:rsidR="002B31ED" w:rsidRPr="00DC51A3" w:rsidRDefault="002B31ED" w:rsidP="002B31ED">
      <w:pPr>
        <w:widowControl/>
        <w:suppressAutoHyphens/>
        <w:rPr>
          <w:sz w:val="18"/>
        </w:rPr>
      </w:pPr>
      <w:r w:rsidRPr="00DC51A3">
        <w:rPr>
          <w:sz w:val="18"/>
        </w:rPr>
        <w:tab/>
        <w:t>(b)(i)  evidence having taught a minimum of 12 continuing education credit hours during the past term of certification; or</w:t>
      </w:r>
    </w:p>
    <w:p w14:paraId="540CE722" w14:textId="77777777" w:rsidR="002B31ED" w:rsidRPr="00DC51A3" w:rsidRDefault="002B31ED" w:rsidP="002B31ED">
      <w:pPr>
        <w:widowControl/>
        <w:suppressAutoHyphens/>
        <w:rPr>
          <w:sz w:val="18"/>
        </w:rPr>
      </w:pPr>
      <w:r w:rsidRPr="00DC51A3">
        <w:rPr>
          <w:sz w:val="18"/>
        </w:rPr>
        <w:tab/>
        <w:t>(ii)  provide a written explanation outlining the reason for not meeting the requirement having taught 12 continuing education credit hours and provide evidence satisfactory to the division that the applicant maintains an appropriate level of expertise; and</w:t>
      </w:r>
    </w:p>
    <w:p w14:paraId="0E0BD5A0" w14:textId="77777777" w:rsidR="002B31ED" w:rsidRPr="00DC51A3" w:rsidRDefault="002B31ED" w:rsidP="002B31ED">
      <w:pPr>
        <w:widowControl/>
        <w:suppressAutoHyphens/>
        <w:rPr>
          <w:sz w:val="18"/>
        </w:rPr>
      </w:pPr>
      <w:r w:rsidRPr="00DC51A3">
        <w:rPr>
          <w:sz w:val="18"/>
        </w:rPr>
        <w:tab/>
        <w:t>(c)  pay a nonrefundable renewal fee.</w:t>
      </w:r>
    </w:p>
    <w:p w14:paraId="770F1F88" w14:textId="77777777" w:rsidR="002B31ED" w:rsidRPr="00DC51A3" w:rsidRDefault="002B31ED" w:rsidP="002B31ED">
      <w:pPr>
        <w:widowControl/>
        <w:suppressAutoHyphens/>
        <w:rPr>
          <w:sz w:val="18"/>
        </w:rPr>
      </w:pPr>
      <w:r w:rsidRPr="00DC51A3">
        <w:rPr>
          <w:sz w:val="18"/>
        </w:rPr>
        <w:lastRenderedPageBreak/>
        <w:tab/>
        <w:t>(5)(a)  To reinstate an expired continuing instructor certification within 30 days following the expiration date, an individual shall:</w:t>
      </w:r>
    </w:p>
    <w:p w14:paraId="1A399E64" w14:textId="77777777" w:rsidR="002B31ED" w:rsidRPr="00DC51A3" w:rsidRDefault="002B31ED" w:rsidP="002B31ED">
      <w:pPr>
        <w:widowControl/>
        <w:suppressAutoHyphens/>
        <w:rPr>
          <w:sz w:val="18"/>
        </w:rPr>
      </w:pPr>
      <w:r w:rsidRPr="00DC51A3">
        <w:rPr>
          <w:sz w:val="18"/>
        </w:rPr>
        <w:tab/>
        <w:t>(i)  comply with Subsection (4); and</w:t>
      </w:r>
    </w:p>
    <w:p w14:paraId="2F7E3114" w14:textId="77777777" w:rsidR="002B31ED" w:rsidRPr="00DC51A3" w:rsidRDefault="002B31ED" w:rsidP="002B31ED">
      <w:pPr>
        <w:widowControl/>
        <w:suppressAutoHyphens/>
        <w:rPr>
          <w:sz w:val="18"/>
        </w:rPr>
      </w:pPr>
      <w:r w:rsidRPr="00DC51A3">
        <w:rPr>
          <w:sz w:val="18"/>
        </w:rPr>
        <w:tab/>
        <w:t>(ii)  pay a nonrefundable late fee.</w:t>
      </w:r>
    </w:p>
    <w:p w14:paraId="172DA270" w14:textId="77777777" w:rsidR="002B31ED" w:rsidRPr="00DC51A3" w:rsidRDefault="002B31ED" w:rsidP="002B31ED">
      <w:pPr>
        <w:widowControl/>
        <w:suppressAutoHyphens/>
        <w:rPr>
          <w:sz w:val="18"/>
        </w:rPr>
      </w:pPr>
      <w:r w:rsidRPr="00DC51A3">
        <w:rPr>
          <w:sz w:val="18"/>
        </w:rPr>
        <w:tab/>
        <w:t>(b)  To reinstate an expired continuing instructor certification after 30 days and within six months following the expiration date, an individual shall:</w:t>
      </w:r>
    </w:p>
    <w:p w14:paraId="4CBD51D1" w14:textId="77777777" w:rsidR="002B31ED" w:rsidRPr="00DC51A3" w:rsidRDefault="002B31ED" w:rsidP="002B31ED">
      <w:pPr>
        <w:widowControl/>
        <w:suppressAutoHyphens/>
        <w:rPr>
          <w:sz w:val="18"/>
        </w:rPr>
      </w:pPr>
      <w:r w:rsidRPr="00DC51A3">
        <w:rPr>
          <w:sz w:val="18"/>
        </w:rPr>
        <w:tab/>
        <w:t>(i)  comply with Subsection (4); and</w:t>
      </w:r>
    </w:p>
    <w:p w14:paraId="15F8A26F" w14:textId="77777777" w:rsidR="002B31ED" w:rsidRPr="00DC51A3" w:rsidRDefault="002B31ED" w:rsidP="002B31ED">
      <w:pPr>
        <w:widowControl/>
        <w:suppressAutoHyphens/>
        <w:rPr>
          <w:sz w:val="18"/>
        </w:rPr>
      </w:pPr>
      <w:r w:rsidRPr="00DC51A3">
        <w:rPr>
          <w:sz w:val="18"/>
        </w:rPr>
        <w:tab/>
        <w:t>(ii)  pay a nonrefundable reinstatement fee;</w:t>
      </w:r>
    </w:p>
    <w:p w14:paraId="7E7C3830" w14:textId="77777777" w:rsidR="002B31ED" w:rsidRPr="00DC51A3" w:rsidRDefault="002B31ED" w:rsidP="002B31ED">
      <w:pPr>
        <w:widowControl/>
        <w:suppressAutoHyphens/>
        <w:rPr>
          <w:sz w:val="18"/>
        </w:rPr>
      </w:pPr>
      <w:r w:rsidRPr="00DC51A3">
        <w:rPr>
          <w:sz w:val="18"/>
        </w:rPr>
        <w:tab/>
        <w:t>(c)  After a continuing instructor certification has been expired for six months, an individual shall apply as an original applicant and obtain a new certification.</w:t>
      </w:r>
    </w:p>
    <w:p w14:paraId="7E848EA8" w14:textId="77777777" w:rsidR="002B31ED" w:rsidRPr="00DC51A3" w:rsidRDefault="002B31ED" w:rsidP="002B31ED">
      <w:pPr>
        <w:widowControl/>
        <w:suppressAutoHyphens/>
        <w:rPr>
          <w:sz w:val="18"/>
        </w:rPr>
      </w:pPr>
    </w:p>
    <w:p w14:paraId="3E61C1BC" w14:textId="77777777" w:rsidR="002B31ED" w:rsidRPr="00DC51A3" w:rsidRDefault="002B31ED" w:rsidP="002B31ED">
      <w:pPr>
        <w:widowControl/>
        <w:suppressAutoHyphens/>
        <w:rPr>
          <w:bCs/>
          <w:sz w:val="18"/>
        </w:rPr>
      </w:pPr>
      <w:r w:rsidRPr="00DC51A3">
        <w:rPr>
          <w:b/>
          <w:bCs/>
          <w:sz w:val="18"/>
        </w:rPr>
        <w:t>R162-2g-308.  Application for a Six-Month Temporary Permit.</w:t>
      </w:r>
    </w:p>
    <w:p w14:paraId="47522921" w14:textId="77777777" w:rsidR="002B31ED" w:rsidRPr="00DC51A3" w:rsidRDefault="002B31ED" w:rsidP="002B31ED">
      <w:pPr>
        <w:widowControl/>
        <w:suppressAutoHyphens/>
        <w:rPr>
          <w:sz w:val="18"/>
        </w:rPr>
      </w:pPr>
      <w:r w:rsidRPr="00DC51A3">
        <w:rPr>
          <w:sz w:val="18"/>
        </w:rPr>
        <w:tab/>
        <w:t>(1)  A non-resident of this state who is licensed or certified in another state and who wishes to apply for a six-month temporary permit to perform one or more specific appraisal assignments in Utah shall:</w:t>
      </w:r>
    </w:p>
    <w:p w14:paraId="3600BD0B" w14:textId="77777777" w:rsidR="002B31ED" w:rsidRPr="00DC51A3" w:rsidRDefault="002B31ED" w:rsidP="002B31ED">
      <w:pPr>
        <w:widowControl/>
        <w:suppressAutoHyphens/>
        <w:rPr>
          <w:sz w:val="18"/>
        </w:rPr>
      </w:pPr>
      <w:r w:rsidRPr="00DC51A3">
        <w:rPr>
          <w:sz w:val="18"/>
        </w:rPr>
        <w:tab/>
        <w:t>(a)  evidence that each specific appraisal assignment is covered by a contract to provide appraisals;</w:t>
      </w:r>
    </w:p>
    <w:p w14:paraId="5561119B" w14:textId="77777777" w:rsidR="002B31ED" w:rsidRPr="00DC51A3" w:rsidRDefault="002B31ED" w:rsidP="002B31ED">
      <w:pPr>
        <w:widowControl/>
        <w:suppressAutoHyphens/>
        <w:rPr>
          <w:sz w:val="18"/>
        </w:rPr>
      </w:pPr>
      <w:r w:rsidRPr="00DC51A3">
        <w:rPr>
          <w:sz w:val="18"/>
        </w:rPr>
        <w:tab/>
        <w:t>(b)  submit an application as provided by the division and including the following:</w:t>
      </w:r>
    </w:p>
    <w:p w14:paraId="07ED5382" w14:textId="77777777" w:rsidR="002B31ED" w:rsidRPr="00DC51A3" w:rsidRDefault="002B31ED" w:rsidP="002B31ED">
      <w:pPr>
        <w:widowControl/>
        <w:suppressAutoHyphens/>
        <w:rPr>
          <w:sz w:val="18"/>
        </w:rPr>
      </w:pPr>
      <w:r w:rsidRPr="00DC51A3">
        <w:rPr>
          <w:sz w:val="18"/>
        </w:rPr>
        <w:tab/>
        <w:t>(i)  name of the client;</w:t>
      </w:r>
    </w:p>
    <w:p w14:paraId="36A960CB" w14:textId="77777777" w:rsidR="002B31ED" w:rsidRPr="00DC51A3" w:rsidRDefault="002B31ED" w:rsidP="002B31ED">
      <w:pPr>
        <w:widowControl/>
        <w:suppressAutoHyphens/>
        <w:rPr>
          <w:sz w:val="18"/>
        </w:rPr>
      </w:pPr>
      <w:r w:rsidRPr="00DC51A3">
        <w:rPr>
          <w:sz w:val="18"/>
        </w:rPr>
        <w:tab/>
        <w:t>(ii)  specific property addresses to be appraised;</w:t>
      </w:r>
    </w:p>
    <w:p w14:paraId="1AF318ED" w14:textId="77777777" w:rsidR="002B31ED" w:rsidRPr="00DC51A3" w:rsidRDefault="002B31ED" w:rsidP="002B31ED">
      <w:pPr>
        <w:widowControl/>
        <w:suppressAutoHyphens/>
        <w:rPr>
          <w:sz w:val="18"/>
        </w:rPr>
      </w:pPr>
      <w:r w:rsidRPr="00DC51A3">
        <w:rPr>
          <w:sz w:val="18"/>
        </w:rPr>
        <w:tab/>
        <w:t>(iii)  types of property being appraised; and</w:t>
      </w:r>
    </w:p>
    <w:p w14:paraId="7B0FF304" w14:textId="77777777" w:rsidR="002B31ED" w:rsidRPr="00DC51A3" w:rsidRDefault="002B31ED" w:rsidP="002B31ED">
      <w:pPr>
        <w:widowControl/>
        <w:suppressAutoHyphens/>
        <w:rPr>
          <w:sz w:val="18"/>
        </w:rPr>
      </w:pPr>
      <w:r w:rsidRPr="00DC51A3">
        <w:rPr>
          <w:sz w:val="18"/>
        </w:rPr>
        <w:tab/>
        <w:t>(iv)  estimated time to complete each assignment;</w:t>
      </w:r>
    </w:p>
    <w:p w14:paraId="2DEAE620" w14:textId="77777777" w:rsidR="002B31ED" w:rsidRPr="00DC51A3" w:rsidRDefault="002B31ED" w:rsidP="002B31ED">
      <w:pPr>
        <w:widowControl/>
        <w:suppressAutoHyphens/>
        <w:rPr>
          <w:sz w:val="18"/>
        </w:rPr>
      </w:pPr>
      <w:r w:rsidRPr="00DC51A3">
        <w:rPr>
          <w:sz w:val="18"/>
        </w:rPr>
        <w:tab/>
        <w:t>(c)  complete and submit a qualifying questionnaire as provided by the division;</w:t>
      </w:r>
    </w:p>
    <w:p w14:paraId="278B3544" w14:textId="77777777" w:rsidR="002B31ED" w:rsidRPr="00DC51A3" w:rsidRDefault="002B31ED" w:rsidP="002B31ED">
      <w:pPr>
        <w:widowControl/>
        <w:suppressAutoHyphens/>
        <w:rPr>
          <w:sz w:val="18"/>
        </w:rPr>
      </w:pPr>
      <w:r w:rsidRPr="00DC51A3">
        <w:rPr>
          <w:sz w:val="18"/>
        </w:rPr>
        <w:tab/>
        <w:t>(d)  sign an irrevocable consent to service authorizing the division to receive service of any lawful process on behalf of the applicant in any non-criminal proceeding arising out of the applicant's practice as an appraiser in this state;</w:t>
      </w:r>
    </w:p>
    <w:p w14:paraId="22872ACD" w14:textId="77777777" w:rsidR="002B31ED" w:rsidRPr="00DC51A3" w:rsidRDefault="002B31ED" w:rsidP="002B31ED">
      <w:pPr>
        <w:widowControl/>
        <w:suppressAutoHyphens/>
        <w:rPr>
          <w:sz w:val="18"/>
        </w:rPr>
      </w:pPr>
      <w:r w:rsidRPr="00DC51A3">
        <w:rPr>
          <w:sz w:val="18"/>
        </w:rPr>
        <w:tab/>
        <w:t>(e)  pay a nonrefundable application fee in the amount established by the division; and</w:t>
      </w:r>
    </w:p>
    <w:p w14:paraId="3681BDAF" w14:textId="77777777" w:rsidR="002B31ED" w:rsidRPr="00DC51A3" w:rsidRDefault="002B31ED" w:rsidP="002B31ED">
      <w:pPr>
        <w:widowControl/>
        <w:suppressAutoHyphens/>
        <w:rPr>
          <w:sz w:val="18"/>
        </w:rPr>
      </w:pPr>
      <w:r w:rsidRPr="00DC51A3">
        <w:rPr>
          <w:sz w:val="18"/>
        </w:rPr>
        <w:tab/>
        <w:t>(f)  provide the starting date of the appraisal assignment for which the temporary permit is being sought.</w:t>
      </w:r>
    </w:p>
    <w:p w14:paraId="2A56B9CB" w14:textId="77777777" w:rsidR="002B31ED" w:rsidRPr="00DC51A3" w:rsidRDefault="002B31ED" w:rsidP="002B31ED">
      <w:pPr>
        <w:widowControl/>
        <w:suppressAutoHyphens/>
        <w:rPr>
          <w:sz w:val="18"/>
        </w:rPr>
      </w:pPr>
      <w:r w:rsidRPr="00DC51A3">
        <w:rPr>
          <w:sz w:val="18"/>
        </w:rPr>
        <w:tab/>
        <w:t>(2)(a)  A non-resident is limited to two temporary permits per calendar year, each of which may be extended one time for an additional six-month period if the assignments for which the permit is issued have not been completed within the original six-month term of the temporary permit.</w:t>
      </w:r>
    </w:p>
    <w:p w14:paraId="5C2264B4" w14:textId="77777777" w:rsidR="002B31ED" w:rsidRPr="00DC51A3" w:rsidRDefault="002B31ED" w:rsidP="002B31ED">
      <w:pPr>
        <w:widowControl/>
        <w:suppressAutoHyphens/>
        <w:rPr>
          <w:sz w:val="18"/>
        </w:rPr>
      </w:pPr>
      <w:r w:rsidRPr="00DC51A3">
        <w:rPr>
          <w:sz w:val="18"/>
        </w:rPr>
        <w:tab/>
        <w:t>(b)  A temporary permit may be extended by submitting the forms required by the division.</w:t>
      </w:r>
    </w:p>
    <w:p w14:paraId="2E7E43EE" w14:textId="77777777" w:rsidR="002B31ED" w:rsidRPr="00DC51A3" w:rsidRDefault="002B31ED" w:rsidP="002B31ED">
      <w:pPr>
        <w:widowControl/>
        <w:suppressAutoHyphens/>
        <w:rPr>
          <w:sz w:val="18"/>
        </w:rPr>
      </w:pPr>
    </w:p>
    <w:p w14:paraId="3D00C293" w14:textId="77777777" w:rsidR="002B31ED" w:rsidRPr="00DC51A3" w:rsidRDefault="002B31ED" w:rsidP="002B31ED">
      <w:pPr>
        <w:widowControl/>
        <w:suppressAutoHyphens/>
        <w:rPr>
          <w:bCs/>
          <w:sz w:val="18"/>
        </w:rPr>
      </w:pPr>
      <w:r w:rsidRPr="00DC51A3">
        <w:rPr>
          <w:b/>
          <w:bCs/>
          <w:sz w:val="18"/>
        </w:rPr>
        <w:t>R162-2g-310.  Application for Licensure or Certification Through Reciprocity.</w:t>
      </w:r>
    </w:p>
    <w:p w14:paraId="61355552" w14:textId="77777777" w:rsidR="002B31ED" w:rsidRPr="00DC51A3" w:rsidRDefault="002B31ED" w:rsidP="002B31ED">
      <w:pPr>
        <w:widowControl/>
        <w:suppressAutoHyphens/>
        <w:rPr>
          <w:sz w:val="18"/>
        </w:rPr>
      </w:pPr>
      <w:r w:rsidRPr="00DC51A3">
        <w:rPr>
          <w:sz w:val="18"/>
        </w:rPr>
        <w:tab/>
        <w:t>An individual who is licensed or certified as an appraiser by another state may be licensed or certified in Utah by reciprocity on the following conditions:</w:t>
      </w:r>
    </w:p>
    <w:p w14:paraId="56171569" w14:textId="77777777" w:rsidR="002B31ED" w:rsidRPr="00DC51A3" w:rsidRDefault="002B31ED" w:rsidP="002B31ED">
      <w:pPr>
        <w:widowControl/>
        <w:suppressAutoHyphens/>
        <w:rPr>
          <w:sz w:val="18"/>
        </w:rPr>
      </w:pPr>
      <w:r w:rsidRPr="00DC51A3">
        <w:rPr>
          <w:sz w:val="18"/>
        </w:rPr>
        <w:tab/>
        <w:t>(1)  The applicant shall provide evidence that:</w:t>
      </w:r>
    </w:p>
    <w:p w14:paraId="4E9D4931" w14:textId="77777777" w:rsidR="002B31ED" w:rsidRPr="00DC51A3" w:rsidRDefault="002B31ED" w:rsidP="002B31ED">
      <w:pPr>
        <w:widowControl/>
        <w:suppressAutoHyphens/>
        <w:rPr>
          <w:sz w:val="18"/>
        </w:rPr>
      </w:pPr>
      <w:r w:rsidRPr="00DC51A3">
        <w:rPr>
          <w:sz w:val="18"/>
        </w:rPr>
        <w:tab/>
        <w:t>(a)  the state in which the applicant is licensed requires appraisal pre-licensing education that is:</w:t>
      </w:r>
    </w:p>
    <w:p w14:paraId="030DB3CC" w14:textId="77777777" w:rsidR="002B31ED" w:rsidRPr="00DC51A3" w:rsidRDefault="002B31ED" w:rsidP="002B31ED">
      <w:pPr>
        <w:widowControl/>
        <w:suppressAutoHyphens/>
        <w:rPr>
          <w:sz w:val="18"/>
        </w:rPr>
      </w:pPr>
      <w:r w:rsidRPr="00DC51A3">
        <w:rPr>
          <w:sz w:val="18"/>
        </w:rPr>
        <w:tab/>
        <w:t>(i)  approved by that state; and</w:t>
      </w:r>
    </w:p>
    <w:p w14:paraId="3FB7482A" w14:textId="77777777" w:rsidR="002B31ED" w:rsidRPr="00DC51A3" w:rsidRDefault="002B31ED" w:rsidP="002B31ED">
      <w:pPr>
        <w:widowControl/>
        <w:suppressAutoHyphens/>
        <w:rPr>
          <w:sz w:val="18"/>
        </w:rPr>
      </w:pPr>
      <w:r w:rsidRPr="00DC51A3">
        <w:rPr>
          <w:sz w:val="18"/>
        </w:rPr>
        <w:tab/>
        <w:t>(ii)  substantially equivalent in number to the hours required for the license or certification for which the applicant is applying in Utah;</w:t>
      </w:r>
    </w:p>
    <w:p w14:paraId="75584FCB" w14:textId="77777777" w:rsidR="002B31ED" w:rsidRPr="00DC51A3" w:rsidRDefault="002B31ED" w:rsidP="002B31ED">
      <w:pPr>
        <w:widowControl/>
        <w:suppressAutoHyphens/>
        <w:rPr>
          <w:sz w:val="18"/>
        </w:rPr>
      </w:pPr>
      <w:r w:rsidRPr="00DC51A3">
        <w:rPr>
          <w:sz w:val="18"/>
        </w:rPr>
        <w:tab/>
        <w:t>(b)  the applicant's pre-licensing education included either:</w:t>
      </w:r>
    </w:p>
    <w:p w14:paraId="57FA1C1A" w14:textId="77777777" w:rsidR="002B31ED" w:rsidRPr="00DC51A3" w:rsidRDefault="002B31ED" w:rsidP="002B31ED">
      <w:pPr>
        <w:widowControl/>
        <w:suppressAutoHyphens/>
        <w:rPr>
          <w:sz w:val="18"/>
        </w:rPr>
      </w:pPr>
      <w:r w:rsidRPr="00DC51A3">
        <w:rPr>
          <w:sz w:val="18"/>
        </w:rPr>
        <w:tab/>
        <w:t>(i)  the 15-hour National USPAP Course; or</w:t>
      </w:r>
    </w:p>
    <w:p w14:paraId="3114E6F1" w14:textId="77777777" w:rsidR="002B31ED" w:rsidRPr="00DC51A3" w:rsidRDefault="002B31ED" w:rsidP="002B31ED">
      <w:pPr>
        <w:widowControl/>
        <w:suppressAutoHyphens/>
        <w:rPr>
          <w:sz w:val="18"/>
        </w:rPr>
      </w:pPr>
      <w:r w:rsidRPr="00DC51A3">
        <w:rPr>
          <w:sz w:val="18"/>
        </w:rPr>
        <w:tab/>
        <w:t>(ii)  equivalent education as determined through the course approval program of the AQB; and</w:t>
      </w:r>
    </w:p>
    <w:p w14:paraId="09EC68B2" w14:textId="77777777" w:rsidR="002B31ED" w:rsidRPr="00DC51A3" w:rsidRDefault="002B31ED" w:rsidP="002B31ED">
      <w:pPr>
        <w:widowControl/>
        <w:suppressAutoHyphens/>
        <w:rPr>
          <w:sz w:val="18"/>
        </w:rPr>
      </w:pPr>
      <w:r w:rsidRPr="00DC51A3">
        <w:rPr>
          <w:sz w:val="18"/>
        </w:rPr>
        <w:tab/>
        <w:t>(c)  the applicant has passed an examination that has been approved by the AQB for the license or certification for which the applicant is applying.</w:t>
      </w:r>
    </w:p>
    <w:p w14:paraId="4D793088" w14:textId="77777777" w:rsidR="002B31ED" w:rsidRPr="00DC51A3" w:rsidRDefault="002B31ED" w:rsidP="002B31ED">
      <w:pPr>
        <w:widowControl/>
        <w:suppressAutoHyphens/>
        <w:rPr>
          <w:sz w:val="18"/>
        </w:rPr>
      </w:pPr>
      <w:r w:rsidRPr="00DC51A3">
        <w:rPr>
          <w:sz w:val="18"/>
        </w:rPr>
        <w:tab/>
        <w:t>(2)  The applicant shall:</w:t>
      </w:r>
    </w:p>
    <w:p w14:paraId="3D47B044" w14:textId="77777777" w:rsidR="002B31ED" w:rsidRPr="00DC51A3" w:rsidRDefault="002B31ED" w:rsidP="002B31ED">
      <w:pPr>
        <w:widowControl/>
        <w:suppressAutoHyphens/>
        <w:rPr>
          <w:sz w:val="18"/>
        </w:rPr>
      </w:pPr>
      <w:r w:rsidRPr="00DC51A3">
        <w:rPr>
          <w:sz w:val="18"/>
        </w:rPr>
        <w:tab/>
        <w:t>(a)  obtain and study the Utah Real Estate Appraiser Licensing and Certification Act and the rules promulgated thereunder; and</w:t>
      </w:r>
    </w:p>
    <w:p w14:paraId="0241F8E6" w14:textId="77777777" w:rsidR="002B31ED" w:rsidRPr="00DC51A3" w:rsidRDefault="002B31ED" w:rsidP="002B31ED">
      <w:pPr>
        <w:widowControl/>
        <w:suppressAutoHyphens/>
        <w:rPr>
          <w:sz w:val="18"/>
        </w:rPr>
      </w:pPr>
      <w:r w:rsidRPr="00DC51A3">
        <w:rPr>
          <w:sz w:val="18"/>
        </w:rPr>
        <w:tab/>
        <w:t>(b)  sign an attestation that the applicant understands and will abide by both the statute and the rules.</w:t>
      </w:r>
    </w:p>
    <w:p w14:paraId="37F63B04" w14:textId="77777777" w:rsidR="002B31ED" w:rsidRPr="00DC51A3" w:rsidRDefault="002B31ED" w:rsidP="002B31ED">
      <w:pPr>
        <w:widowControl/>
        <w:suppressAutoHyphens/>
        <w:rPr>
          <w:sz w:val="18"/>
        </w:rPr>
      </w:pPr>
      <w:r w:rsidRPr="00DC51A3">
        <w:rPr>
          <w:sz w:val="18"/>
        </w:rPr>
        <w:tab/>
        <w:t>(3)  If the applicant resides outside of Utah, the applicant shall sign an irrevocable consent to service authorizing the division to receive service of any lawful process on behalf of the applicant in any non-criminal proceeding arising out of the applicant's practice as an appraiser in this state.</w:t>
      </w:r>
    </w:p>
    <w:p w14:paraId="7C42C96A" w14:textId="77777777" w:rsidR="002B31ED" w:rsidRPr="00DC51A3" w:rsidRDefault="002B31ED" w:rsidP="002B31ED">
      <w:pPr>
        <w:widowControl/>
        <w:suppressAutoHyphens/>
        <w:rPr>
          <w:sz w:val="18"/>
        </w:rPr>
      </w:pPr>
    </w:p>
    <w:p w14:paraId="792F37A4" w14:textId="77777777" w:rsidR="00DC5442" w:rsidRPr="00DC51A3" w:rsidRDefault="00DC5442" w:rsidP="00DC5442">
      <w:pPr>
        <w:widowControl/>
        <w:suppressAutoHyphens/>
        <w:rPr>
          <w:bCs/>
          <w:sz w:val="18"/>
        </w:rPr>
      </w:pPr>
      <w:r w:rsidRPr="00DC51A3">
        <w:rPr>
          <w:b/>
          <w:bCs/>
          <w:sz w:val="18"/>
        </w:rPr>
        <w:t>R162-2g-311.  Scope of Authority.</w:t>
      </w:r>
    </w:p>
    <w:p w14:paraId="15E04560" w14:textId="53E71A94" w:rsidR="00DC5442" w:rsidRPr="00DC51A3" w:rsidRDefault="00DC5442" w:rsidP="00DC5442">
      <w:pPr>
        <w:widowControl/>
        <w:suppressAutoHyphens/>
        <w:rPr>
          <w:bCs/>
          <w:sz w:val="18"/>
        </w:rPr>
      </w:pPr>
      <w:r w:rsidRPr="00DC51A3">
        <w:rPr>
          <w:bCs/>
          <w:sz w:val="18"/>
        </w:rPr>
        <w:tab/>
        <w:t>(1)(a)  An individual who has properly qualified as a trainee pursuant to Section R162-2g-302 may perform appraisal-related duties within the competence and scope of authority of the state-certified supervisory appraiser as follows:</w:t>
      </w:r>
    </w:p>
    <w:p w14:paraId="57D22E2B" w14:textId="77777777" w:rsidR="00DC5442" w:rsidRPr="00DC51A3" w:rsidRDefault="00DC5442" w:rsidP="00DC5442">
      <w:pPr>
        <w:widowControl/>
        <w:suppressAutoHyphens/>
        <w:rPr>
          <w:bCs/>
          <w:sz w:val="18"/>
        </w:rPr>
      </w:pPr>
      <w:r w:rsidRPr="00DC51A3">
        <w:rPr>
          <w:bCs/>
          <w:sz w:val="18"/>
        </w:rPr>
        <w:tab/>
        <w:t>(i)  participating in property inspections;</w:t>
      </w:r>
    </w:p>
    <w:p w14:paraId="35420D99" w14:textId="77777777" w:rsidR="00DC5442" w:rsidRPr="00DC51A3" w:rsidRDefault="00DC5442" w:rsidP="00DC5442">
      <w:pPr>
        <w:widowControl/>
        <w:suppressAutoHyphens/>
        <w:rPr>
          <w:bCs/>
          <w:sz w:val="18"/>
        </w:rPr>
      </w:pPr>
      <w:r w:rsidRPr="00DC51A3">
        <w:rPr>
          <w:bCs/>
          <w:sz w:val="18"/>
        </w:rPr>
        <w:tab/>
        <w:t>(ii)  measuring or assisting in the measurement of properties;</w:t>
      </w:r>
    </w:p>
    <w:p w14:paraId="42108897" w14:textId="77777777" w:rsidR="00DC5442" w:rsidRPr="00DC51A3" w:rsidRDefault="00DC5442" w:rsidP="00DC5442">
      <w:pPr>
        <w:widowControl/>
        <w:suppressAutoHyphens/>
        <w:rPr>
          <w:bCs/>
          <w:sz w:val="18"/>
        </w:rPr>
      </w:pPr>
      <w:r w:rsidRPr="00DC51A3">
        <w:rPr>
          <w:bCs/>
          <w:sz w:val="18"/>
        </w:rPr>
        <w:tab/>
        <w:t>(iii)  performing appraisal-related calculations;</w:t>
      </w:r>
    </w:p>
    <w:p w14:paraId="0F54D2D0" w14:textId="77777777" w:rsidR="00DC5442" w:rsidRPr="00DC51A3" w:rsidRDefault="00DC5442" w:rsidP="00DC5442">
      <w:pPr>
        <w:widowControl/>
        <w:suppressAutoHyphens/>
        <w:rPr>
          <w:bCs/>
          <w:sz w:val="18"/>
        </w:rPr>
      </w:pPr>
      <w:r w:rsidRPr="00DC51A3">
        <w:rPr>
          <w:bCs/>
          <w:sz w:val="18"/>
        </w:rPr>
        <w:tab/>
        <w:t>(iv)  participating in the selection of comparable properties for an appraisal assignment;</w:t>
      </w:r>
    </w:p>
    <w:p w14:paraId="442833C1" w14:textId="77777777" w:rsidR="00DC5442" w:rsidRPr="00DC51A3" w:rsidRDefault="00DC5442" w:rsidP="00DC5442">
      <w:pPr>
        <w:widowControl/>
        <w:suppressAutoHyphens/>
        <w:rPr>
          <w:bCs/>
          <w:sz w:val="18"/>
        </w:rPr>
      </w:pPr>
      <w:r w:rsidRPr="00DC51A3">
        <w:rPr>
          <w:bCs/>
          <w:sz w:val="18"/>
        </w:rPr>
        <w:tab/>
        <w:t>(v)  making adjustments to comparable properties; and</w:t>
      </w:r>
    </w:p>
    <w:p w14:paraId="555643CF" w14:textId="77777777" w:rsidR="00DC5442" w:rsidRPr="00DC51A3" w:rsidRDefault="00DC5442" w:rsidP="00DC5442">
      <w:pPr>
        <w:widowControl/>
        <w:suppressAutoHyphens/>
        <w:rPr>
          <w:bCs/>
          <w:sz w:val="18"/>
        </w:rPr>
      </w:pPr>
      <w:r w:rsidRPr="00DC51A3">
        <w:rPr>
          <w:bCs/>
          <w:sz w:val="18"/>
        </w:rPr>
        <w:tab/>
        <w:t>(vi)  drafting or assisting in the drafting of an appraisal report.</w:t>
      </w:r>
    </w:p>
    <w:p w14:paraId="69744E17" w14:textId="77777777" w:rsidR="00DC5442" w:rsidRPr="00DC51A3" w:rsidRDefault="00DC5442" w:rsidP="00DC5442">
      <w:pPr>
        <w:widowControl/>
        <w:suppressAutoHyphens/>
        <w:rPr>
          <w:bCs/>
          <w:sz w:val="18"/>
        </w:rPr>
      </w:pPr>
      <w:r w:rsidRPr="00DC51A3">
        <w:rPr>
          <w:bCs/>
          <w:sz w:val="18"/>
        </w:rPr>
        <w:tab/>
        <w:t>(b)  The trainee may have more than one supervisory appraiser.</w:t>
      </w:r>
    </w:p>
    <w:p w14:paraId="2DE4A5CB" w14:textId="77777777" w:rsidR="00DC5442" w:rsidRPr="00DC51A3" w:rsidRDefault="00DC5442" w:rsidP="00DC5442">
      <w:pPr>
        <w:widowControl/>
        <w:suppressAutoHyphens/>
        <w:rPr>
          <w:bCs/>
          <w:sz w:val="18"/>
        </w:rPr>
      </w:pPr>
      <w:r w:rsidRPr="00DC51A3">
        <w:rPr>
          <w:bCs/>
          <w:sz w:val="18"/>
        </w:rPr>
        <w:lastRenderedPageBreak/>
        <w:tab/>
        <w:t>(c)  The supervising appraiser shall be responsible to determine the point at which a trainee is competent to participate in each of the activities identified in Subsection (1)(a), within the following limitations:</w:t>
      </w:r>
    </w:p>
    <w:p w14:paraId="37B923A1" w14:textId="77777777" w:rsidR="00DC5442" w:rsidRPr="00DC51A3" w:rsidRDefault="00DC5442" w:rsidP="00DC5442">
      <w:pPr>
        <w:widowControl/>
        <w:suppressAutoHyphens/>
        <w:rPr>
          <w:bCs/>
          <w:sz w:val="18"/>
        </w:rPr>
      </w:pPr>
      <w:r w:rsidRPr="00DC51A3">
        <w:rPr>
          <w:bCs/>
          <w:sz w:val="18"/>
        </w:rPr>
        <w:tab/>
        <w:t>(i)  As to a minimum of the trainee's first 35 inspections of residential properties:</w:t>
      </w:r>
    </w:p>
    <w:p w14:paraId="5498AAE2" w14:textId="77777777" w:rsidR="00DC5442" w:rsidRPr="00DC51A3" w:rsidRDefault="00DC5442" w:rsidP="00DC5442">
      <w:pPr>
        <w:widowControl/>
        <w:suppressAutoHyphens/>
        <w:rPr>
          <w:bCs/>
          <w:sz w:val="18"/>
        </w:rPr>
      </w:pPr>
      <w:r w:rsidRPr="00DC51A3">
        <w:rPr>
          <w:bCs/>
          <w:sz w:val="18"/>
        </w:rPr>
        <w:tab/>
        <w:t>(A)  the trainee shall be accompanied and supervised by a state-certified appraiser;</w:t>
      </w:r>
    </w:p>
    <w:p w14:paraId="7FE0804E" w14:textId="77777777" w:rsidR="00DC5442" w:rsidRPr="00DC51A3" w:rsidRDefault="00DC5442" w:rsidP="00DC5442">
      <w:pPr>
        <w:widowControl/>
        <w:suppressAutoHyphens/>
        <w:rPr>
          <w:bCs/>
          <w:sz w:val="18"/>
        </w:rPr>
      </w:pPr>
      <w:r w:rsidRPr="00DC51A3">
        <w:rPr>
          <w:bCs/>
          <w:sz w:val="18"/>
        </w:rPr>
        <w:tab/>
        <w:t>(B)  both the interior and the exterior of the properties shall be inspected; and</w:t>
      </w:r>
    </w:p>
    <w:p w14:paraId="62A7393A" w14:textId="77777777" w:rsidR="00DC5442" w:rsidRPr="00DC51A3" w:rsidRDefault="00DC5442" w:rsidP="00DC5442">
      <w:pPr>
        <w:widowControl/>
        <w:suppressAutoHyphens/>
        <w:rPr>
          <w:bCs/>
          <w:sz w:val="18"/>
        </w:rPr>
      </w:pPr>
      <w:r w:rsidRPr="00DC51A3">
        <w:rPr>
          <w:bCs/>
          <w:sz w:val="18"/>
        </w:rPr>
        <w:tab/>
        <w:t>(C)  the appraisal report shall comply with the requirements of Subsection R162-2g-502a(1)(g).</w:t>
      </w:r>
    </w:p>
    <w:p w14:paraId="444B60E1" w14:textId="77777777" w:rsidR="00DC5442" w:rsidRPr="00DC51A3" w:rsidRDefault="00DC5442" w:rsidP="00DC5442">
      <w:pPr>
        <w:widowControl/>
        <w:suppressAutoHyphens/>
        <w:rPr>
          <w:bCs/>
          <w:sz w:val="18"/>
        </w:rPr>
      </w:pPr>
      <w:r w:rsidRPr="00DC51A3">
        <w:rPr>
          <w:bCs/>
          <w:sz w:val="18"/>
        </w:rPr>
        <w:tab/>
        <w:t>(ii)  After the trainee's first 35 inspections, the supervising appraiser shall determine whether the trainee has demonstrated sufficient competency to continue making inspections of residential properties without being accompanied by the supervising appraiser.</w:t>
      </w:r>
    </w:p>
    <w:p w14:paraId="1AD0666A" w14:textId="77777777" w:rsidR="00DC5442" w:rsidRPr="00DC51A3" w:rsidRDefault="00DC5442" w:rsidP="00DC5442">
      <w:pPr>
        <w:widowControl/>
        <w:suppressAutoHyphens/>
        <w:rPr>
          <w:bCs/>
          <w:sz w:val="18"/>
        </w:rPr>
      </w:pPr>
      <w:r w:rsidRPr="00DC51A3">
        <w:rPr>
          <w:bCs/>
          <w:sz w:val="18"/>
        </w:rPr>
        <w:tab/>
        <w:t>(iii)  As to the trainee's first 20 inspections of non-residential properties:</w:t>
      </w:r>
    </w:p>
    <w:p w14:paraId="47F5BFB5" w14:textId="77777777" w:rsidR="00DC5442" w:rsidRPr="00DC51A3" w:rsidRDefault="00DC5442" w:rsidP="00DC5442">
      <w:pPr>
        <w:widowControl/>
        <w:suppressAutoHyphens/>
        <w:rPr>
          <w:bCs/>
          <w:sz w:val="18"/>
        </w:rPr>
      </w:pPr>
      <w:r w:rsidRPr="00DC51A3">
        <w:rPr>
          <w:bCs/>
          <w:sz w:val="18"/>
        </w:rPr>
        <w:tab/>
        <w:t>(A)  the trainee shall be accompanied and supervised by a state-certified general appraiser;</w:t>
      </w:r>
    </w:p>
    <w:p w14:paraId="39C85C5E" w14:textId="77777777" w:rsidR="00DC5442" w:rsidRPr="00DC51A3" w:rsidRDefault="00DC5442" w:rsidP="00DC5442">
      <w:pPr>
        <w:widowControl/>
        <w:suppressAutoHyphens/>
        <w:rPr>
          <w:bCs/>
          <w:sz w:val="18"/>
        </w:rPr>
      </w:pPr>
      <w:r w:rsidRPr="00DC51A3">
        <w:rPr>
          <w:bCs/>
          <w:sz w:val="18"/>
        </w:rPr>
        <w:tab/>
        <w:t>(B)  both the interior and the exterior of the properties shall be inspected; and</w:t>
      </w:r>
    </w:p>
    <w:p w14:paraId="568C6547" w14:textId="77777777" w:rsidR="00DC5442" w:rsidRPr="00DC51A3" w:rsidRDefault="00DC5442" w:rsidP="00DC5442">
      <w:pPr>
        <w:widowControl/>
        <w:suppressAutoHyphens/>
        <w:rPr>
          <w:bCs/>
          <w:sz w:val="18"/>
        </w:rPr>
      </w:pPr>
      <w:r w:rsidRPr="00DC51A3">
        <w:rPr>
          <w:bCs/>
          <w:sz w:val="18"/>
        </w:rPr>
        <w:tab/>
        <w:t>(C)  the appraisal report shall comply with the requirements of Subsection R162-2g-502a(1)(g).</w:t>
      </w:r>
    </w:p>
    <w:p w14:paraId="63163A8B" w14:textId="77777777" w:rsidR="00DC5442" w:rsidRPr="00DC51A3" w:rsidRDefault="00DC5442" w:rsidP="00DC5442">
      <w:pPr>
        <w:widowControl/>
        <w:suppressAutoHyphens/>
        <w:rPr>
          <w:bCs/>
          <w:sz w:val="18"/>
        </w:rPr>
      </w:pPr>
      <w:r w:rsidRPr="00DC51A3">
        <w:rPr>
          <w:bCs/>
          <w:sz w:val="18"/>
        </w:rPr>
        <w:tab/>
        <w:t>(d)  A trainee may not:</w:t>
      </w:r>
    </w:p>
    <w:p w14:paraId="66D0D9F5" w14:textId="77777777" w:rsidR="00DC5442" w:rsidRPr="00DC51A3" w:rsidRDefault="00DC5442" w:rsidP="00DC5442">
      <w:pPr>
        <w:widowControl/>
        <w:suppressAutoHyphens/>
        <w:rPr>
          <w:bCs/>
          <w:sz w:val="18"/>
        </w:rPr>
      </w:pPr>
      <w:r w:rsidRPr="00DC51A3">
        <w:rPr>
          <w:bCs/>
          <w:sz w:val="18"/>
        </w:rPr>
        <w:tab/>
        <w:t>(i)  solicit or accept an assignment on behalf of anyone other than:</w:t>
      </w:r>
    </w:p>
    <w:p w14:paraId="754688AF" w14:textId="77777777" w:rsidR="00DC5442" w:rsidRPr="00DC51A3" w:rsidRDefault="00DC5442" w:rsidP="00DC5442">
      <w:pPr>
        <w:widowControl/>
        <w:suppressAutoHyphens/>
        <w:rPr>
          <w:bCs/>
          <w:sz w:val="18"/>
        </w:rPr>
      </w:pPr>
      <w:r w:rsidRPr="00DC51A3">
        <w:rPr>
          <w:bCs/>
          <w:sz w:val="18"/>
        </w:rPr>
        <w:tab/>
        <w:t>(A)  the trainee's supervisor; or</w:t>
      </w:r>
    </w:p>
    <w:p w14:paraId="2DF68501" w14:textId="77777777" w:rsidR="00DC5442" w:rsidRPr="00DC51A3" w:rsidRDefault="00DC5442" w:rsidP="00DC5442">
      <w:pPr>
        <w:widowControl/>
        <w:suppressAutoHyphens/>
        <w:rPr>
          <w:bCs/>
          <w:sz w:val="18"/>
        </w:rPr>
      </w:pPr>
      <w:r w:rsidRPr="00DC51A3">
        <w:rPr>
          <w:bCs/>
          <w:sz w:val="18"/>
        </w:rPr>
        <w:tab/>
        <w:t>(B)  the supervisor's appraisal firm; or</w:t>
      </w:r>
    </w:p>
    <w:p w14:paraId="655952B3" w14:textId="77777777" w:rsidR="00DC5442" w:rsidRPr="00DC51A3" w:rsidRDefault="00DC5442" w:rsidP="00DC5442">
      <w:pPr>
        <w:widowControl/>
        <w:suppressAutoHyphens/>
        <w:rPr>
          <w:bCs/>
          <w:sz w:val="18"/>
        </w:rPr>
      </w:pPr>
      <w:r w:rsidRPr="00DC51A3">
        <w:rPr>
          <w:bCs/>
          <w:sz w:val="18"/>
        </w:rPr>
        <w:tab/>
        <w:t>(ii)  discuss an appraisal assignment with anyone other than:</w:t>
      </w:r>
    </w:p>
    <w:p w14:paraId="2EC686FA" w14:textId="77777777" w:rsidR="00DC5442" w:rsidRPr="00DC51A3" w:rsidRDefault="00DC5442" w:rsidP="00DC5442">
      <w:pPr>
        <w:widowControl/>
        <w:suppressAutoHyphens/>
        <w:rPr>
          <w:bCs/>
          <w:sz w:val="18"/>
        </w:rPr>
      </w:pPr>
      <w:r w:rsidRPr="00DC51A3">
        <w:rPr>
          <w:bCs/>
          <w:sz w:val="18"/>
        </w:rPr>
        <w:tab/>
        <w:t>(A)  the supervisory appraiser responsible for the assignment;</w:t>
      </w:r>
    </w:p>
    <w:p w14:paraId="1134F885" w14:textId="77777777" w:rsidR="00DC5442" w:rsidRPr="00DC51A3" w:rsidRDefault="00DC5442" w:rsidP="00DC5442">
      <w:pPr>
        <w:widowControl/>
        <w:suppressAutoHyphens/>
        <w:rPr>
          <w:bCs/>
          <w:sz w:val="18"/>
        </w:rPr>
      </w:pPr>
      <w:r w:rsidRPr="00DC51A3">
        <w:rPr>
          <w:bCs/>
          <w:sz w:val="18"/>
        </w:rPr>
        <w:tab/>
        <w:t>(B)  state enforcement agencies;</w:t>
      </w:r>
    </w:p>
    <w:p w14:paraId="382EB5AC" w14:textId="77777777" w:rsidR="00DC5442" w:rsidRPr="00DC51A3" w:rsidRDefault="00DC5442" w:rsidP="00DC5442">
      <w:pPr>
        <w:widowControl/>
        <w:suppressAutoHyphens/>
        <w:rPr>
          <w:bCs/>
          <w:sz w:val="18"/>
        </w:rPr>
      </w:pPr>
      <w:r w:rsidRPr="00DC51A3">
        <w:rPr>
          <w:bCs/>
          <w:sz w:val="18"/>
        </w:rPr>
        <w:tab/>
        <w:t>(C)  third parties as may be authorized by due process of law; and</w:t>
      </w:r>
    </w:p>
    <w:p w14:paraId="72FC5987" w14:textId="77777777" w:rsidR="00DC5442" w:rsidRPr="00DC51A3" w:rsidRDefault="00DC5442" w:rsidP="00DC5442">
      <w:pPr>
        <w:widowControl/>
        <w:suppressAutoHyphens/>
        <w:rPr>
          <w:bCs/>
          <w:sz w:val="18"/>
        </w:rPr>
      </w:pPr>
      <w:r w:rsidRPr="00DC51A3">
        <w:rPr>
          <w:bCs/>
          <w:sz w:val="18"/>
        </w:rPr>
        <w:tab/>
        <w:t>(D)  an authorized professional peer review committee.</w:t>
      </w:r>
    </w:p>
    <w:p w14:paraId="56038C46" w14:textId="77777777" w:rsidR="00DC5442" w:rsidRPr="00DC51A3" w:rsidRDefault="00DC5442" w:rsidP="00DC5442">
      <w:pPr>
        <w:widowControl/>
        <w:suppressAutoHyphens/>
        <w:rPr>
          <w:bCs/>
          <w:sz w:val="18"/>
        </w:rPr>
      </w:pPr>
      <w:r w:rsidRPr="00DC51A3">
        <w:rPr>
          <w:bCs/>
          <w:sz w:val="18"/>
        </w:rPr>
        <w:tab/>
        <w:t>(e)  The following persons are not subject to the scope of authority limitations of this subsection:</w:t>
      </w:r>
    </w:p>
    <w:p w14:paraId="61293990" w14:textId="77777777" w:rsidR="00DC5442" w:rsidRPr="00DC51A3" w:rsidRDefault="00DC5442" w:rsidP="00DC5442">
      <w:pPr>
        <w:widowControl/>
        <w:suppressAutoHyphens/>
        <w:rPr>
          <w:bCs/>
          <w:sz w:val="18"/>
        </w:rPr>
      </w:pPr>
      <w:r w:rsidRPr="00DC51A3">
        <w:rPr>
          <w:bCs/>
          <w:sz w:val="18"/>
        </w:rPr>
        <w:tab/>
        <w:t>(i)  full-time elected county assessors; and</w:t>
      </w:r>
    </w:p>
    <w:p w14:paraId="059224E1" w14:textId="77777777" w:rsidR="00DC5442" w:rsidRPr="00DC51A3" w:rsidRDefault="00DC5442" w:rsidP="00DC5442">
      <w:pPr>
        <w:widowControl/>
        <w:suppressAutoHyphens/>
        <w:rPr>
          <w:bCs/>
          <w:sz w:val="18"/>
        </w:rPr>
      </w:pPr>
      <w:r w:rsidRPr="00DC51A3">
        <w:rPr>
          <w:bCs/>
          <w:sz w:val="18"/>
        </w:rPr>
        <w:tab/>
        <w:t>(ii)  any person performing an appraisal to establish the fair market value of real estate for the assessment roll.</w:t>
      </w:r>
    </w:p>
    <w:p w14:paraId="529D7DDD" w14:textId="77777777" w:rsidR="00DC5442" w:rsidRPr="00DC51A3" w:rsidRDefault="00DC5442" w:rsidP="00DC5442">
      <w:pPr>
        <w:widowControl/>
        <w:suppressAutoHyphens/>
        <w:rPr>
          <w:bCs/>
          <w:sz w:val="18"/>
        </w:rPr>
      </w:pPr>
      <w:r w:rsidRPr="00DC51A3">
        <w:rPr>
          <w:bCs/>
          <w:sz w:val="18"/>
        </w:rPr>
        <w:tab/>
        <w:t>(2)  In a federally-related transaction, state-licensed appraisers may appraise:</w:t>
      </w:r>
    </w:p>
    <w:p w14:paraId="7EF274FA" w14:textId="77777777" w:rsidR="00DC5442" w:rsidRPr="00DC51A3" w:rsidRDefault="00DC5442" w:rsidP="00DC5442">
      <w:pPr>
        <w:widowControl/>
        <w:suppressAutoHyphens/>
        <w:rPr>
          <w:bCs/>
          <w:sz w:val="18"/>
        </w:rPr>
      </w:pPr>
      <w:r w:rsidRPr="00DC51A3">
        <w:rPr>
          <w:bCs/>
          <w:sz w:val="18"/>
        </w:rPr>
        <w:tab/>
        <w:t>(a)  non-complex one- to four-residential units having a transaction value of less than $1,000,000;</w:t>
      </w:r>
    </w:p>
    <w:p w14:paraId="367E9807" w14:textId="63F37C00" w:rsidR="00DC5442" w:rsidRPr="00DC51A3" w:rsidRDefault="00DC5442" w:rsidP="00DC5442">
      <w:pPr>
        <w:widowControl/>
        <w:suppressAutoHyphens/>
        <w:rPr>
          <w:bCs/>
          <w:sz w:val="18"/>
        </w:rPr>
      </w:pPr>
      <w:r w:rsidRPr="00DC51A3">
        <w:rPr>
          <w:bCs/>
          <w:sz w:val="18"/>
        </w:rPr>
        <w:tab/>
        <w:t>(b)  complex one- to four- residential units having a transaction value of less than $400,000; and</w:t>
      </w:r>
    </w:p>
    <w:p w14:paraId="319B0C1A" w14:textId="77777777" w:rsidR="00DC5442" w:rsidRPr="00DC51A3" w:rsidRDefault="00DC5442" w:rsidP="00DC5442">
      <w:pPr>
        <w:widowControl/>
        <w:suppressAutoHyphens/>
        <w:rPr>
          <w:bCs/>
          <w:sz w:val="18"/>
        </w:rPr>
      </w:pPr>
      <w:r w:rsidRPr="00DC51A3">
        <w:rPr>
          <w:bCs/>
          <w:sz w:val="18"/>
        </w:rPr>
        <w:tab/>
        <w:t>(c)  vacant or unimproved land that is utilized for one- to four-family purposes, or for which the highest and best use is one- to four-family purposes, so long as net income capitalization analysis is not required by the terms of the assignment.</w:t>
      </w:r>
    </w:p>
    <w:p w14:paraId="242C06D5" w14:textId="77777777" w:rsidR="00DC5442" w:rsidRPr="00DC51A3" w:rsidRDefault="00DC5442" w:rsidP="00DC5442">
      <w:pPr>
        <w:widowControl/>
        <w:suppressAutoHyphens/>
        <w:rPr>
          <w:bCs/>
          <w:sz w:val="18"/>
        </w:rPr>
      </w:pPr>
      <w:r w:rsidRPr="00DC51A3">
        <w:rPr>
          <w:bCs/>
          <w:sz w:val="18"/>
        </w:rPr>
        <w:tab/>
        <w:t>(3)  State-licensed appraisers and state-certified residential appraisers may not perform appraisals of the following:</w:t>
      </w:r>
    </w:p>
    <w:p w14:paraId="480ED47F" w14:textId="77777777" w:rsidR="00DC5442" w:rsidRPr="00DC51A3" w:rsidRDefault="00DC5442" w:rsidP="00DC5442">
      <w:pPr>
        <w:widowControl/>
        <w:suppressAutoHyphens/>
        <w:rPr>
          <w:bCs/>
          <w:sz w:val="18"/>
        </w:rPr>
      </w:pPr>
      <w:r w:rsidRPr="00DC51A3">
        <w:rPr>
          <w:bCs/>
          <w:sz w:val="18"/>
        </w:rPr>
        <w:tab/>
        <w:t>(a)  subdivisions for which:</w:t>
      </w:r>
    </w:p>
    <w:p w14:paraId="7BFAF209" w14:textId="77777777" w:rsidR="00DC5442" w:rsidRPr="00DC51A3" w:rsidRDefault="00DC5442" w:rsidP="00DC5442">
      <w:pPr>
        <w:widowControl/>
        <w:suppressAutoHyphens/>
        <w:rPr>
          <w:bCs/>
          <w:sz w:val="18"/>
        </w:rPr>
      </w:pPr>
      <w:r w:rsidRPr="00DC51A3">
        <w:rPr>
          <w:bCs/>
          <w:sz w:val="18"/>
        </w:rPr>
        <w:tab/>
        <w:t>(i)  a development analysis is necessary; or</w:t>
      </w:r>
    </w:p>
    <w:p w14:paraId="652444AB" w14:textId="77777777" w:rsidR="00DC5442" w:rsidRPr="00DC51A3" w:rsidRDefault="00DC5442" w:rsidP="00DC5442">
      <w:pPr>
        <w:widowControl/>
        <w:suppressAutoHyphens/>
        <w:rPr>
          <w:bCs/>
          <w:sz w:val="18"/>
        </w:rPr>
      </w:pPr>
      <w:r w:rsidRPr="00DC51A3">
        <w:rPr>
          <w:bCs/>
          <w:sz w:val="18"/>
        </w:rPr>
        <w:tab/>
        <w:t>(ii)  a discounted cash flow analysis is required by the terms of the assignment;</w:t>
      </w:r>
    </w:p>
    <w:p w14:paraId="3B6B48A3" w14:textId="77777777" w:rsidR="00DC5442" w:rsidRPr="00DC51A3" w:rsidRDefault="00DC5442" w:rsidP="00DC5442">
      <w:pPr>
        <w:widowControl/>
        <w:suppressAutoHyphens/>
        <w:rPr>
          <w:bCs/>
          <w:sz w:val="18"/>
        </w:rPr>
      </w:pPr>
      <w:r w:rsidRPr="00DC51A3">
        <w:rPr>
          <w:bCs/>
          <w:sz w:val="18"/>
        </w:rPr>
        <w:tab/>
        <w:t>(b)  vacant land, if the highest and best use of the land is for five or more one- to four-family units;</w:t>
      </w:r>
    </w:p>
    <w:p w14:paraId="1DCE5A00" w14:textId="77777777" w:rsidR="00DC5442" w:rsidRPr="00DC51A3" w:rsidRDefault="00DC5442" w:rsidP="00DC5442">
      <w:pPr>
        <w:widowControl/>
        <w:suppressAutoHyphens/>
        <w:rPr>
          <w:bCs/>
          <w:sz w:val="18"/>
        </w:rPr>
      </w:pPr>
      <w:r w:rsidRPr="00DC51A3">
        <w:rPr>
          <w:bCs/>
          <w:sz w:val="18"/>
        </w:rPr>
        <w:tab/>
        <w:t>(c)  commercial real property; or</w:t>
      </w:r>
    </w:p>
    <w:p w14:paraId="105F821A" w14:textId="77777777" w:rsidR="00DC5442" w:rsidRPr="00DC51A3" w:rsidRDefault="00DC5442" w:rsidP="00DC5442">
      <w:pPr>
        <w:widowControl/>
        <w:suppressAutoHyphens/>
        <w:rPr>
          <w:bCs/>
          <w:sz w:val="18"/>
        </w:rPr>
      </w:pPr>
      <w:r w:rsidRPr="00DC51A3">
        <w:rPr>
          <w:bCs/>
          <w:sz w:val="18"/>
        </w:rPr>
        <w:tab/>
        <w:t>(d)  vacant land if the highest and best use of the vacant land is commercial use.</w:t>
      </w:r>
    </w:p>
    <w:p w14:paraId="3B0ED997" w14:textId="77777777" w:rsidR="00DC5442" w:rsidRPr="00DC51A3" w:rsidRDefault="00DC5442" w:rsidP="00DC5442">
      <w:pPr>
        <w:widowControl/>
        <w:suppressAutoHyphens/>
        <w:rPr>
          <w:bCs/>
          <w:sz w:val="18"/>
        </w:rPr>
      </w:pPr>
    </w:p>
    <w:p w14:paraId="5275B09A" w14:textId="77777777" w:rsidR="002B31ED" w:rsidRPr="00DC51A3" w:rsidRDefault="002B31ED" w:rsidP="002B31ED">
      <w:pPr>
        <w:widowControl/>
        <w:suppressAutoHyphens/>
        <w:rPr>
          <w:sz w:val="18"/>
        </w:rPr>
      </w:pPr>
      <w:r w:rsidRPr="00DC51A3">
        <w:rPr>
          <w:b/>
          <w:bCs/>
          <w:sz w:val="18"/>
        </w:rPr>
        <w:t>R162-2g-502a.  Standards of Conduct and Practice.</w:t>
      </w:r>
    </w:p>
    <w:p w14:paraId="0804EF8C" w14:textId="77777777" w:rsidR="002B31ED" w:rsidRPr="00DC51A3" w:rsidRDefault="002B31ED" w:rsidP="002B31ED">
      <w:pPr>
        <w:widowControl/>
        <w:suppressAutoHyphens/>
        <w:rPr>
          <w:sz w:val="18"/>
        </w:rPr>
      </w:pPr>
      <w:r w:rsidRPr="00DC51A3">
        <w:rPr>
          <w:sz w:val="18"/>
        </w:rPr>
        <w:tab/>
        <w:t>(1)  A person registered, licensed, or certified by the division shall:</w:t>
      </w:r>
    </w:p>
    <w:p w14:paraId="40667B0B" w14:textId="77777777" w:rsidR="002B31ED" w:rsidRPr="00DC51A3" w:rsidRDefault="002B31ED" w:rsidP="002B31ED">
      <w:pPr>
        <w:widowControl/>
        <w:suppressAutoHyphens/>
        <w:rPr>
          <w:sz w:val="18"/>
        </w:rPr>
      </w:pPr>
      <w:r w:rsidRPr="00DC51A3">
        <w:rPr>
          <w:sz w:val="18"/>
        </w:rPr>
        <w:tab/>
        <w:t>(a)  if employing an unlicensed assistant who is not registered as a trainee pursuant to Section R162-2g-302:</w:t>
      </w:r>
    </w:p>
    <w:p w14:paraId="368B1CC7" w14:textId="77777777" w:rsidR="002B31ED" w:rsidRPr="00DC51A3" w:rsidRDefault="002B31ED" w:rsidP="002B31ED">
      <w:pPr>
        <w:widowControl/>
        <w:suppressAutoHyphens/>
        <w:rPr>
          <w:sz w:val="18"/>
        </w:rPr>
      </w:pPr>
      <w:r w:rsidRPr="00DC51A3">
        <w:rPr>
          <w:sz w:val="18"/>
        </w:rPr>
        <w:tab/>
        <w:t>(i)  actively supervise the unlicensed assistant; and</w:t>
      </w:r>
    </w:p>
    <w:p w14:paraId="11DBD896" w14:textId="77777777" w:rsidR="002B31ED" w:rsidRPr="00DC51A3" w:rsidRDefault="002B31ED" w:rsidP="002B31ED">
      <w:pPr>
        <w:widowControl/>
        <w:suppressAutoHyphens/>
        <w:rPr>
          <w:sz w:val="18"/>
        </w:rPr>
      </w:pPr>
      <w:r w:rsidRPr="00DC51A3">
        <w:rPr>
          <w:sz w:val="18"/>
        </w:rPr>
        <w:tab/>
        <w:t>(ii)  ensure that the assistant performs only clerical duties, including:</w:t>
      </w:r>
    </w:p>
    <w:p w14:paraId="3A10A140" w14:textId="77777777" w:rsidR="002B31ED" w:rsidRPr="00DC51A3" w:rsidRDefault="002B31ED" w:rsidP="002B31ED">
      <w:pPr>
        <w:widowControl/>
        <w:suppressAutoHyphens/>
        <w:rPr>
          <w:sz w:val="18"/>
        </w:rPr>
      </w:pPr>
      <w:r w:rsidRPr="00DC51A3">
        <w:rPr>
          <w:sz w:val="18"/>
        </w:rPr>
        <w:tab/>
        <w:t>(A)  typing research notes or reports completed by a trainee or an appraiser;</w:t>
      </w:r>
    </w:p>
    <w:p w14:paraId="2B06D4EA" w14:textId="77777777" w:rsidR="002B31ED" w:rsidRPr="00DC51A3" w:rsidRDefault="002B31ED" w:rsidP="002B31ED">
      <w:pPr>
        <w:widowControl/>
        <w:suppressAutoHyphens/>
        <w:rPr>
          <w:sz w:val="18"/>
        </w:rPr>
      </w:pPr>
      <w:r w:rsidRPr="00DC51A3">
        <w:rPr>
          <w:sz w:val="18"/>
        </w:rPr>
        <w:tab/>
        <w:t>(B)  taking photographs of properties; and</w:t>
      </w:r>
    </w:p>
    <w:p w14:paraId="4022E57B" w14:textId="77777777" w:rsidR="002B31ED" w:rsidRPr="00DC51A3" w:rsidRDefault="002B31ED" w:rsidP="002B31ED">
      <w:pPr>
        <w:widowControl/>
        <w:suppressAutoHyphens/>
        <w:rPr>
          <w:sz w:val="18"/>
        </w:rPr>
      </w:pPr>
      <w:r w:rsidRPr="00DC51A3">
        <w:rPr>
          <w:sz w:val="18"/>
        </w:rPr>
        <w:tab/>
        <w:t>(C)  obtaining copies of public records;</w:t>
      </w:r>
    </w:p>
    <w:p w14:paraId="15CA7CAC" w14:textId="77777777" w:rsidR="002B31ED" w:rsidRPr="00DC51A3" w:rsidRDefault="002B31ED" w:rsidP="002B31ED">
      <w:pPr>
        <w:widowControl/>
        <w:suppressAutoHyphens/>
        <w:rPr>
          <w:sz w:val="18"/>
        </w:rPr>
      </w:pPr>
      <w:r w:rsidRPr="00DC51A3">
        <w:rPr>
          <w:sz w:val="18"/>
        </w:rPr>
        <w:tab/>
        <w:t>(b)  except as provided in Subsection (2):</w:t>
      </w:r>
    </w:p>
    <w:p w14:paraId="141D95EC" w14:textId="77777777" w:rsidR="002B31ED" w:rsidRPr="00DC51A3" w:rsidRDefault="002B31ED" w:rsidP="002B31ED">
      <w:pPr>
        <w:widowControl/>
        <w:suppressAutoHyphens/>
        <w:rPr>
          <w:sz w:val="18"/>
        </w:rPr>
      </w:pPr>
      <w:r w:rsidRPr="00DC51A3">
        <w:rPr>
          <w:sz w:val="18"/>
        </w:rPr>
        <w:tab/>
        <w:t>(i)  comply with USPAP; and</w:t>
      </w:r>
    </w:p>
    <w:p w14:paraId="4E0D447E" w14:textId="77777777" w:rsidR="002B31ED" w:rsidRPr="00DC51A3" w:rsidRDefault="002B31ED" w:rsidP="002B31ED">
      <w:pPr>
        <w:widowControl/>
        <w:suppressAutoHyphens/>
        <w:rPr>
          <w:sz w:val="18"/>
        </w:rPr>
      </w:pPr>
      <w:r w:rsidRPr="00DC51A3">
        <w:rPr>
          <w:sz w:val="18"/>
        </w:rPr>
        <w:tab/>
        <w:t>(ii)  observe the advisory opinions of USPAP;</w:t>
      </w:r>
    </w:p>
    <w:p w14:paraId="6E0973BB" w14:textId="77777777" w:rsidR="002B31ED" w:rsidRPr="00DC51A3" w:rsidRDefault="002B31ED" w:rsidP="002B31ED">
      <w:pPr>
        <w:widowControl/>
        <w:suppressAutoHyphens/>
        <w:rPr>
          <w:sz w:val="18"/>
        </w:rPr>
      </w:pPr>
      <w:r w:rsidRPr="00DC51A3">
        <w:rPr>
          <w:sz w:val="18"/>
        </w:rPr>
        <w:tab/>
        <w:t>(c)  to authorize another individual to sign an appraisal report on behalf of the individual who completes the report:</w:t>
      </w:r>
    </w:p>
    <w:p w14:paraId="7BA9C497" w14:textId="77777777" w:rsidR="002B31ED" w:rsidRPr="00DC51A3" w:rsidRDefault="002B31ED" w:rsidP="002B31ED">
      <w:pPr>
        <w:widowControl/>
        <w:suppressAutoHyphens/>
        <w:rPr>
          <w:sz w:val="18"/>
        </w:rPr>
      </w:pPr>
      <w:r w:rsidRPr="00DC51A3">
        <w:rPr>
          <w:sz w:val="18"/>
        </w:rPr>
        <w:tab/>
        <w:t>(i)  grant authority to the signer in writing;</w:t>
      </w:r>
    </w:p>
    <w:p w14:paraId="3AE7D835" w14:textId="77777777" w:rsidR="002B31ED" w:rsidRPr="00DC51A3" w:rsidRDefault="002B31ED" w:rsidP="002B31ED">
      <w:pPr>
        <w:widowControl/>
        <w:suppressAutoHyphens/>
        <w:rPr>
          <w:sz w:val="18"/>
        </w:rPr>
      </w:pPr>
      <w:r w:rsidRPr="00DC51A3">
        <w:rPr>
          <w:sz w:val="18"/>
        </w:rPr>
        <w:tab/>
        <w:t>(ii)  limit the signing authority to a specific property address;</w:t>
      </w:r>
    </w:p>
    <w:p w14:paraId="6B5E2CC3" w14:textId="77777777" w:rsidR="002B31ED" w:rsidRPr="00DC51A3" w:rsidRDefault="002B31ED" w:rsidP="002B31ED">
      <w:pPr>
        <w:widowControl/>
        <w:suppressAutoHyphens/>
        <w:rPr>
          <w:sz w:val="18"/>
        </w:rPr>
      </w:pPr>
      <w:r w:rsidRPr="00DC51A3">
        <w:rPr>
          <w:sz w:val="18"/>
        </w:rPr>
        <w:tab/>
        <w:t>(iii)  explicitly disclose within the appraisal report that the signer is authorized by the appraiser to sign the report on the appraiser's behalf;</w:t>
      </w:r>
    </w:p>
    <w:p w14:paraId="16E827EF" w14:textId="77777777" w:rsidR="002B31ED" w:rsidRPr="00DC51A3" w:rsidRDefault="002B31ED" w:rsidP="002B31ED">
      <w:pPr>
        <w:widowControl/>
        <w:suppressAutoHyphens/>
        <w:rPr>
          <w:sz w:val="18"/>
        </w:rPr>
      </w:pPr>
      <w:r w:rsidRPr="00DC51A3">
        <w:rPr>
          <w:sz w:val="18"/>
        </w:rPr>
        <w:tab/>
        <w:t>(iv)  attach a copy of the written permission required pursuant to Subsection (1)(c)(i) to the report; and</w:t>
      </w:r>
    </w:p>
    <w:p w14:paraId="6350AF4C" w14:textId="77777777" w:rsidR="002B31ED" w:rsidRPr="00DC51A3" w:rsidRDefault="002B31ED" w:rsidP="002B31ED">
      <w:pPr>
        <w:widowControl/>
        <w:suppressAutoHyphens/>
        <w:rPr>
          <w:sz w:val="18"/>
        </w:rPr>
      </w:pPr>
      <w:r w:rsidRPr="00DC51A3">
        <w:rPr>
          <w:sz w:val="18"/>
        </w:rPr>
        <w:tab/>
        <w:t>(v)  ensure that the signer signs the appraiser's name, followed by the word "by," and then followed by the signer's own name;</w:t>
      </w:r>
    </w:p>
    <w:p w14:paraId="2961EEA5" w14:textId="77777777" w:rsidR="002B31ED" w:rsidRPr="00DC51A3" w:rsidRDefault="002B31ED" w:rsidP="002B31ED">
      <w:pPr>
        <w:widowControl/>
        <w:suppressAutoHyphens/>
        <w:rPr>
          <w:sz w:val="18"/>
        </w:rPr>
      </w:pPr>
      <w:r w:rsidRPr="00DC51A3">
        <w:rPr>
          <w:sz w:val="18"/>
        </w:rPr>
        <w:tab/>
        <w:t>(d)  if using a digital signature in place of a handwritten signature, ensure that:</w:t>
      </w:r>
    </w:p>
    <w:p w14:paraId="2D0D0955" w14:textId="77777777" w:rsidR="002B31ED" w:rsidRPr="00DC51A3" w:rsidRDefault="002B31ED" w:rsidP="002B31ED">
      <w:pPr>
        <w:widowControl/>
        <w:suppressAutoHyphens/>
        <w:rPr>
          <w:sz w:val="18"/>
        </w:rPr>
      </w:pPr>
      <w:r w:rsidRPr="00DC51A3">
        <w:rPr>
          <w:sz w:val="18"/>
        </w:rPr>
        <w:tab/>
        <w:t>(i)  the software program that generates the digital signature has a security feature; and</w:t>
      </w:r>
    </w:p>
    <w:p w14:paraId="682BD01A" w14:textId="77777777" w:rsidR="002B31ED" w:rsidRPr="00DC51A3" w:rsidRDefault="002B31ED" w:rsidP="002B31ED">
      <w:pPr>
        <w:widowControl/>
        <w:suppressAutoHyphens/>
        <w:rPr>
          <w:sz w:val="18"/>
        </w:rPr>
      </w:pPr>
      <w:r w:rsidRPr="00DC51A3">
        <w:rPr>
          <w:sz w:val="18"/>
        </w:rPr>
        <w:tab/>
        <w:t>(ii)  no one other than the appraiser has control of the digital signature;</w:t>
      </w:r>
    </w:p>
    <w:p w14:paraId="73DB678F" w14:textId="77777777" w:rsidR="002B31ED" w:rsidRPr="00DC51A3" w:rsidRDefault="002B31ED" w:rsidP="002B31ED">
      <w:pPr>
        <w:widowControl/>
        <w:suppressAutoHyphens/>
        <w:rPr>
          <w:sz w:val="18"/>
        </w:rPr>
      </w:pPr>
      <w:r w:rsidRPr="00DC51A3">
        <w:rPr>
          <w:sz w:val="18"/>
        </w:rPr>
        <w:tab/>
        <w:t>(e)  retain a photocopy or other exact copy of each report as it is provided to the client, including the appraiser's signature;</w:t>
      </w:r>
    </w:p>
    <w:p w14:paraId="4320CB4A" w14:textId="77777777" w:rsidR="002B31ED" w:rsidRPr="00DC51A3" w:rsidRDefault="002B31ED" w:rsidP="002B31ED">
      <w:pPr>
        <w:widowControl/>
        <w:suppressAutoHyphens/>
        <w:rPr>
          <w:sz w:val="18"/>
        </w:rPr>
      </w:pPr>
      <w:r w:rsidRPr="00DC51A3">
        <w:rPr>
          <w:sz w:val="18"/>
        </w:rPr>
        <w:lastRenderedPageBreak/>
        <w:tab/>
        <w:t>(f)  analyze and report the sales and listing history of the subject property for the three years preceding the appraisal if such information is available to the appraiser from a multiple listing service, listing agents, property owner, or other verifiable sources;</w:t>
      </w:r>
    </w:p>
    <w:p w14:paraId="5C23B6EA" w14:textId="77777777" w:rsidR="002B31ED" w:rsidRPr="00DC51A3" w:rsidRDefault="002B31ED" w:rsidP="002B31ED">
      <w:pPr>
        <w:widowControl/>
        <w:suppressAutoHyphens/>
        <w:rPr>
          <w:sz w:val="18"/>
        </w:rPr>
      </w:pPr>
      <w:r w:rsidRPr="00DC51A3">
        <w:rPr>
          <w:sz w:val="18"/>
        </w:rPr>
        <w:tab/>
        <w:t>(g)(i)  include in each appraisal report a statement indicating whether or not the subject property was inspected as part of the appraisal process; and</w:t>
      </w:r>
    </w:p>
    <w:p w14:paraId="612D1176" w14:textId="77777777" w:rsidR="002B31ED" w:rsidRPr="00DC51A3" w:rsidRDefault="002B31ED" w:rsidP="002B31ED">
      <w:pPr>
        <w:widowControl/>
        <w:suppressAutoHyphens/>
        <w:rPr>
          <w:sz w:val="18"/>
        </w:rPr>
      </w:pPr>
      <w:r w:rsidRPr="00DC51A3">
        <w:rPr>
          <w:sz w:val="18"/>
        </w:rPr>
        <w:tab/>
        <w:t>(ii)  if any inspections were done, include the following information concerning each inspection:</w:t>
      </w:r>
    </w:p>
    <w:p w14:paraId="1903CFA2" w14:textId="77777777" w:rsidR="002B31ED" w:rsidRPr="00DC51A3" w:rsidRDefault="002B31ED" w:rsidP="002B31ED">
      <w:pPr>
        <w:widowControl/>
        <w:suppressAutoHyphens/>
        <w:rPr>
          <w:sz w:val="18"/>
        </w:rPr>
      </w:pPr>
      <w:r w:rsidRPr="00DC51A3">
        <w:rPr>
          <w:sz w:val="18"/>
        </w:rPr>
        <w:tab/>
        <w:t>(A)  the names of appraisers and trainees who participated in the inspection;</w:t>
      </w:r>
    </w:p>
    <w:p w14:paraId="424145AE" w14:textId="77777777" w:rsidR="002B31ED" w:rsidRPr="00DC51A3" w:rsidRDefault="002B31ED" w:rsidP="002B31ED">
      <w:pPr>
        <w:widowControl/>
        <w:suppressAutoHyphens/>
        <w:rPr>
          <w:sz w:val="18"/>
        </w:rPr>
      </w:pPr>
      <w:r w:rsidRPr="00DC51A3">
        <w:rPr>
          <w:sz w:val="18"/>
        </w:rPr>
        <w:tab/>
        <w:t>(B)  whether the inspection was an exterior inspection only or both an exterior and an interior inspection; and</w:t>
      </w:r>
    </w:p>
    <w:p w14:paraId="5D1AF728" w14:textId="77777777" w:rsidR="002B31ED" w:rsidRPr="00DC51A3" w:rsidRDefault="002B31ED" w:rsidP="002B31ED">
      <w:pPr>
        <w:widowControl/>
        <w:suppressAutoHyphens/>
        <w:rPr>
          <w:sz w:val="18"/>
        </w:rPr>
      </w:pPr>
      <w:r w:rsidRPr="00DC51A3">
        <w:rPr>
          <w:sz w:val="18"/>
        </w:rPr>
        <w:tab/>
        <w:t>(C)  the date that the inspection was performed; and</w:t>
      </w:r>
    </w:p>
    <w:p w14:paraId="6E88964A" w14:textId="77777777" w:rsidR="002B31ED" w:rsidRPr="00DC51A3" w:rsidRDefault="002B31ED" w:rsidP="002B31ED">
      <w:pPr>
        <w:widowControl/>
        <w:suppressAutoHyphens/>
        <w:rPr>
          <w:sz w:val="18"/>
        </w:rPr>
      </w:pPr>
      <w:r w:rsidRPr="00DC51A3">
        <w:rPr>
          <w:sz w:val="18"/>
        </w:rPr>
        <w:tab/>
        <w:t>(h)  unless Subsection (2)(b) applies, respond within ten business days to division notification:</w:t>
      </w:r>
    </w:p>
    <w:p w14:paraId="08FA9025" w14:textId="77777777" w:rsidR="002B31ED" w:rsidRPr="00DC51A3" w:rsidRDefault="002B31ED" w:rsidP="002B31ED">
      <w:pPr>
        <w:widowControl/>
        <w:suppressAutoHyphens/>
        <w:rPr>
          <w:sz w:val="18"/>
        </w:rPr>
      </w:pPr>
      <w:r w:rsidRPr="00DC51A3">
        <w:rPr>
          <w:sz w:val="18"/>
        </w:rPr>
        <w:tab/>
        <w:t>(i)  of a complaint against the individual; or</w:t>
      </w:r>
    </w:p>
    <w:p w14:paraId="0F788747" w14:textId="77777777" w:rsidR="002B31ED" w:rsidRPr="00DC51A3" w:rsidRDefault="002B31ED" w:rsidP="002B31ED">
      <w:pPr>
        <w:widowControl/>
        <w:suppressAutoHyphens/>
        <w:rPr>
          <w:sz w:val="18"/>
        </w:rPr>
      </w:pPr>
      <w:r w:rsidRPr="00DC51A3">
        <w:rPr>
          <w:sz w:val="18"/>
        </w:rPr>
        <w:tab/>
        <w:t>(ii)  that information is needed from the individual; and</w:t>
      </w:r>
    </w:p>
    <w:p w14:paraId="1DEA6C3D" w14:textId="77777777" w:rsidR="002B31ED" w:rsidRPr="00DC51A3" w:rsidRDefault="002B31ED" w:rsidP="002B31ED">
      <w:pPr>
        <w:widowControl/>
        <w:suppressAutoHyphens/>
        <w:rPr>
          <w:sz w:val="18"/>
        </w:rPr>
      </w:pPr>
      <w:r w:rsidRPr="00DC51A3">
        <w:rPr>
          <w:sz w:val="18"/>
        </w:rPr>
        <w:tab/>
        <w:t>(i)  immediately following the signature on the report in an appraisal report prepared and signed by a state-licensed or certified appraiser, state either:</w:t>
      </w:r>
    </w:p>
    <w:p w14:paraId="4547118A" w14:textId="77777777" w:rsidR="002B31ED" w:rsidRPr="00DC51A3" w:rsidRDefault="002B31ED" w:rsidP="002B31ED">
      <w:pPr>
        <w:widowControl/>
        <w:suppressAutoHyphens/>
        <w:rPr>
          <w:sz w:val="18"/>
        </w:rPr>
      </w:pPr>
      <w:r w:rsidRPr="00DC51A3">
        <w:rPr>
          <w:sz w:val="18"/>
        </w:rPr>
        <w:tab/>
        <w:t>(i)  the credential type of State-Licensed Appraiser, State-Certified Residential Appraiser, or State-Certified General Appraiser; or</w:t>
      </w:r>
    </w:p>
    <w:p w14:paraId="5278A982" w14:textId="77777777" w:rsidR="002B31ED" w:rsidRPr="00DC51A3" w:rsidRDefault="002B31ED" w:rsidP="002B31ED">
      <w:pPr>
        <w:widowControl/>
        <w:suppressAutoHyphens/>
        <w:rPr>
          <w:sz w:val="18"/>
        </w:rPr>
      </w:pPr>
      <w:r w:rsidRPr="00DC51A3">
        <w:rPr>
          <w:sz w:val="18"/>
        </w:rPr>
        <w:tab/>
        <w:t>(ii)  the license or certification number assigned to the appraiser by the division.</w:t>
      </w:r>
    </w:p>
    <w:p w14:paraId="7A0BB9EA" w14:textId="77777777" w:rsidR="002B31ED" w:rsidRPr="00DC51A3" w:rsidRDefault="002B31ED" w:rsidP="002B31ED">
      <w:pPr>
        <w:widowControl/>
        <w:suppressAutoHyphens/>
        <w:rPr>
          <w:sz w:val="18"/>
        </w:rPr>
      </w:pPr>
      <w:r w:rsidRPr="00DC51A3">
        <w:rPr>
          <w:sz w:val="18"/>
        </w:rPr>
        <w:tab/>
        <w:t>(2)  Exceptions.</w:t>
      </w:r>
    </w:p>
    <w:p w14:paraId="2EE8301C" w14:textId="77777777" w:rsidR="002B31ED" w:rsidRPr="00DC51A3" w:rsidRDefault="002B31ED" w:rsidP="002B31ED">
      <w:pPr>
        <w:widowControl/>
        <w:suppressAutoHyphens/>
        <w:rPr>
          <w:sz w:val="18"/>
        </w:rPr>
      </w:pPr>
      <w:r w:rsidRPr="00DC51A3">
        <w:rPr>
          <w:sz w:val="18"/>
        </w:rPr>
        <w:tab/>
        <w:t>(a)  An individual is exempt from complying with USPAP when acting in an official capacity as:</w:t>
      </w:r>
    </w:p>
    <w:p w14:paraId="1C8A5D71" w14:textId="77777777" w:rsidR="002B31ED" w:rsidRPr="00DC51A3" w:rsidRDefault="002B31ED" w:rsidP="002B31ED">
      <w:pPr>
        <w:widowControl/>
        <w:suppressAutoHyphens/>
        <w:rPr>
          <w:sz w:val="18"/>
        </w:rPr>
      </w:pPr>
      <w:r w:rsidRPr="00DC51A3">
        <w:rPr>
          <w:sz w:val="18"/>
        </w:rPr>
        <w:tab/>
        <w:t>(i)  a division staff member or employee;</w:t>
      </w:r>
    </w:p>
    <w:p w14:paraId="032F8588" w14:textId="77777777" w:rsidR="002B31ED" w:rsidRPr="00DC51A3" w:rsidRDefault="002B31ED" w:rsidP="002B31ED">
      <w:pPr>
        <w:widowControl/>
        <w:suppressAutoHyphens/>
        <w:rPr>
          <w:sz w:val="18"/>
        </w:rPr>
      </w:pPr>
      <w:r w:rsidRPr="00DC51A3">
        <w:rPr>
          <w:sz w:val="18"/>
        </w:rPr>
        <w:tab/>
        <w:t>(ii)  a member of the experience review committee as appointed and approved by the board;</w:t>
      </w:r>
    </w:p>
    <w:p w14:paraId="51225ED7" w14:textId="77777777" w:rsidR="002B31ED" w:rsidRPr="00DC51A3" w:rsidRDefault="002B31ED" w:rsidP="002B31ED">
      <w:pPr>
        <w:widowControl/>
        <w:suppressAutoHyphens/>
        <w:rPr>
          <w:sz w:val="18"/>
        </w:rPr>
      </w:pPr>
      <w:r w:rsidRPr="00DC51A3">
        <w:rPr>
          <w:sz w:val="18"/>
        </w:rPr>
        <w:tab/>
        <w:t>(iii)  a member of the technical review panel as appointed and approved by the board;</w:t>
      </w:r>
    </w:p>
    <w:p w14:paraId="2E9D2CEF" w14:textId="77777777" w:rsidR="002B31ED" w:rsidRPr="00DC51A3" w:rsidRDefault="002B31ED" w:rsidP="002B31ED">
      <w:pPr>
        <w:widowControl/>
        <w:suppressAutoHyphens/>
        <w:rPr>
          <w:sz w:val="18"/>
        </w:rPr>
      </w:pPr>
      <w:r w:rsidRPr="00DC51A3">
        <w:rPr>
          <w:sz w:val="18"/>
        </w:rPr>
        <w:tab/>
        <w:t>(iv)  a hearing officer;</w:t>
      </w:r>
    </w:p>
    <w:p w14:paraId="5ED19A99" w14:textId="77777777" w:rsidR="002B31ED" w:rsidRPr="00DC51A3" w:rsidRDefault="002B31ED" w:rsidP="002B31ED">
      <w:pPr>
        <w:widowControl/>
        <w:suppressAutoHyphens/>
        <w:rPr>
          <w:sz w:val="18"/>
        </w:rPr>
      </w:pPr>
      <w:r w:rsidRPr="00DC51A3">
        <w:rPr>
          <w:sz w:val="18"/>
        </w:rPr>
        <w:tab/>
        <w:t>(v)  a member of a county board of equalization;</w:t>
      </w:r>
    </w:p>
    <w:p w14:paraId="2A24CE41" w14:textId="77777777" w:rsidR="002B31ED" w:rsidRPr="00DC51A3" w:rsidRDefault="002B31ED" w:rsidP="002B31ED">
      <w:pPr>
        <w:widowControl/>
        <w:suppressAutoHyphens/>
        <w:rPr>
          <w:sz w:val="18"/>
        </w:rPr>
      </w:pPr>
      <w:r w:rsidRPr="00DC51A3">
        <w:rPr>
          <w:sz w:val="18"/>
        </w:rPr>
        <w:tab/>
        <w:t>(vi)  an administrative law judge;</w:t>
      </w:r>
    </w:p>
    <w:p w14:paraId="610951F4" w14:textId="77777777" w:rsidR="002B31ED" w:rsidRPr="00DC51A3" w:rsidRDefault="002B31ED" w:rsidP="002B31ED">
      <w:pPr>
        <w:widowControl/>
        <w:suppressAutoHyphens/>
        <w:rPr>
          <w:sz w:val="18"/>
        </w:rPr>
      </w:pPr>
      <w:r w:rsidRPr="00DC51A3">
        <w:rPr>
          <w:sz w:val="18"/>
        </w:rPr>
        <w:tab/>
        <w:t>(vii)  a member of the Utah State Tax Commission; or</w:t>
      </w:r>
    </w:p>
    <w:p w14:paraId="3D99DC47" w14:textId="77777777" w:rsidR="002B31ED" w:rsidRPr="00DC51A3" w:rsidRDefault="002B31ED" w:rsidP="002B31ED">
      <w:pPr>
        <w:widowControl/>
        <w:suppressAutoHyphens/>
        <w:rPr>
          <w:sz w:val="18"/>
        </w:rPr>
      </w:pPr>
      <w:r w:rsidRPr="00DC51A3">
        <w:rPr>
          <w:sz w:val="18"/>
        </w:rPr>
        <w:tab/>
        <w:t>(viii)  a member of the board.</w:t>
      </w:r>
    </w:p>
    <w:p w14:paraId="52A45314" w14:textId="77777777" w:rsidR="002B31ED" w:rsidRPr="00DC51A3" w:rsidRDefault="002B31ED" w:rsidP="002B31ED">
      <w:pPr>
        <w:widowControl/>
        <w:suppressAutoHyphens/>
        <w:rPr>
          <w:sz w:val="18"/>
        </w:rPr>
      </w:pPr>
      <w:r w:rsidRPr="00DC51A3">
        <w:rPr>
          <w:sz w:val="18"/>
        </w:rPr>
        <w:tab/>
        <w:t>(b)  If a deadline for response under Subsection (1)(h) falls on a day when the division is closed, the deadline shall be extended to the next business day.</w:t>
      </w:r>
    </w:p>
    <w:p w14:paraId="05140474" w14:textId="77777777" w:rsidR="002B31ED" w:rsidRPr="00DC51A3" w:rsidRDefault="002B31ED" w:rsidP="002B31ED">
      <w:pPr>
        <w:widowControl/>
        <w:suppressAutoHyphens/>
        <w:rPr>
          <w:sz w:val="18"/>
        </w:rPr>
      </w:pPr>
      <w:r w:rsidRPr="00DC51A3">
        <w:rPr>
          <w:sz w:val="18"/>
        </w:rPr>
        <w:tab/>
        <w:t>(c)  When performing an evaluation as defined in the Real Estate Appraiser and Certification Act, an appraiser trainee or a licensed or certified appraiser is exempt from complying with Standards 1 through 4 of USPAP.</w:t>
      </w:r>
    </w:p>
    <w:p w14:paraId="6BFB95FA" w14:textId="77777777" w:rsidR="002B31ED" w:rsidRPr="00DC51A3" w:rsidRDefault="002B31ED" w:rsidP="002B31ED">
      <w:pPr>
        <w:widowControl/>
        <w:suppressAutoHyphens/>
        <w:rPr>
          <w:sz w:val="18"/>
        </w:rPr>
      </w:pPr>
      <w:r w:rsidRPr="00DC51A3">
        <w:rPr>
          <w:sz w:val="18"/>
        </w:rPr>
        <w:tab/>
        <w:t>(3)  A trainee shall:</w:t>
      </w:r>
    </w:p>
    <w:p w14:paraId="2DB58EBC" w14:textId="77777777" w:rsidR="002B31ED" w:rsidRPr="00DC51A3" w:rsidRDefault="002B31ED" w:rsidP="002B31ED">
      <w:pPr>
        <w:widowControl/>
        <w:suppressAutoHyphens/>
        <w:rPr>
          <w:sz w:val="18"/>
        </w:rPr>
      </w:pPr>
      <w:r w:rsidRPr="00DC51A3">
        <w:rPr>
          <w:sz w:val="18"/>
        </w:rPr>
        <w:tab/>
        <w:t>(a)  using forms provided by the division, maintain a separate log of experience hours for each supervising appraiser with whom the trainee works; and</w:t>
      </w:r>
    </w:p>
    <w:p w14:paraId="29317FF7" w14:textId="77777777" w:rsidR="002B31ED" w:rsidRPr="00DC51A3" w:rsidRDefault="002B31ED" w:rsidP="002B31ED">
      <w:pPr>
        <w:widowControl/>
        <w:suppressAutoHyphens/>
        <w:rPr>
          <w:sz w:val="18"/>
        </w:rPr>
      </w:pPr>
      <w:r w:rsidRPr="00DC51A3">
        <w:rPr>
          <w:sz w:val="18"/>
        </w:rPr>
        <w:tab/>
        <w:t>(b)  include in each log the following information for each appraisal:</w:t>
      </w:r>
    </w:p>
    <w:p w14:paraId="6B06ED03" w14:textId="77777777" w:rsidR="002B31ED" w:rsidRPr="00DC51A3" w:rsidRDefault="002B31ED" w:rsidP="002B31ED">
      <w:pPr>
        <w:widowControl/>
        <w:suppressAutoHyphens/>
        <w:rPr>
          <w:sz w:val="18"/>
        </w:rPr>
      </w:pPr>
      <w:r w:rsidRPr="00DC51A3">
        <w:rPr>
          <w:sz w:val="18"/>
        </w:rPr>
        <w:tab/>
        <w:t>(i)  file number;</w:t>
      </w:r>
    </w:p>
    <w:p w14:paraId="03BF7478" w14:textId="77777777" w:rsidR="002B31ED" w:rsidRPr="00DC51A3" w:rsidRDefault="002B31ED" w:rsidP="002B31ED">
      <w:pPr>
        <w:widowControl/>
        <w:suppressAutoHyphens/>
        <w:rPr>
          <w:sz w:val="18"/>
        </w:rPr>
      </w:pPr>
      <w:r w:rsidRPr="00DC51A3">
        <w:rPr>
          <w:sz w:val="18"/>
        </w:rPr>
        <w:tab/>
        <w:t>(ii)  report date;</w:t>
      </w:r>
    </w:p>
    <w:p w14:paraId="62E3D41E" w14:textId="77777777" w:rsidR="002B31ED" w:rsidRPr="00DC51A3" w:rsidRDefault="002B31ED" w:rsidP="002B31ED">
      <w:pPr>
        <w:widowControl/>
        <w:suppressAutoHyphens/>
        <w:rPr>
          <w:sz w:val="18"/>
        </w:rPr>
      </w:pPr>
      <w:r w:rsidRPr="00DC51A3">
        <w:rPr>
          <w:sz w:val="18"/>
        </w:rPr>
        <w:tab/>
        <w:t>(iii)  subject address;</w:t>
      </w:r>
    </w:p>
    <w:p w14:paraId="594D6966" w14:textId="77777777" w:rsidR="002B31ED" w:rsidRPr="00DC51A3" w:rsidRDefault="002B31ED" w:rsidP="002B31ED">
      <w:pPr>
        <w:widowControl/>
        <w:suppressAutoHyphens/>
        <w:rPr>
          <w:sz w:val="18"/>
        </w:rPr>
      </w:pPr>
      <w:r w:rsidRPr="00DC51A3">
        <w:rPr>
          <w:sz w:val="18"/>
        </w:rPr>
        <w:tab/>
        <w:t>(iv)  client name;</w:t>
      </w:r>
    </w:p>
    <w:p w14:paraId="09D15A7B" w14:textId="77777777" w:rsidR="002B31ED" w:rsidRPr="00DC51A3" w:rsidRDefault="002B31ED" w:rsidP="002B31ED">
      <w:pPr>
        <w:widowControl/>
        <w:suppressAutoHyphens/>
        <w:rPr>
          <w:sz w:val="18"/>
        </w:rPr>
      </w:pPr>
      <w:r w:rsidRPr="00DC51A3">
        <w:rPr>
          <w:sz w:val="18"/>
        </w:rPr>
        <w:tab/>
        <w:t>(v)  type of property;</w:t>
      </w:r>
    </w:p>
    <w:p w14:paraId="3F88CDCA" w14:textId="77777777" w:rsidR="002B31ED" w:rsidRPr="00DC51A3" w:rsidRDefault="002B31ED" w:rsidP="002B31ED">
      <w:pPr>
        <w:widowControl/>
        <w:suppressAutoHyphens/>
        <w:rPr>
          <w:sz w:val="18"/>
        </w:rPr>
      </w:pPr>
      <w:r w:rsidRPr="00DC51A3">
        <w:rPr>
          <w:sz w:val="18"/>
        </w:rPr>
        <w:tab/>
        <w:t>(vi)  report form number or type;</w:t>
      </w:r>
    </w:p>
    <w:p w14:paraId="7E4BA58E" w14:textId="77777777" w:rsidR="002B31ED" w:rsidRPr="00DC51A3" w:rsidRDefault="002B31ED" w:rsidP="002B31ED">
      <w:pPr>
        <w:widowControl/>
        <w:suppressAutoHyphens/>
        <w:rPr>
          <w:sz w:val="18"/>
        </w:rPr>
      </w:pPr>
      <w:r w:rsidRPr="00DC51A3">
        <w:rPr>
          <w:sz w:val="18"/>
        </w:rPr>
        <w:tab/>
        <w:t>(vii)  number of work hours;</w:t>
      </w:r>
    </w:p>
    <w:p w14:paraId="371B3D5C" w14:textId="77777777" w:rsidR="002B31ED" w:rsidRPr="00DC51A3" w:rsidRDefault="002B31ED" w:rsidP="002B31ED">
      <w:pPr>
        <w:widowControl/>
        <w:suppressAutoHyphens/>
        <w:rPr>
          <w:sz w:val="18"/>
        </w:rPr>
      </w:pPr>
      <w:r w:rsidRPr="00DC51A3">
        <w:rPr>
          <w:sz w:val="18"/>
        </w:rPr>
        <w:tab/>
        <w:t>(viii)  description of work performed by the trainee; and</w:t>
      </w:r>
    </w:p>
    <w:p w14:paraId="2B0DC72B" w14:textId="77777777" w:rsidR="002B31ED" w:rsidRPr="00DC51A3" w:rsidRDefault="002B31ED" w:rsidP="002B31ED">
      <w:pPr>
        <w:widowControl/>
        <w:suppressAutoHyphens/>
        <w:rPr>
          <w:sz w:val="18"/>
        </w:rPr>
      </w:pPr>
      <w:r w:rsidRPr="00DC51A3">
        <w:rPr>
          <w:sz w:val="18"/>
        </w:rPr>
        <w:tab/>
        <w:t>(ix)  scope of the review and supervision of the supervising appraiser.</w:t>
      </w:r>
    </w:p>
    <w:p w14:paraId="4A9E80CE" w14:textId="77777777" w:rsidR="002B31ED" w:rsidRPr="00DC51A3" w:rsidRDefault="002B31ED" w:rsidP="002B31ED">
      <w:pPr>
        <w:widowControl/>
        <w:suppressAutoHyphens/>
        <w:rPr>
          <w:sz w:val="18"/>
        </w:rPr>
      </w:pPr>
      <w:r w:rsidRPr="00DC51A3">
        <w:rPr>
          <w:sz w:val="18"/>
        </w:rPr>
        <w:tab/>
        <w:t>(4)  Unless there is a client assignment condition prohibiting an appraiser trainee from signing an appraisal report, when an appraiser trainee performs significant appraisal assistance on an appraisal, the trainee may sign the appraisal report if the appraisal report is also signed by the trainee's supervisory appraiser.  The appraiser trainee shall state, immediately following the trainee's signature in the report, "Trainee" and include the registration number assigned to the appraiser trainee by the division</w:t>
      </w:r>
    </w:p>
    <w:p w14:paraId="3DC043EA" w14:textId="77777777" w:rsidR="002B31ED" w:rsidRPr="00DC51A3" w:rsidRDefault="002B31ED" w:rsidP="002B31ED">
      <w:pPr>
        <w:widowControl/>
        <w:suppressAutoHyphens/>
        <w:rPr>
          <w:sz w:val="18"/>
        </w:rPr>
      </w:pPr>
      <w:r w:rsidRPr="00DC51A3">
        <w:rPr>
          <w:sz w:val="18"/>
        </w:rPr>
        <w:tab/>
        <w:t>(5)(a)  A supervisory appraiser shall delegate to a trainee only such duties as the trainee may perform under Subsection R162-2g-311(1).</w:t>
      </w:r>
    </w:p>
    <w:p w14:paraId="13FA4320" w14:textId="77777777" w:rsidR="002B31ED" w:rsidRPr="00DC51A3" w:rsidRDefault="002B31ED" w:rsidP="002B31ED">
      <w:pPr>
        <w:widowControl/>
        <w:suppressAutoHyphens/>
        <w:rPr>
          <w:sz w:val="18"/>
        </w:rPr>
      </w:pPr>
      <w:r w:rsidRPr="00DC51A3">
        <w:rPr>
          <w:sz w:val="18"/>
        </w:rPr>
        <w:tab/>
        <w:t>(b)  A supervisory appraiser shall directly train and supervise the trainee in the performance of assigned duties by:</w:t>
      </w:r>
    </w:p>
    <w:p w14:paraId="02EDD14F" w14:textId="77777777" w:rsidR="002B31ED" w:rsidRPr="00DC51A3" w:rsidRDefault="002B31ED" w:rsidP="002B31ED">
      <w:pPr>
        <w:widowControl/>
        <w:suppressAutoHyphens/>
        <w:rPr>
          <w:sz w:val="18"/>
        </w:rPr>
      </w:pPr>
      <w:r w:rsidRPr="00DC51A3">
        <w:rPr>
          <w:sz w:val="18"/>
        </w:rPr>
        <w:tab/>
        <w:t>(i)  critically observing and directing each aspect of the appraisal process;</w:t>
      </w:r>
    </w:p>
    <w:p w14:paraId="78837D64" w14:textId="77777777" w:rsidR="002B31ED" w:rsidRPr="00DC51A3" w:rsidRDefault="002B31ED" w:rsidP="002B31ED">
      <w:pPr>
        <w:widowControl/>
        <w:suppressAutoHyphens/>
        <w:rPr>
          <w:sz w:val="18"/>
        </w:rPr>
      </w:pPr>
      <w:r w:rsidRPr="00DC51A3">
        <w:rPr>
          <w:sz w:val="18"/>
        </w:rPr>
        <w:tab/>
        <w:t>(ii)  accepting full responsibility for the appraisal and the contents of the appraisal report by signing and certifying the appraisal complies with USPAP; and</w:t>
      </w:r>
    </w:p>
    <w:p w14:paraId="676E6049" w14:textId="77777777" w:rsidR="002B31ED" w:rsidRPr="00DC51A3" w:rsidRDefault="002B31ED" w:rsidP="002B31ED">
      <w:pPr>
        <w:widowControl/>
        <w:suppressAutoHyphens/>
        <w:rPr>
          <w:sz w:val="18"/>
        </w:rPr>
      </w:pPr>
      <w:r w:rsidRPr="00DC51A3">
        <w:rPr>
          <w:sz w:val="18"/>
        </w:rPr>
        <w:tab/>
        <w:t>(iii)  reviewing and signing the trainee appraisal reports.</w:t>
      </w:r>
    </w:p>
    <w:p w14:paraId="1070C423" w14:textId="77777777" w:rsidR="002B31ED" w:rsidRPr="00DC51A3" w:rsidRDefault="002B31ED" w:rsidP="002B31ED">
      <w:pPr>
        <w:widowControl/>
        <w:suppressAutoHyphens/>
        <w:rPr>
          <w:sz w:val="18"/>
        </w:rPr>
      </w:pPr>
      <w:r w:rsidRPr="00DC51A3">
        <w:rPr>
          <w:sz w:val="18"/>
        </w:rPr>
        <w:tab/>
        <w:t>(c)  A supervisory appraiser shall personally inspect:</w:t>
      </w:r>
    </w:p>
    <w:p w14:paraId="5121309B" w14:textId="77777777" w:rsidR="002B31ED" w:rsidRPr="00DC51A3" w:rsidRDefault="002B31ED" w:rsidP="002B31ED">
      <w:pPr>
        <w:widowControl/>
        <w:suppressAutoHyphens/>
        <w:rPr>
          <w:sz w:val="18"/>
        </w:rPr>
      </w:pPr>
      <w:r w:rsidRPr="00DC51A3">
        <w:rPr>
          <w:sz w:val="18"/>
        </w:rPr>
        <w:tab/>
        <w:t>(i)  each property that is appraised with a trainee until the supervisory appraiser determines the trainee is competent to inspect the property in accordance with the competency rule of USPAP for the property type, and the trainee has performed at least:</w:t>
      </w:r>
    </w:p>
    <w:p w14:paraId="01528580" w14:textId="77777777" w:rsidR="002B31ED" w:rsidRPr="00DC51A3" w:rsidRDefault="002B31ED" w:rsidP="002B31ED">
      <w:pPr>
        <w:widowControl/>
        <w:suppressAutoHyphens/>
        <w:rPr>
          <w:sz w:val="18"/>
        </w:rPr>
      </w:pPr>
      <w:r w:rsidRPr="00DC51A3">
        <w:rPr>
          <w:sz w:val="18"/>
        </w:rPr>
        <w:tab/>
        <w:t>(A)  35 residential inspections as provided in Subsection R162-2g-311(1)(c)(i); and</w:t>
      </w:r>
    </w:p>
    <w:p w14:paraId="55D83526" w14:textId="77777777" w:rsidR="002B31ED" w:rsidRPr="00DC51A3" w:rsidRDefault="002B31ED" w:rsidP="002B31ED">
      <w:pPr>
        <w:widowControl/>
        <w:suppressAutoHyphens/>
        <w:rPr>
          <w:sz w:val="18"/>
        </w:rPr>
      </w:pPr>
      <w:r w:rsidRPr="00DC51A3">
        <w:rPr>
          <w:sz w:val="18"/>
        </w:rPr>
        <w:tab/>
        <w:t>(B)  20 non-residential inspections as provided in Subsection R162-2g-311(1)(b)(ii); and</w:t>
      </w:r>
    </w:p>
    <w:p w14:paraId="627BCEBE" w14:textId="77777777" w:rsidR="002B31ED" w:rsidRPr="00DC51A3" w:rsidRDefault="002B31ED" w:rsidP="002B31ED">
      <w:pPr>
        <w:widowControl/>
        <w:suppressAutoHyphens/>
        <w:rPr>
          <w:sz w:val="18"/>
        </w:rPr>
      </w:pPr>
      <w:r w:rsidRPr="00DC51A3">
        <w:rPr>
          <w:sz w:val="18"/>
        </w:rPr>
        <w:tab/>
        <w:t>(ii)  any property for which the appraisal report scope of work or certification requires appraiser inspection.</w:t>
      </w:r>
    </w:p>
    <w:p w14:paraId="42B72F75" w14:textId="77777777" w:rsidR="002B31ED" w:rsidRPr="00DC51A3" w:rsidRDefault="002B31ED" w:rsidP="002B31ED">
      <w:pPr>
        <w:widowControl/>
        <w:suppressAutoHyphens/>
        <w:rPr>
          <w:sz w:val="18"/>
        </w:rPr>
      </w:pPr>
      <w:r w:rsidRPr="00DC51A3">
        <w:rPr>
          <w:sz w:val="18"/>
        </w:rPr>
        <w:lastRenderedPageBreak/>
        <w:tab/>
        <w:t>(d)  An appraiser must be state-certified and in good standing with the division for a period of at least three years before the appraiser is eligible to become a supervisory appraiser.</w:t>
      </w:r>
    </w:p>
    <w:p w14:paraId="08A46C94" w14:textId="77777777" w:rsidR="002B31ED" w:rsidRPr="00DC51A3" w:rsidRDefault="002B31ED" w:rsidP="002B31ED">
      <w:pPr>
        <w:widowControl/>
        <w:suppressAutoHyphens/>
        <w:rPr>
          <w:sz w:val="18"/>
        </w:rPr>
      </w:pPr>
      <w:r w:rsidRPr="00DC51A3">
        <w:rPr>
          <w:sz w:val="18"/>
        </w:rPr>
        <w:tab/>
        <w:t>(e)  An appraiser may not act as a supervisory appraiser if the appraiser has been subject to a disciplinary action in any jurisdiction:</w:t>
      </w:r>
    </w:p>
    <w:p w14:paraId="26E631C6" w14:textId="77777777" w:rsidR="002B31ED" w:rsidRPr="00DC51A3" w:rsidRDefault="002B31ED" w:rsidP="002B31ED">
      <w:pPr>
        <w:widowControl/>
        <w:suppressAutoHyphens/>
        <w:rPr>
          <w:sz w:val="18"/>
        </w:rPr>
      </w:pPr>
      <w:r w:rsidRPr="00DC51A3">
        <w:rPr>
          <w:sz w:val="18"/>
        </w:rPr>
        <w:tab/>
        <w:t>(i)  within the three year period preceding the date that the appraiser proposes to act as a supervisor; and</w:t>
      </w:r>
    </w:p>
    <w:p w14:paraId="681041C2" w14:textId="77777777" w:rsidR="002B31ED" w:rsidRPr="00DC51A3" w:rsidRDefault="002B31ED" w:rsidP="002B31ED">
      <w:pPr>
        <w:widowControl/>
        <w:suppressAutoHyphens/>
        <w:rPr>
          <w:sz w:val="18"/>
        </w:rPr>
      </w:pPr>
      <w:r w:rsidRPr="00DC51A3">
        <w:rPr>
          <w:sz w:val="18"/>
        </w:rPr>
        <w:tab/>
        <w:t>(ii)  where the supervisory appraiser's legal eligibility to engage in the appraisal practice was impacted or impaired.</w:t>
      </w:r>
    </w:p>
    <w:p w14:paraId="52B79E98" w14:textId="77777777" w:rsidR="002B31ED" w:rsidRPr="00DC51A3" w:rsidRDefault="002B31ED" w:rsidP="002B31ED">
      <w:pPr>
        <w:widowControl/>
        <w:suppressAutoHyphens/>
        <w:rPr>
          <w:sz w:val="18"/>
        </w:rPr>
      </w:pPr>
      <w:r w:rsidRPr="00DC51A3">
        <w:rPr>
          <w:sz w:val="18"/>
        </w:rPr>
        <w:tab/>
        <w:t>(f)  A supervisory appraiser subject to a disciplinary action will be considered to be in good standing three years after the successful completion or termination of the sanction imposed against the appraiser.</w:t>
      </w:r>
    </w:p>
    <w:p w14:paraId="694C155E" w14:textId="77777777" w:rsidR="002B31ED" w:rsidRPr="00DC51A3" w:rsidRDefault="002B31ED" w:rsidP="002B31ED">
      <w:pPr>
        <w:widowControl/>
        <w:suppressAutoHyphens/>
        <w:rPr>
          <w:sz w:val="18"/>
        </w:rPr>
      </w:pPr>
      <w:r w:rsidRPr="00DC51A3">
        <w:rPr>
          <w:sz w:val="18"/>
        </w:rPr>
        <w:tab/>
        <w:t>(g)  A supervisory appraiser shall comply with the competency rule of USPAP for the property type and geographic location for which the trainee appraiser is being supervised.</w:t>
      </w:r>
    </w:p>
    <w:p w14:paraId="26DCA36C" w14:textId="77777777" w:rsidR="002B31ED" w:rsidRPr="00DC51A3" w:rsidRDefault="002B31ED" w:rsidP="002B31ED">
      <w:pPr>
        <w:widowControl/>
        <w:suppressAutoHyphens/>
        <w:rPr>
          <w:sz w:val="18"/>
        </w:rPr>
      </w:pPr>
      <w:r w:rsidRPr="00DC51A3">
        <w:rPr>
          <w:sz w:val="18"/>
        </w:rPr>
        <w:tab/>
        <w:t>(h)  Although a trainee is permitted to have more than one supervisory appraiser, a supervisory appraiser may not supervise more than three trainees at one time, unless a division program provides for progress monitoring, supervisory certified appraiser qualifications, and supervision and oversight requirements for supervisory appraisers.</w:t>
      </w:r>
    </w:p>
    <w:p w14:paraId="79762BC4" w14:textId="77777777" w:rsidR="002B31ED" w:rsidRPr="00DC51A3" w:rsidRDefault="002B31ED" w:rsidP="002B31ED">
      <w:pPr>
        <w:widowControl/>
        <w:suppressAutoHyphens/>
        <w:rPr>
          <w:sz w:val="18"/>
        </w:rPr>
      </w:pPr>
      <w:r w:rsidRPr="00DC51A3">
        <w:rPr>
          <w:sz w:val="18"/>
        </w:rPr>
        <w:tab/>
        <w:t>(i)  Except for AQB-approved PAREA module experience hours, an appraisal experience log shall be maintained jointly by the supervisory appraiser and the trainee. It is the responsibility of both the supervisory appraiser and the trainee to ensure the experience log is accurate, current, and complies with division requirements.</w:t>
      </w:r>
    </w:p>
    <w:p w14:paraId="4579ED9F" w14:textId="77777777" w:rsidR="002B31ED" w:rsidRPr="00DC51A3" w:rsidRDefault="002B31ED" w:rsidP="002B31ED">
      <w:pPr>
        <w:widowControl/>
        <w:suppressAutoHyphens/>
        <w:rPr>
          <w:sz w:val="18"/>
        </w:rPr>
      </w:pPr>
      <w:r w:rsidRPr="00DC51A3">
        <w:rPr>
          <w:sz w:val="18"/>
        </w:rPr>
        <w:tab/>
        <w:t>(6)  A school or continuing education provider shall:</w:t>
      </w:r>
    </w:p>
    <w:p w14:paraId="719DCA7F" w14:textId="77777777" w:rsidR="002B31ED" w:rsidRPr="00DC51A3" w:rsidRDefault="002B31ED" w:rsidP="002B31ED">
      <w:pPr>
        <w:widowControl/>
        <w:suppressAutoHyphens/>
        <w:rPr>
          <w:sz w:val="18"/>
        </w:rPr>
      </w:pPr>
      <w:r w:rsidRPr="00DC51A3">
        <w:rPr>
          <w:sz w:val="18"/>
        </w:rPr>
        <w:tab/>
        <w:t>(a)  maintain a record of each student's attendance for a minimum of five years after the student enrolls;</w:t>
      </w:r>
    </w:p>
    <w:p w14:paraId="4D6E4CE4" w14:textId="77777777" w:rsidR="002B31ED" w:rsidRPr="00DC51A3" w:rsidRDefault="002B31ED" w:rsidP="002B31ED">
      <w:pPr>
        <w:widowControl/>
        <w:suppressAutoHyphens/>
        <w:rPr>
          <w:sz w:val="18"/>
        </w:rPr>
      </w:pPr>
      <w:r w:rsidRPr="00DC51A3">
        <w:rPr>
          <w:sz w:val="18"/>
        </w:rPr>
        <w:tab/>
        <w:t>(b)  display the certification number of each continuing education course in advertising and marketing;</w:t>
      </w:r>
    </w:p>
    <w:p w14:paraId="1B88B041" w14:textId="77777777" w:rsidR="002B31ED" w:rsidRPr="00DC51A3" w:rsidRDefault="002B31ED" w:rsidP="002B31ED">
      <w:pPr>
        <w:widowControl/>
        <w:suppressAutoHyphens/>
        <w:rPr>
          <w:sz w:val="18"/>
        </w:rPr>
      </w:pPr>
      <w:r w:rsidRPr="00DC51A3">
        <w:rPr>
          <w:sz w:val="18"/>
        </w:rPr>
        <w:tab/>
        <w:t>(c)  upload course completion information as to each student who provides the school or continuing education provider the student's name according to division records and the student's license number:</w:t>
      </w:r>
    </w:p>
    <w:p w14:paraId="65DE76E4" w14:textId="77777777" w:rsidR="002B31ED" w:rsidRPr="00DC51A3" w:rsidRDefault="002B31ED" w:rsidP="002B31ED">
      <w:pPr>
        <w:widowControl/>
        <w:suppressAutoHyphens/>
        <w:rPr>
          <w:sz w:val="18"/>
        </w:rPr>
      </w:pPr>
      <w:r w:rsidRPr="00DC51A3">
        <w:rPr>
          <w:sz w:val="18"/>
        </w:rPr>
        <w:tab/>
        <w:t>(i)  within 10 days after the end of a course offering; and</w:t>
      </w:r>
    </w:p>
    <w:p w14:paraId="2283FB65" w14:textId="77777777" w:rsidR="002B31ED" w:rsidRPr="00DC51A3" w:rsidRDefault="002B31ED" w:rsidP="002B31ED">
      <w:pPr>
        <w:widowControl/>
        <w:suppressAutoHyphens/>
        <w:rPr>
          <w:sz w:val="18"/>
        </w:rPr>
      </w:pPr>
      <w:r w:rsidRPr="00DC51A3">
        <w:rPr>
          <w:sz w:val="18"/>
        </w:rPr>
        <w:tab/>
        <w:t>(ii)  to the database specified by the division;</w:t>
      </w:r>
    </w:p>
    <w:p w14:paraId="3C50211E" w14:textId="77777777" w:rsidR="002B31ED" w:rsidRPr="00DC51A3" w:rsidRDefault="002B31ED" w:rsidP="002B31ED">
      <w:pPr>
        <w:widowControl/>
        <w:suppressAutoHyphens/>
        <w:rPr>
          <w:sz w:val="18"/>
        </w:rPr>
      </w:pPr>
      <w:r w:rsidRPr="00DC51A3">
        <w:rPr>
          <w:sz w:val="18"/>
        </w:rPr>
        <w:tab/>
        <w:t>(d)  upon request of the division, substantiate any claim made in advertising or marketing;</w:t>
      </w:r>
    </w:p>
    <w:p w14:paraId="6913440D" w14:textId="77777777" w:rsidR="002B31ED" w:rsidRPr="00DC51A3" w:rsidRDefault="002B31ED" w:rsidP="002B31ED">
      <w:pPr>
        <w:widowControl/>
        <w:suppressAutoHyphens/>
        <w:rPr>
          <w:sz w:val="18"/>
        </w:rPr>
      </w:pPr>
      <w:r w:rsidRPr="00DC51A3">
        <w:rPr>
          <w:sz w:val="18"/>
        </w:rPr>
        <w:tab/>
        <w:t>(e)  within 15 calendar days of any material change in the information outlined in Subsection R162-2g-307b(1), provide to the division written notice of the change;</w:t>
      </w:r>
    </w:p>
    <w:p w14:paraId="2326A3DB" w14:textId="77777777" w:rsidR="002B31ED" w:rsidRPr="00DC51A3" w:rsidRDefault="002B31ED" w:rsidP="002B31ED">
      <w:pPr>
        <w:widowControl/>
        <w:suppressAutoHyphens/>
        <w:rPr>
          <w:sz w:val="18"/>
        </w:rPr>
      </w:pPr>
      <w:r w:rsidRPr="00DC51A3">
        <w:rPr>
          <w:sz w:val="18"/>
        </w:rPr>
        <w:tab/>
        <w:t>(f)  with regard to the criminal history disclosure required under Subsection R162-2g-307b(2)(c)(iii):</w:t>
      </w:r>
    </w:p>
    <w:p w14:paraId="1C68C913" w14:textId="77777777" w:rsidR="002B31ED" w:rsidRPr="00DC51A3" w:rsidRDefault="002B31ED" w:rsidP="002B31ED">
      <w:pPr>
        <w:widowControl/>
        <w:suppressAutoHyphens/>
        <w:rPr>
          <w:sz w:val="18"/>
        </w:rPr>
      </w:pPr>
      <w:r w:rsidRPr="00DC51A3">
        <w:rPr>
          <w:sz w:val="18"/>
        </w:rPr>
        <w:tab/>
        <w:t>(i)  obtain each student's signature before allowing the student to participate in course instruction;</w:t>
      </w:r>
    </w:p>
    <w:p w14:paraId="7AF6A06F" w14:textId="77777777" w:rsidR="002B31ED" w:rsidRPr="00DC51A3" w:rsidRDefault="002B31ED" w:rsidP="002B31ED">
      <w:pPr>
        <w:widowControl/>
        <w:suppressAutoHyphens/>
        <w:rPr>
          <w:sz w:val="18"/>
        </w:rPr>
      </w:pPr>
      <w:r w:rsidRPr="00DC51A3">
        <w:rPr>
          <w:sz w:val="18"/>
        </w:rPr>
        <w:tab/>
        <w:t>(ii)  retain each signed criminal history disclosure for a minimum of two years; and</w:t>
      </w:r>
    </w:p>
    <w:p w14:paraId="6275CDEA" w14:textId="77777777" w:rsidR="002B31ED" w:rsidRPr="00DC51A3" w:rsidRDefault="002B31ED" w:rsidP="002B31ED">
      <w:pPr>
        <w:widowControl/>
        <w:suppressAutoHyphens/>
        <w:rPr>
          <w:sz w:val="18"/>
        </w:rPr>
      </w:pPr>
      <w:r w:rsidRPr="00DC51A3">
        <w:rPr>
          <w:sz w:val="18"/>
        </w:rPr>
        <w:tab/>
        <w:t>(iii)  make any signed criminal history disclosure available to the division upon request;</w:t>
      </w:r>
    </w:p>
    <w:p w14:paraId="5C697321" w14:textId="77777777" w:rsidR="002B31ED" w:rsidRPr="00DC51A3" w:rsidRDefault="002B31ED" w:rsidP="002B31ED">
      <w:pPr>
        <w:widowControl/>
        <w:suppressAutoHyphens/>
        <w:rPr>
          <w:sz w:val="18"/>
        </w:rPr>
      </w:pPr>
      <w:r w:rsidRPr="00DC51A3">
        <w:rPr>
          <w:sz w:val="18"/>
        </w:rPr>
        <w:tab/>
        <w:t>(g)  maintain a high quality of instruction;</w:t>
      </w:r>
    </w:p>
    <w:p w14:paraId="5472B31F" w14:textId="77777777" w:rsidR="002B31ED" w:rsidRPr="00DC51A3" w:rsidRDefault="002B31ED" w:rsidP="002B31ED">
      <w:pPr>
        <w:widowControl/>
        <w:suppressAutoHyphens/>
        <w:rPr>
          <w:sz w:val="18"/>
        </w:rPr>
      </w:pPr>
      <w:r w:rsidRPr="00DC51A3">
        <w:rPr>
          <w:sz w:val="18"/>
        </w:rPr>
        <w:tab/>
        <w:t>(h)  adhere to the state laws and administrative rules regarding school and instructor certification;</w:t>
      </w:r>
    </w:p>
    <w:p w14:paraId="4F4E88F3" w14:textId="77777777" w:rsidR="002B31ED" w:rsidRPr="00DC51A3" w:rsidRDefault="002B31ED" w:rsidP="002B31ED">
      <w:pPr>
        <w:widowControl/>
        <w:suppressAutoHyphens/>
        <w:rPr>
          <w:sz w:val="18"/>
        </w:rPr>
      </w:pPr>
      <w:r w:rsidRPr="00DC51A3">
        <w:rPr>
          <w:sz w:val="18"/>
        </w:rPr>
        <w:tab/>
        <w:t>(i)  provide the instructor for each course with the required course content outline;</w:t>
      </w:r>
    </w:p>
    <w:p w14:paraId="12E8A035" w14:textId="77777777" w:rsidR="002B31ED" w:rsidRPr="00DC51A3" w:rsidRDefault="002B31ED" w:rsidP="002B31ED">
      <w:pPr>
        <w:widowControl/>
        <w:suppressAutoHyphens/>
        <w:rPr>
          <w:sz w:val="18"/>
        </w:rPr>
      </w:pPr>
      <w:r w:rsidRPr="00DC51A3">
        <w:rPr>
          <w:sz w:val="18"/>
        </w:rPr>
        <w:tab/>
        <w:t>(j)  require instructors to adhere to the approved course content;</w:t>
      </w:r>
    </w:p>
    <w:p w14:paraId="0156C123" w14:textId="77777777" w:rsidR="002B31ED" w:rsidRPr="00DC51A3" w:rsidRDefault="002B31ED" w:rsidP="002B31ED">
      <w:pPr>
        <w:widowControl/>
        <w:suppressAutoHyphens/>
        <w:rPr>
          <w:sz w:val="18"/>
        </w:rPr>
      </w:pPr>
      <w:r w:rsidRPr="00DC51A3">
        <w:rPr>
          <w:sz w:val="18"/>
        </w:rPr>
        <w:tab/>
        <w:t>(k)  comply with a division request for information within ten business days of the date of the request; and</w:t>
      </w:r>
    </w:p>
    <w:p w14:paraId="783C11CF" w14:textId="77777777" w:rsidR="002B31ED" w:rsidRPr="00DC51A3" w:rsidRDefault="002B31ED" w:rsidP="002B31ED">
      <w:pPr>
        <w:widowControl/>
        <w:suppressAutoHyphens/>
        <w:rPr>
          <w:sz w:val="18"/>
        </w:rPr>
      </w:pPr>
      <w:r w:rsidRPr="00DC51A3">
        <w:rPr>
          <w:sz w:val="18"/>
        </w:rPr>
        <w:tab/>
        <w:t>(l)  verify that the material is current in any course taught on:</w:t>
      </w:r>
    </w:p>
    <w:p w14:paraId="338437F3" w14:textId="77777777" w:rsidR="002B31ED" w:rsidRPr="00DC51A3" w:rsidRDefault="002B31ED" w:rsidP="002B31ED">
      <w:pPr>
        <w:widowControl/>
        <w:suppressAutoHyphens/>
        <w:rPr>
          <w:sz w:val="18"/>
        </w:rPr>
      </w:pPr>
      <w:r w:rsidRPr="00DC51A3">
        <w:rPr>
          <w:sz w:val="18"/>
        </w:rPr>
        <w:tab/>
        <w:t>(i)  Utah statutes;</w:t>
      </w:r>
    </w:p>
    <w:p w14:paraId="72632D21" w14:textId="77777777" w:rsidR="002B31ED" w:rsidRPr="00DC51A3" w:rsidRDefault="002B31ED" w:rsidP="002B31ED">
      <w:pPr>
        <w:widowControl/>
        <w:suppressAutoHyphens/>
        <w:rPr>
          <w:sz w:val="18"/>
        </w:rPr>
      </w:pPr>
      <w:r w:rsidRPr="00DC51A3">
        <w:rPr>
          <w:sz w:val="18"/>
        </w:rPr>
        <w:tab/>
        <w:t>(ii)  Utah administrative rules;</w:t>
      </w:r>
    </w:p>
    <w:p w14:paraId="61C7529B" w14:textId="77777777" w:rsidR="002B31ED" w:rsidRPr="00DC51A3" w:rsidRDefault="002B31ED" w:rsidP="002B31ED">
      <w:pPr>
        <w:widowControl/>
        <w:suppressAutoHyphens/>
        <w:rPr>
          <w:sz w:val="18"/>
        </w:rPr>
      </w:pPr>
      <w:r w:rsidRPr="00DC51A3">
        <w:rPr>
          <w:sz w:val="18"/>
        </w:rPr>
        <w:tab/>
        <w:t>(iii)  Federal laws; and</w:t>
      </w:r>
    </w:p>
    <w:p w14:paraId="36B8FBD2" w14:textId="77777777" w:rsidR="002B31ED" w:rsidRPr="00DC51A3" w:rsidRDefault="002B31ED" w:rsidP="002B31ED">
      <w:pPr>
        <w:widowControl/>
        <w:suppressAutoHyphens/>
        <w:rPr>
          <w:sz w:val="18"/>
        </w:rPr>
      </w:pPr>
      <w:r w:rsidRPr="00DC51A3">
        <w:rPr>
          <w:sz w:val="18"/>
        </w:rPr>
        <w:tab/>
        <w:t>(iv)  Federal regulations.</w:t>
      </w:r>
    </w:p>
    <w:p w14:paraId="71A17643" w14:textId="77777777" w:rsidR="002B31ED" w:rsidRPr="00DC51A3" w:rsidRDefault="002B31ED" w:rsidP="002B31ED">
      <w:pPr>
        <w:widowControl/>
        <w:suppressAutoHyphens/>
        <w:rPr>
          <w:sz w:val="18"/>
        </w:rPr>
      </w:pPr>
      <w:r w:rsidRPr="00DC51A3">
        <w:rPr>
          <w:sz w:val="18"/>
        </w:rPr>
        <w:tab/>
        <w:t>(7)  An instructor shall adhere to the approved outline for any course taught.</w:t>
      </w:r>
    </w:p>
    <w:p w14:paraId="5A42D369" w14:textId="77777777" w:rsidR="002B31ED" w:rsidRPr="00DC51A3" w:rsidRDefault="002B31ED" w:rsidP="002B31ED">
      <w:pPr>
        <w:widowControl/>
        <w:suppressAutoHyphens/>
        <w:rPr>
          <w:sz w:val="18"/>
        </w:rPr>
      </w:pPr>
    </w:p>
    <w:p w14:paraId="50B552B6" w14:textId="77777777" w:rsidR="002B31ED" w:rsidRPr="00DC51A3" w:rsidRDefault="002B31ED" w:rsidP="002B31ED">
      <w:pPr>
        <w:widowControl/>
        <w:suppressAutoHyphens/>
        <w:rPr>
          <w:bCs/>
          <w:sz w:val="18"/>
        </w:rPr>
      </w:pPr>
      <w:r w:rsidRPr="00DC51A3">
        <w:rPr>
          <w:b/>
          <w:bCs/>
          <w:sz w:val="18"/>
        </w:rPr>
        <w:t>R162-2g-502b.  Unprofessional Conduct.</w:t>
      </w:r>
    </w:p>
    <w:p w14:paraId="5732FBB7" w14:textId="77777777" w:rsidR="002B31ED" w:rsidRPr="00DC51A3" w:rsidRDefault="002B31ED" w:rsidP="002B31ED">
      <w:pPr>
        <w:widowControl/>
        <w:suppressAutoHyphens/>
        <w:rPr>
          <w:bCs/>
          <w:sz w:val="18"/>
        </w:rPr>
      </w:pPr>
      <w:r w:rsidRPr="00DC51A3">
        <w:rPr>
          <w:bCs/>
          <w:sz w:val="18"/>
        </w:rPr>
        <w:tab/>
        <w:t>(1)  An individual registered, licensed, or certified by the division may not:</w:t>
      </w:r>
    </w:p>
    <w:p w14:paraId="59EF6F06" w14:textId="77777777" w:rsidR="002B31ED" w:rsidRPr="00DC51A3" w:rsidRDefault="002B31ED" w:rsidP="002B31ED">
      <w:pPr>
        <w:widowControl/>
        <w:suppressAutoHyphens/>
        <w:rPr>
          <w:bCs/>
          <w:sz w:val="18"/>
        </w:rPr>
      </w:pPr>
      <w:r w:rsidRPr="00DC51A3">
        <w:rPr>
          <w:bCs/>
          <w:sz w:val="18"/>
        </w:rPr>
        <w:tab/>
        <w:t>(a)  release to a client a draft report of a one- to four-unit residential real property;</w:t>
      </w:r>
    </w:p>
    <w:p w14:paraId="51832753" w14:textId="77777777" w:rsidR="002B31ED" w:rsidRPr="00DC51A3" w:rsidRDefault="002B31ED" w:rsidP="002B31ED">
      <w:pPr>
        <w:widowControl/>
        <w:suppressAutoHyphens/>
        <w:rPr>
          <w:bCs/>
          <w:sz w:val="18"/>
        </w:rPr>
      </w:pPr>
      <w:r w:rsidRPr="00DC51A3">
        <w:rPr>
          <w:bCs/>
          <w:sz w:val="18"/>
        </w:rPr>
        <w:tab/>
        <w:t>(b)  release to a client a draft report of a property other than a one- to four-unit residential real property unless:</w:t>
      </w:r>
    </w:p>
    <w:p w14:paraId="2F887571" w14:textId="77777777" w:rsidR="002B31ED" w:rsidRPr="00DC51A3" w:rsidRDefault="002B31ED" w:rsidP="002B31ED">
      <w:pPr>
        <w:widowControl/>
        <w:suppressAutoHyphens/>
        <w:rPr>
          <w:bCs/>
          <w:sz w:val="18"/>
        </w:rPr>
      </w:pPr>
      <w:r w:rsidRPr="00DC51A3">
        <w:rPr>
          <w:bCs/>
          <w:sz w:val="18"/>
        </w:rPr>
        <w:tab/>
        <w:t>(i)  the first page of the report prominently identifies the report as a draft;</w:t>
      </w:r>
    </w:p>
    <w:p w14:paraId="210E452C" w14:textId="77777777" w:rsidR="002B31ED" w:rsidRPr="00DC51A3" w:rsidRDefault="002B31ED" w:rsidP="002B31ED">
      <w:pPr>
        <w:widowControl/>
        <w:suppressAutoHyphens/>
        <w:rPr>
          <w:bCs/>
          <w:sz w:val="18"/>
        </w:rPr>
      </w:pPr>
      <w:r w:rsidRPr="00DC51A3">
        <w:rPr>
          <w:bCs/>
          <w:sz w:val="18"/>
        </w:rPr>
        <w:tab/>
        <w:t>(ii)  the draft report is signed by the appraiser; and</w:t>
      </w:r>
    </w:p>
    <w:p w14:paraId="3B8069A6" w14:textId="77777777" w:rsidR="002B31ED" w:rsidRPr="00DC51A3" w:rsidRDefault="002B31ED" w:rsidP="002B31ED">
      <w:pPr>
        <w:widowControl/>
        <w:suppressAutoHyphens/>
        <w:rPr>
          <w:bCs/>
          <w:sz w:val="18"/>
        </w:rPr>
      </w:pPr>
      <w:r w:rsidRPr="00DC51A3">
        <w:rPr>
          <w:bCs/>
          <w:sz w:val="18"/>
        </w:rPr>
        <w:tab/>
        <w:t>(iii)  the appraiser complies with USPAP in the preparation of the draft report;</w:t>
      </w:r>
    </w:p>
    <w:p w14:paraId="4861D5C7" w14:textId="77777777" w:rsidR="002B31ED" w:rsidRPr="00DC51A3" w:rsidRDefault="002B31ED" w:rsidP="002B31ED">
      <w:pPr>
        <w:widowControl/>
        <w:suppressAutoHyphens/>
        <w:rPr>
          <w:bCs/>
          <w:sz w:val="18"/>
        </w:rPr>
      </w:pPr>
      <w:r w:rsidRPr="00DC51A3">
        <w:rPr>
          <w:bCs/>
          <w:sz w:val="18"/>
        </w:rPr>
        <w:tab/>
        <w:t>(c)  affix a signature to an appraisal report using a signature stamp; or</w:t>
      </w:r>
    </w:p>
    <w:p w14:paraId="6C531047" w14:textId="77777777" w:rsidR="002B31ED" w:rsidRPr="00DC51A3" w:rsidRDefault="002B31ED" w:rsidP="002B31ED">
      <w:pPr>
        <w:widowControl/>
        <w:suppressAutoHyphens/>
        <w:rPr>
          <w:bCs/>
          <w:sz w:val="18"/>
        </w:rPr>
      </w:pPr>
      <w:r w:rsidRPr="00DC51A3">
        <w:rPr>
          <w:bCs/>
          <w:sz w:val="18"/>
        </w:rPr>
        <w:tab/>
        <w:t>(d)  sign a blank or partially completed appraisal report that will be completed by anyone other than the appraiser who has signed the report;</w:t>
      </w:r>
    </w:p>
    <w:p w14:paraId="49A45D97" w14:textId="77777777" w:rsidR="002B31ED" w:rsidRPr="00DC51A3" w:rsidRDefault="002B31ED" w:rsidP="002B31ED">
      <w:pPr>
        <w:widowControl/>
        <w:suppressAutoHyphens/>
        <w:rPr>
          <w:bCs/>
          <w:sz w:val="18"/>
        </w:rPr>
      </w:pPr>
      <w:r w:rsidRPr="00DC51A3">
        <w:rPr>
          <w:bCs/>
          <w:sz w:val="18"/>
        </w:rPr>
        <w:tab/>
        <w:t>(e)  sign an appraisal report containing a statement indicating that an appraiser has inspected a property if the appraiser has not inspected the property; or</w:t>
      </w:r>
    </w:p>
    <w:p w14:paraId="41A755FA" w14:textId="77777777" w:rsidR="002B31ED" w:rsidRPr="00DC51A3" w:rsidRDefault="002B31ED" w:rsidP="002B31ED">
      <w:pPr>
        <w:widowControl/>
        <w:suppressAutoHyphens/>
        <w:rPr>
          <w:bCs/>
          <w:sz w:val="18"/>
        </w:rPr>
      </w:pPr>
      <w:r w:rsidRPr="00DC51A3">
        <w:rPr>
          <w:bCs/>
          <w:sz w:val="18"/>
        </w:rPr>
        <w:tab/>
        <w:t>(f)  split appraisal fees with any person who is not a state-licensed or state-certified appraiser, except that a supervising appraiser may pay a trainee reasonable compensation proportionate to the lawful services actually performed by the trainee in connection with appraisals.</w:t>
      </w:r>
    </w:p>
    <w:p w14:paraId="4B9A35C8" w14:textId="77777777" w:rsidR="002B31ED" w:rsidRPr="00DC51A3" w:rsidRDefault="002B31ED" w:rsidP="002B31ED">
      <w:pPr>
        <w:widowControl/>
        <w:suppressAutoHyphens/>
        <w:rPr>
          <w:bCs/>
          <w:sz w:val="18"/>
        </w:rPr>
      </w:pPr>
      <w:r w:rsidRPr="00DC51A3">
        <w:rPr>
          <w:bCs/>
          <w:sz w:val="18"/>
        </w:rPr>
        <w:tab/>
        <w:t>(2)  A trainee may not:</w:t>
      </w:r>
    </w:p>
    <w:p w14:paraId="760E0AF3" w14:textId="77777777" w:rsidR="002B31ED" w:rsidRPr="00DC51A3" w:rsidRDefault="002B31ED" w:rsidP="002B31ED">
      <w:pPr>
        <w:widowControl/>
        <w:suppressAutoHyphens/>
        <w:rPr>
          <w:bCs/>
          <w:sz w:val="18"/>
        </w:rPr>
      </w:pPr>
      <w:r w:rsidRPr="00DC51A3">
        <w:rPr>
          <w:bCs/>
          <w:sz w:val="18"/>
        </w:rPr>
        <w:tab/>
        <w:t>(a)  solicit a client to address an engagement letter directly to the trainee; or</w:t>
      </w:r>
    </w:p>
    <w:p w14:paraId="13C70F8E" w14:textId="77777777" w:rsidR="002B31ED" w:rsidRPr="00DC51A3" w:rsidRDefault="002B31ED" w:rsidP="002B31ED">
      <w:pPr>
        <w:widowControl/>
        <w:suppressAutoHyphens/>
        <w:rPr>
          <w:bCs/>
          <w:sz w:val="18"/>
        </w:rPr>
      </w:pPr>
      <w:r w:rsidRPr="00DC51A3">
        <w:rPr>
          <w:bCs/>
          <w:sz w:val="18"/>
        </w:rPr>
        <w:tab/>
        <w:t>(b)  accept payment for appraisal services from anyone other than:</w:t>
      </w:r>
    </w:p>
    <w:p w14:paraId="56AC770D" w14:textId="77777777" w:rsidR="002B31ED" w:rsidRPr="00DC51A3" w:rsidRDefault="002B31ED" w:rsidP="002B31ED">
      <w:pPr>
        <w:widowControl/>
        <w:suppressAutoHyphens/>
        <w:rPr>
          <w:bCs/>
          <w:sz w:val="18"/>
        </w:rPr>
      </w:pPr>
      <w:r w:rsidRPr="00DC51A3">
        <w:rPr>
          <w:bCs/>
          <w:sz w:val="18"/>
        </w:rPr>
        <w:tab/>
        <w:t>(i)  the trainee's supervisor; or</w:t>
      </w:r>
    </w:p>
    <w:p w14:paraId="31601DF7" w14:textId="77777777" w:rsidR="002B31ED" w:rsidRPr="00DC51A3" w:rsidRDefault="002B31ED" w:rsidP="002B31ED">
      <w:pPr>
        <w:widowControl/>
        <w:suppressAutoHyphens/>
        <w:rPr>
          <w:bCs/>
          <w:sz w:val="18"/>
        </w:rPr>
      </w:pPr>
      <w:r w:rsidRPr="00DC51A3">
        <w:rPr>
          <w:bCs/>
          <w:sz w:val="18"/>
        </w:rPr>
        <w:tab/>
        <w:t>(ii)  an appraisal or government entity with which the trainee is affiliated.</w:t>
      </w:r>
    </w:p>
    <w:p w14:paraId="4F6A6A51" w14:textId="77777777" w:rsidR="002B31ED" w:rsidRPr="00DC51A3" w:rsidRDefault="002B31ED" w:rsidP="002B31ED">
      <w:pPr>
        <w:widowControl/>
        <w:suppressAutoHyphens/>
        <w:rPr>
          <w:bCs/>
          <w:sz w:val="18"/>
        </w:rPr>
      </w:pPr>
      <w:r w:rsidRPr="00DC51A3">
        <w:rPr>
          <w:bCs/>
          <w:sz w:val="18"/>
        </w:rPr>
        <w:lastRenderedPageBreak/>
        <w:tab/>
        <w:t>(3)  A supervising appraiser may not:</w:t>
      </w:r>
    </w:p>
    <w:p w14:paraId="407D7A3F" w14:textId="77777777" w:rsidR="002B31ED" w:rsidRPr="00DC51A3" w:rsidRDefault="002B31ED" w:rsidP="002B31ED">
      <w:pPr>
        <w:widowControl/>
        <w:suppressAutoHyphens/>
        <w:rPr>
          <w:bCs/>
          <w:sz w:val="18"/>
        </w:rPr>
      </w:pPr>
      <w:r w:rsidRPr="00DC51A3">
        <w:rPr>
          <w:bCs/>
          <w:sz w:val="18"/>
        </w:rPr>
        <w:tab/>
        <w:t>(a)  sign a report that is completed in response to an engagement letter that is addressed to a trainee;</w:t>
      </w:r>
    </w:p>
    <w:p w14:paraId="28C78E0B" w14:textId="77777777" w:rsidR="002B31ED" w:rsidRPr="00DC51A3" w:rsidRDefault="002B31ED" w:rsidP="002B31ED">
      <w:pPr>
        <w:widowControl/>
        <w:suppressAutoHyphens/>
        <w:rPr>
          <w:bCs/>
          <w:sz w:val="18"/>
        </w:rPr>
      </w:pPr>
      <w:r w:rsidRPr="00DC51A3">
        <w:rPr>
          <w:bCs/>
          <w:sz w:val="18"/>
        </w:rPr>
        <w:tab/>
        <w:t>(b)  sign an appraisal report as the supervising appraiser without having given adequate supervision to the trainee, appraiser, or assistant being supervised.</w:t>
      </w:r>
    </w:p>
    <w:p w14:paraId="0AA0F698" w14:textId="77777777" w:rsidR="002B31ED" w:rsidRPr="00DC51A3" w:rsidRDefault="002B31ED" w:rsidP="002B31ED">
      <w:pPr>
        <w:widowControl/>
        <w:suppressAutoHyphens/>
        <w:rPr>
          <w:bCs/>
          <w:sz w:val="18"/>
        </w:rPr>
      </w:pPr>
      <w:r w:rsidRPr="00DC51A3">
        <w:rPr>
          <w:bCs/>
          <w:sz w:val="18"/>
        </w:rPr>
        <w:tab/>
        <w:t>(4)  A state-licensed appraiser may not place a seal on an appraisal report or use a seal in any other manner likely to create the impression that the appraiser is a state-certified appraiser.</w:t>
      </w:r>
    </w:p>
    <w:p w14:paraId="5C20DA57" w14:textId="77777777" w:rsidR="002B31ED" w:rsidRPr="00DC51A3" w:rsidRDefault="002B31ED" w:rsidP="002B31ED">
      <w:pPr>
        <w:widowControl/>
        <w:suppressAutoHyphens/>
        <w:rPr>
          <w:bCs/>
          <w:sz w:val="18"/>
        </w:rPr>
      </w:pPr>
      <w:r w:rsidRPr="00DC51A3">
        <w:rPr>
          <w:bCs/>
          <w:sz w:val="18"/>
        </w:rPr>
        <w:tab/>
        <w:t>(5)  A school may not:</w:t>
      </w:r>
    </w:p>
    <w:p w14:paraId="7365337D" w14:textId="77777777" w:rsidR="002B31ED" w:rsidRPr="00DC51A3" w:rsidRDefault="002B31ED" w:rsidP="002B31ED">
      <w:pPr>
        <w:widowControl/>
        <w:suppressAutoHyphens/>
        <w:rPr>
          <w:bCs/>
          <w:sz w:val="18"/>
        </w:rPr>
      </w:pPr>
      <w:r w:rsidRPr="00DC51A3">
        <w:rPr>
          <w:bCs/>
          <w:sz w:val="18"/>
        </w:rPr>
        <w:tab/>
        <w:t>(a)  in advertising and marketing:</w:t>
      </w:r>
    </w:p>
    <w:p w14:paraId="0C75343B" w14:textId="77777777" w:rsidR="002B31ED" w:rsidRPr="00DC51A3" w:rsidRDefault="002B31ED" w:rsidP="002B31ED">
      <w:pPr>
        <w:widowControl/>
        <w:suppressAutoHyphens/>
        <w:rPr>
          <w:bCs/>
          <w:sz w:val="18"/>
        </w:rPr>
      </w:pPr>
      <w:r w:rsidRPr="00DC51A3">
        <w:rPr>
          <w:bCs/>
          <w:sz w:val="18"/>
        </w:rPr>
        <w:tab/>
        <w:t>(i)  make a misrepresentation about any course of instruction;</w:t>
      </w:r>
    </w:p>
    <w:p w14:paraId="07616B9E" w14:textId="77777777" w:rsidR="002B31ED" w:rsidRPr="00DC51A3" w:rsidRDefault="002B31ED" w:rsidP="002B31ED">
      <w:pPr>
        <w:widowControl/>
        <w:suppressAutoHyphens/>
        <w:rPr>
          <w:bCs/>
          <w:sz w:val="18"/>
        </w:rPr>
      </w:pPr>
      <w:r w:rsidRPr="00DC51A3">
        <w:rPr>
          <w:bCs/>
          <w:sz w:val="18"/>
        </w:rPr>
        <w:tab/>
        <w:t>(ii)  make statements or implications that disparage the dignity and integrity of the appraisal profession;</w:t>
      </w:r>
    </w:p>
    <w:p w14:paraId="3F6A3802" w14:textId="77777777" w:rsidR="002B31ED" w:rsidRPr="00DC51A3" w:rsidRDefault="002B31ED" w:rsidP="002B31ED">
      <w:pPr>
        <w:widowControl/>
        <w:suppressAutoHyphens/>
        <w:rPr>
          <w:bCs/>
          <w:sz w:val="18"/>
        </w:rPr>
      </w:pPr>
      <w:r w:rsidRPr="00DC51A3">
        <w:rPr>
          <w:bCs/>
          <w:sz w:val="18"/>
        </w:rPr>
        <w:tab/>
        <w:t>(iii)  disparage a competitor's services or methods of operation;</w:t>
      </w:r>
    </w:p>
    <w:p w14:paraId="68F373A0" w14:textId="77777777" w:rsidR="002B31ED" w:rsidRPr="00DC51A3" w:rsidRDefault="002B31ED" w:rsidP="002B31ED">
      <w:pPr>
        <w:widowControl/>
        <w:suppressAutoHyphens/>
        <w:rPr>
          <w:bCs/>
          <w:sz w:val="18"/>
        </w:rPr>
      </w:pPr>
      <w:r w:rsidRPr="00DC51A3">
        <w:rPr>
          <w:bCs/>
          <w:sz w:val="18"/>
        </w:rPr>
        <w:tab/>
        <w:t>(iv)  as to a continuing education course, use language that indicates division approval is pending or otherwise forthcoming;</w:t>
      </w:r>
    </w:p>
    <w:p w14:paraId="5EA7A53A" w14:textId="77777777" w:rsidR="002B31ED" w:rsidRPr="00DC51A3" w:rsidRDefault="002B31ED" w:rsidP="002B31ED">
      <w:pPr>
        <w:widowControl/>
        <w:suppressAutoHyphens/>
        <w:rPr>
          <w:bCs/>
          <w:sz w:val="18"/>
        </w:rPr>
      </w:pPr>
      <w:r w:rsidRPr="00DC51A3">
        <w:rPr>
          <w:bCs/>
          <w:sz w:val="18"/>
        </w:rPr>
        <w:tab/>
        <w:t>(b)  attempt by any means to obtain or use the questions on the state licensure or certification exam unless those questions have been dropped from the current exam bank;</w:t>
      </w:r>
    </w:p>
    <w:p w14:paraId="607A95AF" w14:textId="77777777" w:rsidR="002B31ED" w:rsidRPr="00DC51A3" w:rsidRDefault="002B31ED" w:rsidP="002B31ED">
      <w:pPr>
        <w:widowControl/>
        <w:suppressAutoHyphens/>
        <w:rPr>
          <w:bCs/>
          <w:sz w:val="18"/>
        </w:rPr>
      </w:pPr>
      <w:r w:rsidRPr="00DC51A3">
        <w:rPr>
          <w:bCs/>
          <w:sz w:val="18"/>
        </w:rPr>
        <w:tab/>
        <w:t>(c)  accept payment from a student without first providing to that student the information outlined in Subsection R162-2g-307b(2)(c);</w:t>
      </w:r>
    </w:p>
    <w:p w14:paraId="59CD3ED4" w14:textId="77777777" w:rsidR="002B31ED" w:rsidRPr="00DC51A3" w:rsidRDefault="002B31ED" w:rsidP="002B31ED">
      <w:pPr>
        <w:widowControl/>
        <w:suppressAutoHyphens/>
        <w:rPr>
          <w:bCs/>
          <w:sz w:val="18"/>
        </w:rPr>
      </w:pPr>
      <w:r w:rsidRPr="00DC51A3">
        <w:rPr>
          <w:bCs/>
          <w:sz w:val="18"/>
        </w:rPr>
        <w:tab/>
        <w:t>(d)  continue to operate after the expiration date of the school certification without renewing;</w:t>
      </w:r>
    </w:p>
    <w:p w14:paraId="31F02634" w14:textId="77777777" w:rsidR="002B31ED" w:rsidRPr="00DC51A3" w:rsidRDefault="002B31ED" w:rsidP="002B31ED">
      <w:pPr>
        <w:widowControl/>
        <w:suppressAutoHyphens/>
        <w:rPr>
          <w:bCs/>
          <w:sz w:val="18"/>
        </w:rPr>
      </w:pPr>
      <w:r w:rsidRPr="00DC51A3">
        <w:rPr>
          <w:bCs/>
          <w:sz w:val="18"/>
        </w:rPr>
        <w:tab/>
        <w:t>(e)  continue to offer a course after its expiration date without renewing;</w:t>
      </w:r>
    </w:p>
    <w:p w14:paraId="64F674E7" w14:textId="77777777" w:rsidR="002B31ED" w:rsidRPr="00DC51A3" w:rsidRDefault="002B31ED" w:rsidP="002B31ED">
      <w:pPr>
        <w:widowControl/>
        <w:suppressAutoHyphens/>
        <w:rPr>
          <w:bCs/>
          <w:sz w:val="18"/>
        </w:rPr>
      </w:pPr>
      <w:r w:rsidRPr="00DC51A3">
        <w:rPr>
          <w:bCs/>
          <w:sz w:val="18"/>
        </w:rPr>
        <w:tab/>
        <w:t>(f)  allow an instructor whose instructor certification has expired to continue teaching;</w:t>
      </w:r>
    </w:p>
    <w:p w14:paraId="5DEF9DDA" w14:textId="77777777" w:rsidR="002B31ED" w:rsidRPr="00DC51A3" w:rsidRDefault="002B31ED" w:rsidP="002B31ED">
      <w:pPr>
        <w:widowControl/>
        <w:suppressAutoHyphens/>
        <w:rPr>
          <w:bCs/>
          <w:sz w:val="18"/>
        </w:rPr>
      </w:pPr>
      <w:r w:rsidRPr="00DC51A3">
        <w:rPr>
          <w:bCs/>
          <w:sz w:val="18"/>
        </w:rPr>
        <w:tab/>
        <w:t>(g)  allow an individual student to earn more than eight credit hours of education in a single day;</w:t>
      </w:r>
    </w:p>
    <w:p w14:paraId="4C87AF87" w14:textId="77777777" w:rsidR="002B31ED" w:rsidRPr="00DC51A3" w:rsidRDefault="002B31ED" w:rsidP="002B31ED">
      <w:pPr>
        <w:widowControl/>
        <w:suppressAutoHyphens/>
        <w:rPr>
          <w:bCs/>
          <w:sz w:val="18"/>
        </w:rPr>
      </w:pPr>
      <w:r w:rsidRPr="00DC51A3">
        <w:rPr>
          <w:bCs/>
          <w:sz w:val="18"/>
        </w:rPr>
        <w:tab/>
        <w:t>(h)  award credit to a student who has not complied with the minimum attendance requirements;</w:t>
      </w:r>
    </w:p>
    <w:p w14:paraId="0C65A723" w14:textId="77777777" w:rsidR="002B31ED" w:rsidRPr="00DC51A3" w:rsidRDefault="002B31ED" w:rsidP="002B31ED">
      <w:pPr>
        <w:widowControl/>
        <w:suppressAutoHyphens/>
        <w:rPr>
          <w:bCs/>
          <w:sz w:val="18"/>
        </w:rPr>
      </w:pPr>
      <w:r w:rsidRPr="00DC51A3">
        <w:rPr>
          <w:bCs/>
          <w:sz w:val="18"/>
        </w:rPr>
        <w:tab/>
        <w:t>(i)  allow a student to obtain credit for all or part of a course by taking an examination in lieu of attending the course;</w:t>
      </w:r>
    </w:p>
    <w:p w14:paraId="32C99C11" w14:textId="77777777" w:rsidR="002B31ED" w:rsidRPr="00DC51A3" w:rsidRDefault="002B31ED" w:rsidP="002B31ED">
      <w:pPr>
        <w:widowControl/>
        <w:suppressAutoHyphens/>
        <w:rPr>
          <w:bCs/>
          <w:sz w:val="18"/>
        </w:rPr>
      </w:pPr>
      <w:r w:rsidRPr="00DC51A3">
        <w:rPr>
          <w:bCs/>
          <w:sz w:val="18"/>
        </w:rPr>
        <w:tab/>
        <w:t>(j)  give valuable consideration to a person licensed with or certified by the division under the Real Estate Appraiser Licensing and Certification Act for referring students to the school;</w:t>
      </w:r>
    </w:p>
    <w:p w14:paraId="7B751469" w14:textId="77777777" w:rsidR="002B31ED" w:rsidRPr="00DC51A3" w:rsidRDefault="002B31ED" w:rsidP="002B31ED">
      <w:pPr>
        <w:widowControl/>
        <w:suppressAutoHyphens/>
        <w:rPr>
          <w:bCs/>
          <w:sz w:val="18"/>
        </w:rPr>
      </w:pPr>
      <w:r w:rsidRPr="00DC51A3">
        <w:rPr>
          <w:bCs/>
          <w:sz w:val="18"/>
        </w:rPr>
        <w:tab/>
        <w:t>(k)  accept valuable consideration from a person licensed with or certified by the division under the Real Estate Appraiser Licensing and Certification Act for referring students to a licensed or certified appraiser; or</w:t>
      </w:r>
    </w:p>
    <w:p w14:paraId="559CF0FC" w14:textId="77777777" w:rsidR="002B31ED" w:rsidRPr="00DC51A3" w:rsidRDefault="002B31ED" w:rsidP="002B31ED">
      <w:pPr>
        <w:widowControl/>
        <w:suppressAutoHyphens/>
        <w:rPr>
          <w:bCs/>
          <w:sz w:val="18"/>
        </w:rPr>
      </w:pPr>
      <w:r w:rsidRPr="00DC51A3">
        <w:rPr>
          <w:bCs/>
          <w:sz w:val="18"/>
        </w:rPr>
        <w:tab/>
        <w:t>(l)  require a student to attend any program organized for solicitation.</w:t>
      </w:r>
    </w:p>
    <w:p w14:paraId="00D5E2AB" w14:textId="77777777" w:rsidR="002B31ED" w:rsidRPr="00DC51A3" w:rsidRDefault="002B31ED" w:rsidP="002B31ED">
      <w:pPr>
        <w:widowControl/>
        <w:suppressAutoHyphens/>
        <w:rPr>
          <w:bCs/>
          <w:sz w:val="18"/>
        </w:rPr>
      </w:pPr>
      <w:r w:rsidRPr="00DC51A3">
        <w:rPr>
          <w:bCs/>
          <w:sz w:val="18"/>
        </w:rPr>
        <w:tab/>
        <w:t>(6)  A continuing education provider may not:</w:t>
      </w:r>
    </w:p>
    <w:p w14:paraId="28657BE9" w14:textId="77777777" w:rsidR="002B31ED" w:rsidRPr="00DC51A3" w:rsidRDefault="002B31ED" w:rsidP="002B31ED">
      <w:pPr>
        <w:widowControl/>
        <w:suppressAutoHyphens/>
        <w:rPr>
          <w:bCs/>
          <w:sz w:val="18"/>
        </w:rPr>
      </w:pPr>
      <w:r w:rsidRPr="00DC51A3">
        <w:rPr>
          <w:bCs/>
          <w:sz w:val="18"/>
        </w:rPr>
        <w:tab/>
        <w:t>(a)  in advertising and marketing:</w:t>
      </w:r>
    </w:p>
    <w:p w14:paraId="584F5F8D" w14:textId="77777777" w:rsidR="002B31ED" w:rsidRPr="00DC51A3" w:rsidRDefault="002B31ED" w:rsidP="002B31ED">
      <w:pPr>
        <w:widowControl/>
        <w:suppressAutoHyphens/>
        <w:rPr>
          <w:bCs/>
          <w:sz w:val="18"/>
        </w:rPr>
      </w:pPr>
      <w:r w:rsidRPr="00DC51A3">
        <w:rPr>
          <w:bCs/>
          <w:sz w:val="18"/>
        </w:rPr>
        <w:tab/>
        <w:t>(i)  make a misrepresentation about any course of instruction;</w:t>
      </w:r>
    </w:p>
    <w:p w14:paraId="78119B9E" w14:textId="77777777" w:rsidR="002B31ED" w:rsidRPr="00DC51A3" w:rsidRDefault="002B31ED" w:rsidP="002B31ED">
      <w:pPr>
        <w:widowControl/>
        <w:suppressAutoHyphens/>
        <w:rPr>
          <w:bCs/>
          <w:sz w:val="18"/>
        </w:rPr>
      </w:pPr>
      <w:r w:rsidRPr="00DC51A3">
        <w:rPr>
          <w:bCs/>
          <w:sz w:val="18"/>
        </w:rPr>
        <w:tab/>
        <w:t>(ii)  make statements or implications that disparage the dignity and integrity of the appraisal profession; or</w:t>
      </w:r>
    </w:p>
    <w:p w14:paraId="568BFA6D" w14:textId="77777777" w:rsidR="002B31ED" w:rsidRPr="00DC51A3" w:rsidRDefault="002B31ED" w:rsidP="002B31ED">
      <w:pPr>
        <w:widowControl/>
        <w:suppressAutoHyphens/>
        <w:rPr>
          <w:bCs/>
          <w:sz w:val="18"/>
        </w:rPr>
      </w:pPr>
      <w:r w:rsidRPr="00DC51A3">
        <w:rPr>
          <w:bCs/>
          <w:sz w:val="18"/>
        </w:rPr>
        <w:tab/>
        <w:t>(iii)  as to a continuing education course, use language that indicates division approval is pending or otherwise forthcoming;</w:t>
      </w:r>
    </w:p>
    <w:p w14:paraId="53131584" w14:textId="77777777" w:rsidR="002B31ED" w:rsidRPr="00DC51A3" w:rsidRDefault="002B31ED" w:rsidP="002B31ED">
      <w:pPr>
        <w:widowControl/>
        <w:suppressAutoHyphens/>
        <w:rPr>
          <w:bCs/>
          <w:sz w:val="18"/>
        </w:rPr>
      </w:pPr>
      <w:r w:rsidRPr="00DC51A3">
        <w:rPr>
          <w:bCs/>
          <w:sz w:val="18"/>
        </w:rPr>
        <w:tab/>
        <w:t>(b)  continue to offer a course after its expiration date without renewing;</w:t>
      </w:r>
    </w:p>
    <w:p w14:paraId="1E2D54B4" w14:textId="77777777" w:rsidR="002B31ED" w:rsidRPr="00DC51A3" w:rsidRDefault="002B31ED" w:rsidP="002B31ED">
      <w:pPr>
        <w:widowControl/>
        <w:suppressAutoHyphens/>
        <w:rPr>
          <w:bCs/>
          <w:sz w:val="18"/>
        </w:rPr>
      </w:pPr>
      <w:r w:rsidRPr="00DC51A3">
        <w:rPr>
          <w:bCs/>
          <w:sz w:val="18"/>
        </w:rPr>
        <w:tab/>
        <w:t>(c)  allow an instructor whose instructor certification has expired to continue teaching;</w:t>
      </w:r>
    </w:p>
    <w:p w14:paraId="4C173882" w14:textId="77777777" w:rsidR="002B31ED" w:rsidRPr="00DC51A3" w:rsidRDefault="002B31ED" w:rsidP="002B31ED">
      <w:pPr>
        <w:widowControl/>
        <w:suppressAutoHyphens/>
        <w:rPr>
          <w:bCs/>
          <w:sz w:val="18"/>
        </w:rPr>
      </w:pPr>
      <w:r w:rsidRPr="00DC51A3">
        <w:rPr>
          <w:bCs/>
          <w:sz w:val="18"/>
        </w:rPr>
        <w:tab/>
        <w:t>(d)  allow an individual student to earn more than eight credit hours of education in a single day;</w:t>
      </w:r>
    </w:p>
    <w:p w14:paraId="31DFB921" w14:textId="77777777" w:rsidR="002B31ED" w:rsidRPr="00DC51A3" w:rsidRDefault="002B31ED" w:rsidP="002B31ED">
      <w:pPr>
        <w:widowControl/>
        <w:suppressAutoHyphens/>
        <w:rPr>
          <w:bCs/>
          <w:sz w:val="18"/>
        </w:rPr>
      </w:pPr>
      <w:r w:rsidRPr="00DC51A3">
        <w:rPr>
          <w:bCs/>
          <w:sz w:val="18"/>
        </w:rPr>
        <w:tab/>
        <w:t>(e)  award credit to a student who has not complied with the minimum attendance requirements; or</w:t>
      </w:r>
    </w:p>
    <w:p w14:paraId="6ECE0206" w14:textId="77777777" w:rsidR="002B31ED" w:rsidRPr="00DC51A3" w:rsidRDefault="002B31ED" w:rsidP="002B31ED">
      <w:pPr>
        <w:widowControl/>
        <w:suppressAutoHyphens/>
        <w:rPr>
          <w:bCs/>
          <w:sz w:val="18"/>
        </w:rPr>
      </w:pPr>
      <w:r w:rsidRPr="00DC51A3">
        <w:rPr>
          <w:bCs/>
          <w:sz w:val="18"/>
        </w:rPr>
        <w:tab/>
        <w:t>(f)  allow a student to obtain credit for all or part of a course by taking an examination in lieu of attending the course.</w:t>
      </w:r>
    </w:p>
    <w:p w14:paraId="7030949E" w14:textId="77777777" w:rsidR="002B31ED" w:rsidRPr="00DC51A3" w:rsidRDefault="002B31ED" w:rsidP="002B31ED">
      <w:pPr>
        <w:widowControl/>
        <w:suppressAutoHyphens/>
        <w:rPr>
          <w:bCs/>
          <w:sz w:val="18"/>
        </w:rPr>
      </w:pPr>
      <w:r w:rsidRPr="00DC51A3">
        <w:rPr>
          <w:bCs/>
          <w:sz w:val="18"/>
        </w:rPr>
        <w:tab/>
        <w:t>(7)  An instructor may not:</w:t>
      </w:r>
    </w:p>
    <w:p w14:paraId="12C255BB" w14:textId="77777777" w:rsidR="002B31ED" w:rsidRPr="00DC51A3" w:rsidRDefault="002B31ED" w:rsidP="002B31ED">
      <w:pPr>
        <w:widowControl/>
        <w:suppressAutoHyphens/>
        <w:rPr>
          <w:bCs/>
          <w:sz w:val="18"/>
        </w:rPr>
      </w:pPr>
      <w:r w:rsidRPr="00DC51A3">
        <w:rPr>
          <w:bCs/>
          <w:sz w:val="18"/>
        </w:rPr>
        <w:tab/>
        <w:t>(a)  continue to teach any course after the course has expired and without renewing the course certification; or</w:t>
      </w:r>
    </w:p>
    <w:p w14:paraId="445FA2CD" w14:textId="77777777" w:rsidR="002B31ED" w:rsidRPr="00DC51A3" w:rsidRDefault="002B31ED" w:rsidP="002B31ED">
      <w:pPr>
        <w:widowControl/>
        <w:suppressAutoHyphens/>
        <w:rPr>
          <w:bCs/>
          <w:sz w:val="18"/>
        </w:rPr>
      </w:pPr>
      <w:r w:rsidRPr="00DC51A3">
        <w:rPr>
          <w:bCs/>
          <w:sz w:val="18"/>
        </w:rPr>
        <w:tab/>
        <w:t>(b)  continue to teach any course after the individual's certification has expired and without renewing the instructor certification.</w:t>
      </w:r>
      <w:r w:rsidRPr="00DC51A3">
        <w:rPr>
          <w:bCs/>
          <w:sz w:val="18"/>
        </w:rPr>
        <w:cr/>
      </w:r>
    </w:p>
    <w:p w14:paraId="23F57155" w14:textId="77777777" w:rsidR="002B31ED" w:rsidRPr="00DC51A3" w:rsidRDefault="002B31ED" w:rsidP="002B31ED">
      <w:pPr>
        <w:widowControl/>
        <w:suppressAutoHyphens/>
        <w:rPr>
          <w:bCs/>
          <w:sz w:val="18"/>
        </w:rPr>
      </w:pPr>
      <w:r w:rsidRPr="00DC51A3">
        <w:rPr>
          <w:b/>
          <w:bCs/>
          <w:sz w:val="18"/>
        </w:rPr>
        <w:t>R162-2g-504.  Administrative Proceedings.</w:t>
      </w:r>
    </w:p>
    <w:p w14:paraId="1A09A212" w14:textId="77777777" w:rsidR="002B31ED" w:rsidRPr="00DC51A3" w:rsidRDefault="002B31ED" w:rsidP="002B31ED">
      <w:pPr>
        <w:widowControl/>
        <w:suppressAutoHyphens/>
        <w:rPr>
          <w:bCs/>
          <w:sz w:val="18"/>
        </w:rPr>
      </w:pPr>
      <w:r w:rsidRPr="00DC51A3">
        <w:rPr>
          <w:bCs/>
          <w:sz w:val="18"/>
        </w:rPr>
        <w:tab/>
        <w:t>(1)  Formal adjudicative proceedings. An adjudicative proceeding conducted after the issuance of a cease and desist order or other emergency order shall be conducted as a formal adjudicative proceeding.</w:t>
      </w:r>
    </w:p>
    <w:p w14:paraId="7E9B5E5B" w14:textId="77777777" w:rsidR="002B31ED" w:rsidRPr="00DC51A3" w:rsidRDefault="002B31ED" w:rsidP="002B31ED">
      <w:pPr>
        <w:widowControl/>
        <w:suppressAutoHyphens/>
        <w:rPr>
          <w:bCs/>
          <w:sz w:val="18"/>
        </w:rPr>
      </w:pPr>
      <w:r w:rsidRPr="00DC51A3">
        <w:rPr>
          <w:bCs/>
          <w:sz w:val="18"/>
        </w:rPr>
        <w:tab/>
        <w:t>(2)  Informal adjudicative proceedings.</w:t>
      </w:r>
    </w:p>
    <w:p w14:paraId="297FD6C0" w14:textId="77777777" w:rsidR="002B31ED" w:rsidRPr="00DC51A3" w:rsidRDefault="002B31ED" w:rsidP="002B31ED">
      <w:pPr>
        <w:widowControl/>
        <w:suppressAutoHyphens/>
        <w:rPr>
          <w:bCs/>
          <w:sz w:val="18"/>
        </w:rPr>
      </w:pPr>
      <w:r w:rsidRPr="00DC51A3">
        <w:rPr>
          <w:bCs/>
          <w:sz w:val="18"/>
        </w:rPr>
        <w:tab/>
        <w:t>(a)  An adjudicative proceeding as to any matter not specifically designated as requiring a formal adjudicative proceeding shall be conducted as an informal adjudicative proceeding.</w:t>
      </w:r>
    </w:p>
    <w:p w14:paraId="285E49CF" w14:textId="77777777" w:rsidR="002B31ED" w:rsidRPr="00DC51A3" w:rsidRDefault="002B31ED" w:rsidP="002B31ED">
      <w:pPr>
        <w:widowControl/>
        <w:suppressAutoHyphens/>
        <w:rPr>
          <w:bCs/>
          <w:sz w:val="18"/>
        </w:rPr>
      </w:pPr>
      <w:r w:rsidRPr="00DC51A3">
        <w:rPr>
          <w:bCs/>
          <w:sz w:val="18"/>
        </w:rPr>
        <w:tab/>
        <w:t>(b)  A hearing shall be held in an informal adjudicative proceeding only if required or permitted by the Utah Real Estate Appraiser Licensing and Certification Act or by these rules.</w:t>
      </w:r>
    </w:p>
    <w:p w14:paraId="44425DAB" w14:textId="77777777" w:rsidR="002B31ED" w:rsidRPr="00DC51A3" w:rsidRDefault="002B31ED" w:rsidP="002B31ED">
      <w:pPr>
        <w:widowControl/>
        <w:suppressAutoHyphens/>
        <w:rPr>
          <w:bCs/>
          <w:sz w:val="18"/>
        </w:rPr>
      </w:pPr>
      <w:r w:rsidRPr="00DC51A3">
        <w:rPr>
          <w:bCs/>
          <w:sz w:val="18"/>
        </w:rPr>
        <w:tab/>
        <w:t>(3)(a)  A hearing before the board will be held in:</w:t>
      </w:r>
    </w:p>
    <w:p w14:paraId="4110504C" w14:textId="77777777" w:rsidR="002B31ED" w:rsidRPr="00DC51A3" w:rsidRDefault="002B31ED" w:rsidP="002B31ED">
      <w:pPr>
        <w:widowControl/>
        <w:suppressAutoHyphens/>
        <w:rPr>
          <w:bCs/>
          <w:sz w:val="18"/>
        </w:rPr>
      </w:pPr>
      <w:r w:rsidRPr="00DC51A3">
        <w:rPr>
          <w:bCs/>
          <w:sz w:val="18"/>
        </w:rPr>
        <w:tab/>
        <w:t>(i)  a proceeding conducted after the issuance of a cease and desist order or other emergency order;</w:t>
      </w:r>
    </w:p>
    <w:p w14:paraId="29E55205" w14:textId="77777777" w:rsidR="002B31ED" w:rsidRPr="00DC51A3" w:rsidRDefault="002B31ED" w:rsidP="002B31ED">
      <w:pPr>
        <w:widowControl/>
        <w:suppressAutoHyphens/>
        <w:rPr>
          <w:bCs/>
          <w:sz w:val="18"/>
        </w:rPr>
      </w:pPr>
      <w:r w:rsidRPr="00DC51A3">
        <w:rPr>
          <w:bCs/>
          <w:sz w:val="18"/>
        </w:rPr>
        <w:tab/>
        <w:t>(ii)  a case where the division seeks to deny an application for original or renewed registration, licensure, or certification for failure of the applicant to meet the criteria of honesty, integrity or truthfulness;</w:t>
      </w:r>
    </w:p>
    <w:p w14:paraId="5D885E8F" w14:textId="77777777" w:rsidR="002B31ED" w:rsidRPr="00DC51A3" w:rsidRDefault="002B31ED" w:rsidP="002B31ED">
      <w:pPr>
        <w:widowControl/>
        <w:suppressAutoHyphens/>
        <w:rPr>
          <w:bCs/>
          <w:sz w:val="18"/>
        </w:rPr>
      </w:pPr>
      <w:r w:rsidRPr="00DC51A3">
        <w:rPr>
          <w:bCs/>
          <w:sz w:val="18"/>
        </w:rPr>
        <w:tab/>
        <w:t>(iii)  a case where the division seeks disciplinary action pursuant to Section 61-2g-501 and Section 61-2g-502 against a trainee or an appraiser; and</w:t>
      </w:r>
    </w:p>
    <w:p w14:paraId="53A07E7F" w14:textId="77777777" w:rsidR="002B31ED" w:rsidRPr="00DC51A3" w:rsidRDefault="002B31ED" w:rsidP="002B31ED">
      <w:pPr>
        <w:widowControl/>
        <w:suppressAutoHyphens/>
        <w:rPr>
          <w:bCs/>
          <w:sz w:val="18"/>
        </w:rPr>
      </w:pPr>
      <w:r w:rsidRPr="00DC51A3">
        <w:rPr>
          <w:bCs/>
          <w:sz w:val="18"/>
        </w:rPr>
        <w:tab/>
        <w:t>(iv)  an appeal from an automatic revocation under Subsection 61-2g-302(2)(d), if the appellant requests a hearing.</w:t>
      </w:r>
    </w:p>
    <w:p w14:paraId="4F21B337" w14:textId="77777777" w:rsidR="002B31ED" w:rsidRPr="00DC51A3" w:rsidRDefault="002B31ED" w:rsidP="002B31ED">
      <w:pPr>
        <w:widowControl/>
        <w:suppressAutoHyphens/>
        <w:rPr>
          <w:bCs/>
          <w:sz w:val="18"/>
        </w:rPr>
      </w:pPr>
      <w:r w:rsidRPr="00DC51A3">
        <w:rPr>
          <w:bCs/>
          <w:sz w:val="18"/>
        </w:rPr>
        <w:tab/>
        <w:t>(b)  If properly requested by the applicant, a hearing will be held before the board to consider an application:</w:t>
      </w:r>
    </w:p>
    <w:p w14:paraId="5AE52018" w14:textId="77777777" w:rsidR="002B31ED" w:rsidRPr="00DC51A3" w:rsidRDefault="002B31ED" w:rsidP="002B31ED">
      <w:pPr>
        <w:widowControl/>
        <w:suppressAutoHyphens/>
        <w:rPr>
          <w:bCs/>
          <w:sz w:val="18"/>
        </w:rPr>
      </w:pPr>
      <w:r w:rsidRPr="00DC51A3">
        <w:rPr>
          <w:bCs/>
          <w:sz w:val="18"/>
        </w:rPr>
        <w:tab/>
        <w:t>(i)  that is denied by the division on the grounds of the instructor's failure to evidence honesty, integrity or truthfulness;</w:t>
      </w:r>
    </w:p>
    <w:p w14:paraId="230D0DC4" w14:textId="77777777" w:rsidR="002B31ED" w:rsidRPr="00DC51A3" w:rsidRDefault="002B31ED" w:rsidP="002B31ED">
      <w:pPr>
        <w:widowControl/>
        <w:suppressAutoHyphens/>
        <w:rPr>
          <w:bCs/>
          <w:sz w:val="18"/>
        </w:rPr>
      </w:pPr>
      <w:r w:rsidRPr="00DC51A3">
        <w:rPr>
          <w:bCs/>
          <w:sz w:val="18"/>
        </w:rPr>
        <w:lastRenderedPageBreak/>
        <w:tab/>
        <w:t>(ii)  for an initial appraiser license or certification that is denied by the board on the recommendation of the experience review committee; and</w:t>
      </w:r>
    </w:p>
    <w:p w14:paraId="46D5D1E6" w14:textId="77777777" w:rsidR="002B31ED" w:rsidRPr="00DC51A3" w:rsidRDefault="002B31ED" w:rsidP="002B31ED">
      <w:pPr>
        <w:widowControl/>
        <w:suppressAutoHyphens/>
        <w:rPr>
          <w:bCs/>
          <w:sz w:val="18"/>
        </w:rPr>
      </w:pPr>
      <w:r w:rsidRPr="00DC51A3">
        <w:rPr>
          <w:bCs/>
          <w:sz w:val="18"/>
        </w:rPr>
        <w:tab/>
        <w:t>(iii)  for a temporary permit that is denied by the division for any reason.</w:t>
      </w:r>
    </w:p>
    <w:p w14:paraId="13E23927" w14:textId="77777777" w:rsidR="002B31ED" w:rsidRPr="00DC51A3" w:rsidRDefault="002B31ED" w:rsidP="002B31ED">
      <w:pPr>
        <w:widowControl/>
        <w:suppressAutoHyphens/>
        <w:rPr>
          <w:bCs/>
          <w:sz w:val="18"/>
        </w:rPr>
      </w:pPr>
      <w:r w:rsidRPr="00DC51A3">
        <w:rPr>
          <w:bCs/>
          <w:sz w:val="18"/>
        </w:rPr>
        <w:tab/>
        <w:t>(c)  A hearing is not required and will not be held in the following informal adjudicative proceedings:</w:t>
      </w:r>
    </w:p>
    <w:p w14:paraId="68B7436A" w14:textId="77777777" w:rsidR="002B31ED" w:rsidRPr="00DC51A3" w:rsidRDefault="002B31ED" w:rsidP="002B31ED">
      <w:pPr>
        <w:widowControl/>
        <w:suppressAutoHyphens/>
        <w:rPr>
          <w:bCs/>
          <w:sz w:val="18"/>
        </w:rPr>
      </w:pPr>
      <w:r w:rsidRPr="00DC51A3">
        <w:rPr>
          <w:bCs/>
          <w:sz w:val="18"/>
        </w:rPr>
        <w:tab/>
        <w:t>(i)  the issuance, renewal, or reinstatement of a trainee registration or an appraiser license or certification by the division;</w:t>
      </w:r>
    </w:p>
    <w:p w14:paraId="59A226D4" w14:textId="77777777" w:rsidR="002B31ED" w:rsidRPr="00DC51A3" w:rsidRDefault="002B31ED" w:rsidP="002B31ED">
      <w:pPr>
        <w:widowControl/>
        <w:suppressAutoHyphens/>
        <w:rPr>
          <w:bCs/>
          <w:sz w:val="18"/>
        </w:rPr>
      </w:pPr>
      <w:r w:rsidRPr="00DC51A3">
        <w:rPr>
          <w:bCs/>
          <w:sz w:val="18"/>
        </w:rPr>
        <w:tab/>
        <w:t>(ii)  the issuance or renewal of an appraisal course, school, or instructor certification;</w:t>
      </w:r>
    </w:p>
    <w:p w14:paraId="3CB86D61" w14:textId="77777777" w:rsidR="002B31ED" w:rsidRPr="00DC51A3" w:rsidRDefault="002B31ED" w:rsidP="002B31ED">
      <w:pPr>
        <w:widowControl/>
        <w:suppressAutoHyphens/>
        <w:rPr>
          <w:bCs/>
          <w:sz w:val="18"/>
        </w:rPr>
      </w:pPr>
      <w:r w:rsidRPr="00DC51A3">
        <w:rPr>
          <w:bCs/>
          <w:sz w:val="18"/>
        </w:rPr>
        <w:tab/>
        <w:t>(iii)  the issuance of any interpretation of statute, rule, or order, or the issuance of any written opinion or declaratory order determining the applicability of a statute, rule, or order, when enforcement or implementation of the statute, rule, or order lies within the jurisdiction of the division; and</w:t>
      </w:r>
    </w:p>
    <w:p w14:paraId="0A48FE54" w14:textId="77777777" w:rsidR="002B31ED" w:rsidRPr="00DC51A3" w:rsidRDefault="002B31ED" w:rsidP="002B31ED">
      <w:pPr>
        <w:widowControl/>
        <w:suppressAutoHyphens/>
        <w:rPr>
          <w:bCs/>
          <w:sz w:val="18"/>
        </w:rPr>
      </w:pPr>
      <w:r w:rsidRPr="00DC51A3">
        <w:rPr>
          <w:bCs/>
          <w:sz w:val="18"/>
        </w:rPr>
        <w:tab/>
        <w:t>(iv)  the denial of renewal or reinstatement of a trainee registration or an appraiser license or certification for failure to complete any continuing education required by statute or rule; and</w:t>
      </w:r>
    </w:p>
    <w:p w14:paraId="2D51990F" w14:textId="77777777" w:rsidR="002B31ED" w:rsidRPr="00DC51A3" w:rsidRDefault="002B31ED" w:rsidP="002B31ED">
      <w:pPr>
        <w:widowControl/>
        <w:suppressAutoHyphens/>
        <w:rPr>
          <w:bCs/>
          <w:sz w:val="18"/>
        </w:rPr>
      </w:pPr>
      <w:r w:rsidRPr="00DC51A3">
        <w:rPr>
          <w:bCs/>
          <w:sz w:val="18"/>
        </w:rPr>
        <w:tab/>
        <w:t>(v)  the denial of an application for an original or renewed school, instructor, or course certification on the ground that it does not comply with the requirements stated in these rules.</w:t>
      </w:r>
    </w:p>
    <w:p w14:paraId="2E69A54C" w14:textId="77777777" w:rsidR="002B31ED" w:rsidRPr="00DC51A3" w:rsidRDefault="002B31ED" w:rsidP="002B31ED">
      <w:pPr>
        <w:widowControl/>
        <w:suppressAutoHyphens/>
        <w:rPr>
          <w:bCs/>
          <w:sz w:val="18"/>
        </w:rPr>
      </w:pPr>
      <w:r w:rsidRPr="00DC51A3">
        <w:rPr>
          <w:bCs/>
          <w:sz w:val="18"/>
        </w:rPr>
        <w:tab/>
        <w:t>(4)(a)  Request for agency action. The following applications shall be deemed a request for agency action:</w:t>
      </w:r>
    </w:p>
    <w:p w14:paraId="25F72E13" w14:textId="77777777" w:rsidR="002B31ED" w:rsidRPr="00DC51A3" w:rsidRDefault="002B31ED" w:rsidP="002B31ED">
      <w:pPr>
        <w:widowControl/>
        <w:suppressAutoHyphens/>
        <w:rPr>
          <w:bCs/>
          <w:sz w:val="18"/>
        </w:rPr>
      </w:pPr>
      <w:r w:rsidRPr="00DC51A3">
        <w:rPr>
          <w:bCs/>
          <w:sz w:val="18"/>
        </w:rPr>
        <w:tab/>
        <w:t>(i)  registration as a trainee;</w:t>
      </w:r>
    </w:p>
    <w:p w14:paraId="16AF6419" w14:textId="77777777" w:rsidR="002B31ED" w:rsidRPr="00DC51A3" w:rsidRDefault="002B31ED" w:rsidP="002B31ED">
      <w:pPr>
        <w:widowControl/>
        <w:suppressAutoHyphens/>
        <w:rPr>
          <w:bCs/>
          <w:sz w:val="18"/>
        </w:rPr>
      </w:pPr>
      <w:r w:rsidRPr="00DC51A3">
        <w:rPr>
          <w:bCs/>
          <w:sz w:val="18"/>
        </w:rPr>
        <w:tab/>
        <w:t>(ii)  licensure or certification as an appraiser;</w:t>
      </w:r>
    </w:p>
    <w:p w14:paraId="619FDAB6" w14:textId="77777777" w:rsidR="002B31ED" w:rsidRPr="00DC51A3" w:rsidRDefault="002B31ED" w:rsidP="002B31ED">
      <w:pPr>
        <w:widowControl/>
        <w:suppressAutoHyphens/>
        <w:rPr>
          <w:bCs/>
          <w:sz w:val="18"/>
        </w:rPr>
      </w:pPr>
      <w:r w:rsidRPr="00DC51A3">
        <w:rPr>
          <w:bCs/>
          <w:sz w:val="18"/>
        </w:rPr>
        <w:tab/>
        <w:t>(iii)  certification of a course, school, or instructor; and</w:t>
      </w:r>
    </w:p>
    <w:p w14:paraId="4C966AD5" w14:textId="77777777" w:rsidR="002B31ED" w:rsidRPr="00DC51A3" w:rsidRDefault="002B31ED" w:rsidP="002B31ED">
      <w:pPr>
        <w:widowControl/>
        <w:suppressAutoHyphens/>
        <w:rPr>
          <w:bCs/>
          <w:sz w:val="18"/>
        </w:rPr>
      </w:pPr>
      <w:r w:rsidRPr="00DC51A3">
        <w:rPr>
          <w:bCs/>
          <w:sz w:val="18"/>
        </w:rPr>
        <w:tab/>
        <w:t>(iv)  issuance of a temporary permit.</w:t>
      </w:r>
    </w:p>
    <w:p w14:paraId="418D4ABD" w14:textId="77777777" w:rsidR="002B31ED" w:rsidRPr="00DC51A3" w:rsidRDefault="002B31ED" w:rsidP="002B31ED">
      <w:pPr>
        <w:widowControl/>
        <w:suppressAutoHyphens/>
        <w:rPr>
          <w:bCs/>
          <w:sz w:val="18"/>
        </w:rPr>
      </w:pPr>
      <w:r w:rsidRPr="00DC51A3">
        <w:rPr>
          <w:bCs/>
          <w:sz w:val="18"/>
        </w:rPr>
        <w:tab/>
        <w:t>(b)  Any other request for agency action shall be in writing, signed by the requestor, and shall contain the following:</w:t>
      </w:r>
    </w:p>
    <w:p w14:paraId="64791AEF" w14:textId="77777777" w:rsidR="002B31ED" w:rsidRPr="00DC51A3" w:rsidRDefault="002B31ED" w:rsidP="002B31ED">
      <w:pPr>
        <w:widowControl/>
        <w:suppressAutoHyphens/>
        <w:rPr>
          <w:bCs/>
          <w:sz w:val="18"/>
        </w:rPr>
      </w:pPr>
      <w:r w:rsidRPr="00DC51A3">
        <w:rPr>
          <w:bCs/>
          <w:sz w:val="18"/>
        </w:rPr>
        <w:tab/>
        <w:t>(i)  the names and addresses of persons to whom a copy of the request for agency action is being sent;</w:t>
      </w:r>
    </w:p>
    <w:p w14:paraId="150B40B5" w14:textId="77777777" w:rsidR="002B31ED" w:rsidRPr="00DC51A3" w:rsidRDefault="002B31ED" w:rsidP="002B31ED">
      <w:pPr>
        <w:widowControl/>
        <w:suppressAutoHyphens/>
        <w:rPr>
          <w:bCs/>
          <w:sz w:val="18"/>
        </w:rPr>
      </w:pPr>
      <w:r w:rsidRPr="00DC51A3">
        <w:rPr>
          <w:bCs/>
          <w:sz w:val="18"/>
        </w:rPr>
        <w:tab/>
        <w:t>(ii)  the agency's file number or other reference number, if known;</w:t>
      </w:r>
    </w:p>
    <w:p w14:paraId="6BBE1939" w14:textId="77777777" w:rsidR="002B31ED" w:rsidRPr="00DC51A3" w:rsidRDefault="002B31ED" w:rsidP="002B31ED">
      <w:pPr>
        <w:widowControl/>
        <w:suppressAutoHyphens/>
        <w:rPr>
          <w:bCs/>
          <w:sz w:val="18"/>
        </w:rPr>
      </w:pPr>
      <w:r w:rsidRPr="00DC51A3">
        <w:rPr>
          <w:bCs/>
          <w:sz w:val="18"/>
        </w:rPr>
        <w:tab/>
        <w:t>(iii)  the date of mailing of the request for agency action;</w:t>
      </w:r>
    </w:p>
    <w:p w14:paraId="76DA85C2" w14:textId="77777777" w:rsidR="002B31ED" w:rsidRPr="00DC51A3" w:rsidRDefault="002B31ED" w:rsidP="002B31ED">
      <w:pPr>
        <w:widowControl/>
        <w:suppressAutoHyphens/>
        <w:rPr>
          <w:bCs/>
          <w:sz w:val="18"/>
        </w:rPr>
      </w:pPr>
      <w:r w:rsidRPr="00DC51A3">
        <w:rPr>
          <w:bCs/>
          <w:sz w:val="18"/>
        </w:rPr>
        <w:tab/>
        <w:t>(iv)  a statement of the legal authority and jurisdiction under which the agency action is requested, if known;</w:t>
      </w:r>
    </w:p>
    <w:p w14:paraId="384A4C9A" w14:textId="77777777" w:rsidR="002B31ED" w:rsidRPr="00DC51A3" w:rsidRDefault="002B31ED" w:rsidP="002B31ED">
      <w:pPr>
        <w:widowControl/>
        <w:suppressAutoHyphens/>
        <w:rPr>
          <w:bCs/>
          <w:sz w:val="18"/>
        </w:rPr>
      </w:pPr>
      <w:r w:rsidRPr="00DC51A3">
        <w:rPr>
          <w:bCs/>
          <w:sz w:val="18"/>
        </w:rPr>
        <w:tab/>
        <w:t>(v)  a statement of the relief or action sought from the division; and</w:t>
      </w:r>
    </w:p>
    <w:p w14:paraId="156983CB" w14:textId="77777777" w:rsidR="002B31ED" w:rsidRPr="00DC51A3" w:rsidRDefault="002B31ED" w:rsidP="002B31ED">
      <w:pPr>
        <w:widowControl/>
        <w:suppressAutoHyphens/>
        <w:rPr>
          <w:bCs/>
          <w:sz w:val="18"/>
        </w:rPr>
      </w:pPr>
      <w:r w:rsidRPr="00DC51A3">
        <w:rPr>
          <w:bCs/>
          <w:sz w:val="18"/>
        </w:rPr>
        <w:tab/>
        <w:t>(vi)  a statement of the facts and reasons forming the basis for relief or agency action.</w:t>
      </w:r>
    </w:p>
    <w:p w14:paraId="0BF1C00A" w14:textId="77777777" w:rsidR="002B31ED" w:rsidRPr="00DC51A3" w:rsidRDefault="002B31ED" w:rsidP="002B31ED">
      <w:pPr>
        <w:widowControl/>
        <w:suppressAutoHyphens/>
        <w:rPr>
          <w:bCs/>
          <w:sz w:val="18"/>
        </w:rPr>
      </w:pPr>
      <w:r w:rsidRPr="00DC51A3">
        <w:rPr>
          <w:bCs/>
          <w:sz w:val="18"/>
        </w:rPr>
        <w:tab/>
        <w:t>(c)  A complaint against a trainee, an appraiser, or the holder of a temporary permit requesting that the division begin an investigation or a disciplinary action is not a request for agency action.</w:t>
      </w:r>
    </w:p>
    <w:p w14:paraId="54610970" w14:textId="77777777" w:rsidR="002B31ED" w:rsidRPr="00DC51A3" w:rsidRDefault="002B31ED" w:rsidP="002B31ED">
      <w:pPr>
        <w:widowControl/>
        <w:suppressAutoHyphens/>
        <w:rPr>
          <w:bCs/>
          <w:sz w:val="18"/>
        </w:rPr>
      </w:pPr>
      <w:r w:rsidRPr="00DC51A3">
        <w:rPr>
          <w:bCs/>
          <w:sz w:val="18"/>
        </w:rPr>
        <w:tab/>
        <w:t>(5)  Procedures for hearings in informal adjudicative proceedings.</w:t>
      </w:r>
    </w:p>
    <w:p w14:paraId="29B3E44E" w14:textId="77777777" w:rsidR="002B31ED" w:rsidRPr="00DC51A3" w:rsidRDefault="002B31ED" w:rsidP="002B31ED">
      <w:pPr>
        <w:widowControl/>
        <w:suppressAutoHyphens/>
        <w:rPr>
          <w:bCs/>
          <w:sz w:val="18"/>
        </w:rPr>
      </w:pPr>
      <w:r w:rsidRPr="00DC51A3">
        <w:rPr>
          <w:bCs/>
          <w:sz w:val="18"/>
        </w:rPr>
        <w:tab/>
        <w:t>(a)  Informal adjudicative proceedings shall adhere to procedures as outlined in:</w:t>
      </w:r>
    </w:p>
    <w:p w14:paraId="754A5D46" w14:textId="77777777" w:rsidR="002B31ED" w:rsidRPr="00DC51A3" w:rsidRDefault="002B31ED" w:rsidP="002B31ED">
      <w:pPr>
        <w:widowControl/>
        <w:suppressAutoHyphens/>
        <w:rPr>
          <w:bCs/>
          <w:sz w:val="18"/>
        </w:rPr>
      </w:pPr>
      <w:r w:rsidRPr="00DC51A3">
        <w:rPr>
          <w:bCs/>
          <w:sz w:val="18"/>
        </w:rPr>
        <w:tab/>
        <w:t>(i)  Utah Administrative Procedures Act Title 63G, Chapter 4;</w:t>
      </w:r>
    </w:p>
    <w:p w14:paraId="40E93792" w14:textId="77777777" w:rsidR="002B31ED" w:rsidRPr="00DC51A3" w:rsidRDefault="002B31ED" w:rsidP="002B31ED">
      <w:pPr>
        <w:widowControl/>
        <w:suppressAutoHyphens/>
        <w:rPr>
          <w:bCs/>
          <w:sz w:val="18"/>
        </w:rPr>
      </w:pPr>
      <w:r w:rsidRPr="00DC51A3">
        <w:rPr>
          <w:bCs/>
          <w:sz w:val="18"/>
        </w:rPr>
        <w:tab/>
        <w:t>(ii)  Rule R151-4; and</w:t>
      </w:r>
    </w:p>
    <w:p w14:paraId="4E05C0AB" w14:textId="77777777" w:rsidR="002B31ED" w:rsidRPr="00DC51A3" w:rsidRDefault="002B31ED" w:rsidP="002B31ED">
      <w:pPr>
        <w:widowControl/>
        <w:suppressAutoHyphens/>
        <w:rPr>
          <w:bCs/>
          <w:sz w:val="18"/>
        </w:rPr>
      </w:pPr>
      <w:r w:rsidRPr="00DC51A3">
        <w:rPr>
          <w:bCs/>
          <w:sz w:val="18"/>
        </w:rPr>
        <w:tab/>
        <w:t>(iii)  the rules promulgated by the division.</w:t>
      </w:r>
    </w:p>
    <w:p w14:paraId="4DBD37C9" w14:textId="77777777" w:rsidR="002B31ED" w:rsidRPr="00DC51A3" w:rsidRDefault="002B31ED" w:rsidP="002B31ED">
      <w:pPr>
        <w:widowControl/>
        <w:suppressAutoHyphens/>
        <w:rPr>
          <w:bCs/>
          <w:sz w:val="18"/>
        </w:rPr>
      </w:pPr>
      <w:r w:rsidRPr="00DC51A3">
        <w:rPr>
          <w:bCs/>
          <w:sz w:val="18"/>
        </w:rPr>
        <w:tab/>
        <w:t>(b)  Except as provided in Subsection (6)(b), a party is not required to file a written answer to a notice of agency action from the division in an informal adjudicative proceeding.</w:t>
      </w:r>
    </w:p>
    <w:p w14:paraId="6F1207C9" w14:textId="77777777" w:rsidR="002B31ED" w:rsidRPr="00DC51A3" w:rsidRDefault="002B31ED" w:rsidP="002B31ED">
      <w:pPr>
        <w:widowControl/>
        <w:suppressAutoHyphens/>
        <w:rPr>
          <w:bCs/>
          <w:sz w:val="18"/>
        </w:rPr>
      </w:pPr>
      <w:r w:rsidRPr="00DC51A3">
        <w:rPr>
          <w:bCs/>
          <w:sz w:val="18"/>
        </w:rPr>
        <w:tab/>
        <w:t>(c)  In any proceeding under this section, the board and division may at their discretion delegate a hearing to an administrative law judge or request that an administrative law judge assist the board and the division in conducting the hearing. Any delegation of a hearing to an administrative law judge shall be in writing.</w:t>
      </w:r>
    </w:p>
    <w:p w14:paraId="21C1AE32" w14:textId="77777777" w:rsidR="002B31ED" w:rsidRPr="00DC51A3" w:rsidRDefault="002B31ED" w:rsidP="002B31ED">
      <w:pPr>
        <w:widowControl/>
        <w:suppressAutoHyphens/>
        <w:rPr>
          <w:bCs/>
          <w:sz w:val="18"/>
        </w:rPr>
      </w:pPr>
      <w:r w:rsidRPr="00DC51A3">
        <w:rPr>
          <w:bCs/>
          <w:sz w:val="18"/>
        </w:rPr>
        <w:tab/>
        <w:t>(d)(i)  Upon the scheduling of a hearing by the division and at least 30 days before the hearing, the division shall, by first class postage-prepaid delivery, mail written notice of the date, time, and place scheduled for the hearing, to the respondent at the address last provided to the division pursuant to Section R162-2g-306b.</w:t>
      </w:r>
    </w:p>
    <w:p w14:paraId="1E447787" w14:textId="77777777" w:rsidR="002B31ED" w:rsidRPr="00DC51A3" w:rsidRDefault="002B31ED" w:rsidP="002B31ED">
      <w:pPr>
        <w:widowControl/>
        <w:suppressAutoHyphens/>
        <w:rPr>
          <w:bCs/>
          <w:sz w:val="18"/>
        </w:rPr>
      </w:pPr>
      <w:r w:rsidRPr="00DC51A3">
        <w:rPr>
          <w:bCs/>
          <w:sz w:val="18"/>
        </w:rPr>
        <w:tab/>
        <w:t>(ii)  The notice shall set forth the matters to be addressed in the hearing.</w:t>
      </w:r>
    </w:p>
    <w:p w14:paraId="43AA34D5" w14:textId="77777777" w:rsidR="002B31ED" w:rsidRPr="00DC51A3" w:rsidRDefault="002B31ED" w:rsidP="002B31ED">
      <w:pPr>
        <w:widowControl/>
        <w:suppressAutoHyphens/>
        <w:rPr>
          <w:bCs/>
          <w:sz w:val="18"/>
        </w:rPr>
      </w:pPr>
      <w:r w:rsidRPr="00DC51A3">
        <w:rPr>
          <w:bCs/>
          <w:sz w:val="18"/>
        </w:rPr>
        <w:tab/>
        <w:t>(e)  Formal discovery is prohibited.</w:t>
      </w:r>
    </w:p>
    <w:p w14:paraId="73B9B175" w14:textId="77777777" w:rsidR="002B31ED" w:rsidRPr="00DC51A3" w:rsidRDefault="002B31ED" w:rsidP="002B31ED">
      <w:pPr>
        <w:widowControl/>
        <w:suppressAutoHyphens/>
        <w:rPr>
          <w:bCs/>
          <w:sz w:val="18"/>
        </w:rPr>
      </w:pPr>
      <w:r w:rsidRPr="00DC51A3">
        <w:rPr>
          <w:bCs/>
          <w:sz w:val="18"/>
        </w:rPr>
        <w:tab/>
        <w:t>(f)  The division may issue subpoenas or other orders to compel production of necessary evidence:</w:t>
      </w:r>
    </w:p>
    <w:p w14:paraId="35D9CCCA" w14:textId="77777777" w:rsidR="002B31ED" w:rsidRPr="00DC51A3" w:rsidRDefault="002B31ED" w:rsidP="002B31ED">
      <w:pPr>
        <w:widowControl/>
        <w:suppressAutoHyphens/>
        <w:rPr>
          <w:bCs/>
          <w:sz w:val="18"/>
        </w:rPr>
      </w:pPr>
      <w:r w:rsidRPr="00DC51A3">
        <w:rPr>
          <w:bCs/>
          <w:sz w:val="18"/>
        </w:rPr>
        <w:tab/>
        <w:t>(i)  on its own behalf; or</w:t>
      </w:r>
    </w:p>
    <w:p w14:paraId="7F9241D0" w14:textId="77777777" w:rsidR="002B31ED" w:rsidRPr="00DC51A3" w:rsidRDefault="002B31ED" w:rsidP="002B31ED">
      <w:pPr>
        <w:widowControl/>
        <w:suppressAutoHyphens/>
        <w:rPr>
          <w:bCs/>
          <w:sz w:val="18"/>
        </w:rPr>
      </w:pPr>
      <w:r w:rsidRPr="00DC51A3">
        <w:rPr>
          <w:bCs/>
          <w:sz w:val="18"/>
        </w:rPr>
        <w:tab/>
        <w:t>(ii)  on behalf of a party where the party:</w:t>
      </w:r>
    </w:p>
    <w:p w14:paraId="28F3C000" w14:textId="77777777" w:rsidR="002B31ED" w:rsidRPr="00DC51A3" w:rsidRDefault="002B31ED" w:rsidP="002B31ED">
      <w:pPr>
        <w:widowControl/>
        <w:suppressAutoHyphens/>
        <w:rPr>
          <w:bCs/>
          <w:sz w:val="18"/>
        </w:rPr>
      </w:pPr>
      <w:r w:rsidRPr="00DC51A3">
        <w:rPr>
          <w:bCs/>
          <w:sz w:val="18"/>
        </w:rPr>
        <w:tab/>
        <w:t>(A)  makes a written request;</w:t>
      </w:r>
    </w:p>
    <w:p w14:paraId="2A198828" w14:textId="77777777" w:rsidR="002B31ED" w:rsidRPr="00DC51A3" w:rsidRDefault="002B31ED" w:rsidP="002B31ED">
      <w:pPr>
        <w:widowControl/>
        <w:suppressAutoHyphens/>
        <w:rPr>
          <w:bCs/>
          <w:sz w:val="18"/>
        </w:rPr>
      </w:pPr>
      <w:r w:rsidRPr="00DC51A3">
        <w:rPr>
          <w:bCs/>
          <w:sz w:val="18"/>
        </w:rPr>
        <w:tab/>
        <w:t>(B)  assumes responsibility for effecting service of the subpoena; and</w:t>
      </w:r>
    </w:p>
    <w:p w14:paraId="30893D4D" w14:textId="77777777" w:rsidR="002B31ED" w:rsidRPr="00DC51A3" w:rsidRDefault="002B31ED" w:rsidP="002B31ED">
      <w:pPr>
        <w:widowControl/>
        <w:suppressAutoHyphens/>
        <w:rPr>
          <w:bCs/>
          <w:sz w:val="18"/>
        </w:rPr>
      </w:pPr>
      <w:r w:rsidRPr="00DC51A3">
        <w:rPr>
          <w:bCs/>
          <w:sz w:val="18"/>
        </w:rPr>
        <w:tab/>
        <w:t>(C)  bears the costs of the service, any witness fee, and any mileage to be paid to a witness.</w:t>
      </w:r>
    </w:p>
    <w:p w14:paraId="1C01737D" w14:textId="77777777" w:rsidR="002B31ED" w:rsidRPr="00DC51A3" w:rsidRDefault="002B31ED" w:rsidP="002B31ED">
      <w:pPr>
        <w:widowControl/>
        <w:suppressAutoHyphens/>
        <w:rPr>
          <w:bCs/>
          <w:sz w:val="18"/>
        </w:rPr>
      </w:pPr>
      <w:r w:rsidRPr="00DC51A3">
        <w:rPr>
          <w:bCs/>
          <w:sz w:val="18"/>
        </w:rPr>
        <w:tab/>
        <w:t>(g)  Upon ordering a licensee to appear for a hearing, the division shall provide to the licensee the information that the division will introduce at the hearing.</w:t>
      </w:r>
    </w:p>
    <w:p w14:paraId="7EB844F1" w14:textId="77777777" w:rsidR="002B31ED" w:rsidRPr="00DC51A3" w:rsidRDefault="002B31ED" w:rsidP="002B31ED">
      <w:pPr>
        <w:widowControl/>
        <w:suppressAutoHyphens/>
        <w:rPr>
          <w:bCs/>
          <w:sz w:val="18"/>
        </w:rPr>
      </w:pPr>
      <w:r w:rsidRPr="00DC51A3">
        <w:rPr>
          <w:bCs/>
          <w:sz w:val="18"/>
        </w:rPr>
        <w:tab/>
        <w:t>(h)  Intervention is prohibited.</w:t>
      </w:r>
    </w:p>
    <w:p w14:paraId="7E39DD24" w14:textId="77777777" w:rsidR="002B31ED" w:rsidRPr="00DC51A3" w:rsidRDefault="002B31ED" w:rsidP="002B31ED">
      <w:pPr>
        <w:widowControl/>
        <w:suppressAutoHyphens/>
        <w:rPr>
          <w:bCs/>
          <w:sz w:val="18"/>
        </w:rPr>
      </w:pPr>
      <w:r w:rsidRPr="00DC51A3">
        <w:rPr>
          <w:bCs/>
          <w:sz w:val="18"/>
        </w:rPr>
        <w:tab/>
        <w:t>(i)  Hearings shall be open to all parties unless the presiding officer closes the hearing pursuant to:</w:t>
      </w:r>
    </w:p>
    <w:p w14:paraId="0CE59735" w14:textId="77777777" w:rsidR="002B31ED" w:rsidRPr="00DC51A3" w:rsidRDefault="002B31ED" w:rsidP="002B31ED">
      <w:pPr>
        <w:widowControl/>
        <w:suppressAutoHyphens/>
        <w:rPr>
          <w:bCs/>
          <w:sz w:val="18"/>
        </w:rPr>
      </w:pPr>
      <w:r w:rsidRPr="00DC51A3">
        <w:rPr>
          <w:bCs/>
          <w:sz w:val="18"/>
        </w:rPr>
        <w:tab/>
        <w:t>(i)  Title 63G, Chapter 4, the Utah Administrative Procedures Act; or</w:t>
      </w:r>
    </w:p>
    <w:p w14:paraId="5EE679BC" w14:textId="77777777" w:rsidR="002B31ED" w:rsidRPr="00DC51A3" w:rsidRDefault="002B31ED" w:rsidP="002B31ED">
      <w:pPr>
        <w:widowControl/>
        <w:suppressAutoHyphens/>
        <w:rPr>
          <w:bCs/>
          <w:sz w:val="18"/>
        </w:rPr>
      </w:pPr>
      <w:r w:rsidRPr="00DC51A3">
        <w:rPr>
          <w:bCs/>
          <w:sz w:val="18"/>
        </w:rPr>
        <w:tab/>
        <w:t>(ii)  Title 52, Chapter 4, the Open and Public Meetings Act.</w:t>
      </w:r>
    </w:p>
    <w:p w14:paraId="4AD904F3" w14:textId="77777777" w:rsidR="002B31ED" w:rsidRPr="00DC51A3" w:rsidRDefault="002B31ED" w:rsidP="002B31ED">
      <w:pPr>
        <w:widowControl/>
        <w:suppressAutoHyphens/>
        <w:rPr>
          <w:bCs/>
          <w:sz w:val="18"/>
        </w:rPr>
      </w:pPr>
      <w:r w:rsidRPr="00DC51A3">
        <w:rPr>
          <w:bCs/>
          <w:sz w:val="18"/>
        </w:rPr>
        <w:tab/>
        <w:t>(j)  Upon filing a proper entry of appearance with the division pursuant to Utah Administrative Code Subsection R151-4-110(1)(a), an attorney may represent a party.</w:t>
      </w:r>
    </w:p>
    <w:p w14:paraId="029FCE73" w14:textId="77777777" w:rsidR="002B31ED" w:rsidRPr="00DC51A3" w:rsidRDefault="002B31ED" w:rsidP="002B31ED">
      <w:pPr>
        <w:widowControl/>
        <w:suppressAutoHyphens/>
        <w:rPr>
          <w:bCs/>
          <w:sz w:val="18"/>
        </w:rPr>
      </w:pPr>
      <w:r w:rsidRPr="00DC51A3">
        <w:rPr>
          <w:bCs/>
          <w:sz w:val="18"/>
        </w:rPr>
        <w:tab/>
        <w:t>(6)  Additional procedures for disciplinary proceedings.</w:t>
      </w:r>
    </w:p>
    <w:p w14:paraId="47BFC208" w14:textId="77777777" w:rsidR="002B31ED" w:rsidRPr="00DC51A3" w:rsidRDefault="002B31ED" w:rsidP="002B31ED">
      <w:pPr>
        <w:widowControl/>
        <w:suppressAutoHyphens/>
        <w:rPr>
          <w:bCs/>
          <w:sz w:val="18"/>
        </w:rPr>
      </w:pPr>
      <w:r w:rsidRPr="00DC51A3">
        <w:rPr>
          <w:bCs/>
          <w:sz w:val="18"/>
        </w:rPr>
        <w:tab/>
        <w:t>(a)  The division shall begin a disciplinary proceeding by filing and serving on the respondent:</w:t>
      </w:r>
    </w:p>
    <w:p w14:paraId="228385DA" w14:textId="77777777" w:rsidR="002B31ED" w:rsidRPr="00DC51A3" w:rsidRDefault="002B31ED" w:rsidP="002B31ED">
      <w:pPr>
        <w:widowControl/>
        <w:suppressAutoHyphens/>
        <w:rPr>
          <w:bCs/>
          <w:sz w:val="18"/>
        </w:rPr>
      </w:pPr>
      <w:r w:rsidRPr="00DC51A3">
        <w:rPr>
          <w:bCs/>
          <w:sz w:val="18"/>
        </w:rPr>
        <w:tab/>
        <w:t>(i)  a notice of agency action;</w:t>
      </w:r>
    </w:p>
    <w:p w14:paraId="2AB2B79D" w14:textId="77777777" w:rsidR="002B31ED" w:rsidRPr="00DC51A3" w:rsidRDefault="002B31ED" w:rsidP="002B31ED">
      <w:pPr>
        <w:widowControl/>
        <w:suppressAutoHyphens/>
        <w:rPr>
          <w:bCs/>
          <w:sz w:val="18"/>
        </w:rPr>
      </w:pPr>
      <w:r w:rsidRPr="00DC51A3">
        <w:rPr>
          <w:bCs/>
          <w:sz w:val="18"/>
        </w:rPr>
        <w:tab/>
        <w:t>(ii)  a petition setting forth the allegations made by the division;</w:t>
      </w:r>
    </w:p>
    <w:p w14:paraId="253ADD73" w14:textId="77777777" w:rsidR="002B31ED" w:rsidRPr="00DC51A3" w:rsidRDefault="002B31ED" w:rsidP="002B31ED">
      <w:pPr>
        <w:widowControl/>
        <w:suppressAutoHyphens/>
        <w:rPr>
          <w:bCs/>
          <w:sz w:val="18"/>
        </w:rPr>
      </w:pPr>
      <w:r w:rsidRPr="00DC51A3">
        <w:rPr>
          <w:bCs/>
          <w:sz w:val="18"/>
        </w:rPr>
        <w:tab/>
        <w:t>(iii)  a witness list, if applicable; and</w:t>
      </w:r>
    </w:p>
    <w:p w14:paraId="5E4E4F54" w14:textId="77777777" w:rsidR="002B31ED" w:rsidRPr="00DC51A3" w:rsidRDefault="002B31ED" w:rsidP="002B31ED">
      <w:pPr>
        <w:widowControl/>
        <w:suppressAutoHyphens/>
        <w:rPr>
          <w:bCs/>
          <w:sz w:val="18"/>
        </w:rPr>
      </w:pPr>
      <w:r w:rsidRPr="00DC51A3">
        <w:rPr>
          <w:bCs/>
          <w:sz w:val="18"/>
        </w:rPr>
        <w:lastRenderedPageBreak/>
        <w:tab/>
        <w:t>(iv)  an exhibit list, if applicable.</w:t>
      </w:r>
    </w:p>
    <w:p w14:paraId="7D463F73" w14:textId="77777777" w:rsidR="002B31ED" w:rsidRPr="00DC51A3" w:rsidRDefault="002B31ED" w:rsidP="002B31ED">
      <w:pPr>
        <w:widowControl/>
        <w:suppressAutoHyphens/>
        <w:rPr>
          <w:bCs/>
          <w:sz w:val="18"/>
        </w:rPr>
      </w:pPr>
      <w:r w:rsidRPr="00DC51A3">
        <w:rPr>
          <w:bCs/>
          <w:sz w:val="18"/>
        </w:rPr>
        <w:tab/>
        <w:t>(b)(i)  When the petition is filed, the presiding officer, upon a determination of good cause, may require the respondent to file an answer to the petition by so ordering in the notice of agency action.</w:t>
      </w:r>
    </w:p>
    <w:p w14:paraId="0AFD1B3D" w14:textId="77777777" w:rsidR="002B31ED" w:rsidRPr="00DC51A3" w:rsidRDefault="002B31ED" w:rsidP="002B31ED">
      <w:pPr>
        <w:widowControl/>
        <w:suppressAutoHyphens/>
        <w:rPr>
          <w:bCs/>
          <w:sz w:val="18"/>
        </w:rPr>
      </w:pPr>
      <w:r w:rsidRPr="00DC51A3">
        <w:rPr>
          <w:bCs/>
          <w:sz w:val="18"/>
        </w:rPr>
        <w:tab/>
        <w:t>(ii)  The respondent may file an answer, even if not ordered to do so in the notice of agency action.</w:t>
      </w:r>
    </w:p>
    <w:p w14:paraId="2B0A9B66" w14:textId="77777777" w:rsidR="002B31ED" w:rsidRPr="00DC51A3" w:rsidRDefault="002B31ED" w:rsidP="002B31ED">
      <w:pPr>
        <w:widowControl/>
        <w:suppressAutoHyphens/>
        <w:rPr>
          <w:bCs/>
          <w:sz w:val="18"/>
        </w:rPr>
      </w:pPr>
      <w:r w:rsidRPr="00DC51A3">
        <w:rPr>
          <w:bCs/>
          <w:sz w:val="18"/>
        </w:rPr>
        <w:tab/>
        <w:t>(iii)  Any answer shall be filed with the division no later than 30 days following the mailing date of the notice of agency action pursuant to Subsection (6)(a).</w:t>
      </w:r>
    </w:p>
    <w:p w14:paraId="50F86049" w14:textId="77777777" w:rsidR="002B31ED" w:rsidRPr="00DC51A3" w:rsidRDefault="002B31ED" w:rsidP="002B31ED">
      <w:pPr>
        <w:widowControl/>
        <w:suppressAutoHyphens/>
        <w:rPr>
          <w:bCs/>
          <w:sz w:val="18"/>
        </w:rPr>
      </w:pPr>
      <w:r w:rsidRPr="00DC51A3">
        <w:rPr>
          <w:bCs/>
          <w:sz w:val="18"/>
        </w:rPr>
        <w:tab/>
        <w:t>(c)  Witness and exhibit lists.</w:t>
      </w:r>
    </w:p>
    <w:p w14:paraId="6392AE41" w14:textId="77777777" w:rsidR="002B31ED" w:rsidRPr="00DC51A3" w:rsidRDefault="002B31ED" w:rsidP="002B31ED">
      <w:pPr>
        <w:widowControl/>
        <w:suppressAutoHyphens/>
        <w:rPr>
          <w:bCs/>
          <w:sz w:val="18"/>
        </w:rPr>
      </w:pPr>
      <w:r w:rsidRPr="00DC51A3">
        <w:rPr>
          <w:bCs/>
          <w:sz w:val="18"/>
        </w:rPr>
        <w:tab/>
        <w:t>(i)  Where applicable, the division shall provide its witness and exhibit lists to the respondent when it mails its notice of agency action.</w:t>
      </w:r>
    </w:p>
    <w:p w14:paraId="0D33D65F" w14:textId="77777777" w:rsidR="002B31ED" w:rsidRPr="00DC51A3" w:rsidRDefault="002B31ED" w:rsidP="002B31ED">
      <w:pPr>
        <w:widowControl/>
        <w:suppressAutoHyphens/>
        <w:rPr>
          <w:bCs/>
          <w:sz w:val="18"/>
        </w:rPr>
      </w:pPr>
      <w:r w:rsidRPr="00DC51A3">
        <w:rPr>
          <w:bCs/>
          <w:sz w:val="18"/>
        </w:rPr>
        <w:tab/>
        <w:t>(ii)  Any witness list shall contain:</w:t>
      </w:r>
    </w:p>
    <w:p w14:paraId="18B3BD6D" w14:textId="77777777" w:rsidR="002B31ED" w:rsidRPr="00DC51A3" w:rsidRDefault="002B31ED" w:rsidP="002B31ED">
      <w:pPr>
        <w:widowControl/>
        <w:suppressAutoHyphens/>
        <w:rPr>
          <w:bCs/>
          <w:sz w:val="18"/>
        </w:rPr>
      </w:pPr>
      <w:r w:rsidRPr="00DC51A3">
        <w:rPr>
          <w:bCs/>
          <w:sz w:val="18"/>
        </w:rPr>
        <w:tab/>
        <w:t>(A)  the name, address, and telephone number of each witness; and</w:t>
      </w:r>
    </w:p>
    <w:p w14:paraId="4276B9F1" w14:textId="77777777" w:rsidR="002B31ED" w:rsidRPr="00DC51A3" w:rsidRDefault="002B31ED" w:rsidP="002B31ED">
      <w:pPr>
        <w:widowControl/>
        <w:suppressAutoHyphens/>
        <w:rPr>
          <w:bCs/>
          <w:sz w:val="18"/>
        </w:rPr>
      </w:pPr>
      <w:r w:rsidRPr="00DC51A3">
        <w:rPr>
          <w:bCs/>
          <w:sz w:val="18"/>
        </w:rPr>
        <w:tab/>
        <w:t>(B)  a summary of the testimony expected from the witness.</w:t>
      </w:r>
    </w:p>
    <w:p w14:paraId="5FC826FE" w14:textId="77777777" w:rsidR="002B31ED" w:rsidRPr="00DC51A3" w:rsidRDefault="002B31ED" w:rsidP="002B31ED">
      <w:pPr>
        <w:widowControl/>
        <w:suppressAutoHyphens/>
        <w:rPr>
          <w:bCs/>
          <w:sz w:val="18"/>
        </w:rPr>
      </w:pPr>
      <w:r w:rsidRPr="00DC51A3">
        <w:rPr>
          <w:bCs/>
          <w:sz w:val="18"/>
        </w:rPr>
        <w:tab/>
        <w:t>(iii)  Any exhibit list:</w:t>
      </w:r>
    </w:p>
    <w:p w14:paraId="1C8CD350" w14:textId="77777777" w:rsidR="002B31ED" w:rsidRPr="00DC51A3" w:rsidRDefault="002B31ED" w:rsidP="002B31ED">
      <w:pPr>
        <w:widowControl/>
        <w:suppressAutoHyphens/>
        <w:rPr>
          <w:bCs/>
          <w:sz w:val="18"/>
        </w:rPr>
      </w:pPr>
      <w:r w:rsidRPr="00DC51A3">
        <w:rPr>
          <w:bCs/>
          <w:sz w:val="18"/>
        </w:rPr>
        <w:tab/>
        <w:t>(A)  shall contain an identification of each document or other exhibit that the party intends to use at the hearing; and</w:t>
      </w:r>
    </w:p>
    <w:p w14:paraId="61937343" w14:textId="77777777" w:rsidR="002B31ED" w:rsidRPr="00DC51A3" w:rsidRDefault="002B31ED" w:rsidP="002B31ED">
      <w:pPr>
        <w:widowControl/>
        <w:suppressAutoHyphens/>
        <w:rPr>
          <w:bCs/>
          <w:sz w:val="18"/>
        </w:rPr>
      </w:pPr>
      <w:r w:rsidRPr="00DC51A3">
        <w:rPr>
          <w:bCs/>
          <w:sz w:val="18"/>
        </w:rPr>
        <w:tab/>
        <w:t>(B)  shall be accompanied by copies of the exhibits.</w:t>
      </w:r>
    </w:p>
    <w:p w14:paraId="70B9AAF4" w14:textId="77777777" w:rsidR="002B31ED" w:rsidRPr="00DC51A3" w:rsidRDefault="002B31ED" w:rsidP="002B31ED">
      <w:pPr>
        <w:widowControl/>
        <w:suppressAutoHyphens/>
        <w:rPr>
          <w:bCs/>
          <w:sz w:val="18"/>
        </w:rPr>
      </w:pPr>
      <w:r w:rsidRPr="00DC51A3">
        <w:rPr>
          <w:bCs/>
          <w:sz w:val="18"/>
        </w:rPr>
        <w:tab/>
        <w:t>(iv)(A)  The presiding officer, upon a determination of good cause, may require a respondent to file a witness and exhibit list.</w:t>
      </w:r>
    </w:p>
    <w:p w14:paraId="1DE035C6" w14:textId="77777777" w:rsidR="002B31ED" w:rsidRPr="00DC51A3" w:rsidRDefault="002B31ED" w:rsidP="002B31ED">
      <w:pPr>
        <w:widowControl/>
        <w:suppressAutoHyphens/>
        <w:rPr>
          <w:bCs/>
          <w:sz w:val="18"/>
        </w:rPr>
      </w:pPr>
      <w:r w:rsidRPr="00DC51A3">
        <w:rPr>
          <w:bCs/>
          <w:sz w:val="18"/>
        </w:rPr>
        <w:tab/>
        <w:t>(B)  Failure to comply with a requirement to file a witness and exhibit list may result in the exclusion of any witness or exhibit not disclosed.</w:t>
      </w:r>
    </w:p>
    <w:p w14:paraId="3D7BAC65" w14:textId="77777777" w:rsidR="002B31ED" w:rsidRPr="00DC51A3" w:rsidRDefault="002B31ED" w:rsidP="002B31ED">
      <w:pPr>
        <w:widowControl/>
        <w:suppressAutoHyphens/>
        <w:rPr>
          <w:bCs/>
          <w:sz w:val="18"/>
        </w:rPr>
      </w:pPr>
      <w:r w:rsidRPr="00DC51A3">
        <w:rPr>
          <w:bCs/>
          <w:sz w:val="18"/>
        </w:rPr>
        <w:tab/>
        <w:t>(d)  Pre-hearing motions.</w:t>
      </w:r>
    </w:p>
    <w:p w14:paraId="4C9172C3" w14:textId="77777777" w:rsidR="002B31ED" w:rsidRPr="00DC51A3" w:rsidRDefault="002B31ED" w:rsidP="002B31ED">
      <w:pPr>
        <w:widowControl/>
        <w:suppressAutoHyphens/>
        <w:rPr>
          <w:bCs/>
          <w:sz w:val="18"/>
        </w:rPr>
      </w:pPr>
      <w:r w:rsidRPr="00DC51A3">
        <w:rPr>
          <w:bCs/>
          <w:sz w:val="18"/>
        </w:rPr>
        <w:tab/>
        <w:t>(i)  Any pre-hearing motion permitted under the Administrative Procedures Act or the rules promulgated by the Department of Commerce shall be made in accordance with those rules.</w:t>
      </w:r>
    </w:p>
    <w:p w14:paraId="02EC750A" w14:textId="77777777" w:rsidR="002B31ED" w:rsidRPr="00DC51A3" w:rsidRDefault="002B31ED" w:rsidP="002B31ED">
      <w:pPr>
        <w:widowControl/>
        <w:suppressAutoHyphens/>
        <w:rPr>
          <w:bCs/>
          <w:sz w:val="18"/>
        </w:rPr>
      </w:pPr>
      <w:r w:rsidRPr="00DC51A3">
        <w:rPr>
          <w:bCs/>
          <w:sz w:val="18"/>
        </w:rPr>
        <w:tab/>
        <w:t>(ii)  The division director shall receive and rule upon any pre-hearing motions.</w:t>
      </w:r>
    </w:p>
    <w:p w14:paraId="4452BE13" w14:textId="77777777" w:rsidR="002B31ED" w:rsidRPr="00DC51A3" w:rsidRDefault="002B31ED" w:rsidP="002B31ED">
      <w:pPr>
        <w:widowControl/>
        <w:suppressAutoHyphens/>
        <w:rPr>
          <w:bCs/>
          <w:sz w:val="18"/>
        </w:rPr>
      </w:pPr>
    </w:p>
    <w:p w14:paraId="43BE4DE5" w14:textId="77777777" w:rsidR="00DC5442" w:rsidRPr="00DC51A3" w:rsidRDefault="00DC5442" w:rsidP="00DC5442">
      <w:pPr>
        <w:widowControl/>
        <w:suppressAutoHyphens/>
        <w:rPr>
          <w:sz w:val="18"/>
        </w:rPr>
      </w:pPr>
      <w:r w:rsidRPr="00DC51A3">
        <w:rPr>
          <w:b/>
          <w:bCs/>
          <w:sz w:val="18"/>
        </w:rPr>
        <w:t>R162-2g-601.  Appendices.</w:t>
      </w:r>
    </w:p>
    <w:p w14:paraId="76BF3470" w14:textId="77777777" w:rsidR="00DC5442" w:rsidRPr="00DC51A3" w:rsidRDefault="00DC5442" w:rsidP="00DC5442">
      <w:pPr>
        <w:widowControl/>
        <w:suppressAutoHyphens/>
        <w:rPr>
          <w:sz w:val="18"/>
        </w:rPr>
      </w:pPr>
      <w:r w:rsidRPr="00DC51A3">
        <w:rPr>
          <w:sz w:val="18"/>
        </w:rPr>
        <w:tab/>
        <w:t>Appendix 1.  Residential Experience Hours Schedule.  An applicant may submit experience for the successful completion of an AQB-approved PAREA program module including the Licensed Residential Module of 1,000 experience hours and the Certified Residential Module of 500 experience hours.  Alternatively, the hours shown in the following schedule shall be awarded for form appraisals.  Fifteen hours may be added to the hours shown if the appraisal is a narrative appraisal instead of a form appraisal.</w:t>
      </w:r>
    </w:p>
    <w:p w14:paraId="204B9C42" w14:textId="77777777" w:rsidR="00DC5442" w:rsidRPr="00DC51A3" w:rsidRDefault="00DC5442" w:rsidP="00DC5442">
      <w:pPr>
        <w:widowControl/>
        <w:suppressAutoHyphens/>
        <w:rPr>
          <w:rFonts w:eastAsia="Calibr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2070"/>
      </w:tblGrid>
      <w:tr w:rsidR="00DC5442" w:rsidRPr="00DC51A3" w14:paraId="60F2AC08" w14:textId="77777777" w:rsidTr="00F92616">
        <w:trPr>
          <w:trHeight w:val="101"/>
        </w:trPr>
        <w:tc>
          <w:tcPr>
            <w:tcW w:w="5125" w:type="dxa"/>
            <w:gridSpan w:val="2"/>
          </w:tcPr>
          <w:p w14:paraId="0FB6554A" w14:textId="77777777" w:rsidR="00DC5442" w:rsidRPr="00DC51A3" w:rsidRDefault="00DC5442" w:rsidP="00DC5442">
            <w:pPr>
              <w:widowControl/>
              <w:suppressAutoHyphens/>
              <w:jc w:val="center"/>
              <w:rPr>
                <w:rFonts w:eastAsia="Calibri"/>
                <w:sz w:val="18"/>
              </w:rPr>
            </w:pPr>
            <w:r w:rsidRPr="00DC51A3">
              <w:rPr>
                <w:rFonts w:eastAsia="Calibri"/>
                <w:sz w:val="18"/>
              </w:rPr>
              <w:t>TABLE 1</w:t>
            </w:r>
          </w:p>
        </w:tc>
      </w:tr>
      <w:tr w:rsidR="00DC5442" w:rsidRPr="00DC51A3" w14:paraId="7B4D4638" w14:textId="77777777" w:rsidTr="00F92616">
        <w:trPr>
          <w:trHeight w:val="101"/>
        </w:trPr>
        <w:tc>
          <w:tcPr>
            <w:tcW w:w="3055" w:type="dxa"/>
          </w:tcPr>
          <w:p w14:paraId="58BE98EE" w14:textId="77777777" w:rsidR="00DC5442" w:rsidRPr="00DC51A3" w:rsidRDefault="00DC5442" w:rsidP="00DC5442">
            <w:pPr>
              <w:widowControl/>
              <w:suppressAutoHyphens/>
              <w:rPr>
                <w:rFonts w:eastAsia="Calibri"/>
                <w:sz w:val="18"/>
              </w:rPr>
            </w:pPr>
            <w:r w:rsidRPr="00DC51A3">
              <w:rPr>
                <w:rFonts w:eastAsia="Calibri"/>
                <w:sz w:val="18"/>
              </w:rPr>
              <w:t>Property Type</w:t>
            </w:r>
          </w:p>
        </w:tc>
        <w:tc>
          <w:tcPr>
            <w:tcW w:w="2070" w:type="dxa"/>
          </w:tcPr>
          <w:p w14:paraId="22FDBD20" w14:textId="77777777" w:rsidR="00DC5442" w:rsidRPr="00DC51A3" w:rsidRDefault="00DC5442" w:rsidP="00DC5442">
            <w:pPr>
              <w:widowControl/>
              <w:suppressAutoHyphens/>
              <w:rPr>
                <w:rFonts w:eastAsia="Calibri"/>
                <w:sz w:val="18"/>
              </w:rPr>
            </w:pPr>
            <w:r w:rsidRPr="00DC51A3">
              <w:rPr>
                <w:rFonts w:eastAsia="Calibri"/>
                <w:sz w:val="18"/>
              </w:rPr>
              <w:t>Hours that may be earned</w:t>
            </w:r>
          </w:p>
        </w:tc>
      </w:tr>
      <w:tr w:rsidR="00DC5442" w:rsidRPr="00DC51A3" w14:paraId="3E46B443" w14:textId="77777777" w:rsidTr="00F92616">
        <w:trPr>
          <w:trHeight w:val="101"/>
        </w:trPr>
        <w:tc>
          <w:tcPr>
            <w:tcW w:w="3055" w:type="dxa"/>
          </w:tcPr>
          <w:p w14:paraId="5E8BCB20" w14:textId="77777777" w:rsidR="00DC5442" w:rsidRPr="00DC51A3" w:rsidRDefault="00DC5442" w:rsidP="00DC5442">
            <w:pPr>
              <w:widowControl/>
              <w:suppressAutoHyphens/>
              <w:rPr>
                <w:rFonts w:eastAsia="Calibri"/>
                <w:bCs/>
                <w:sz w:val="18"/>
              </w:rPr>
            </w:pPr>
            <w:r w:rsidRPr="00DC51A3">
              <w:rPr>
                <w:rFonts w:eastAsia="Calibri"/>
                <w:sz w:val="18"/>
              </w:rPr>
              <w:t>(a</w:t>
            </w:r>
            <w:r w:rsidRPr="00DC51A3">
              <w:rPr>
                <w:rFonts w:eastAsia="Calibri"/>
                <w:bCs/>
                <w:sz w:val="18"/>
              </w:rPr>
              <w:t xml:space="preserve">) </w:t>
            </w:r>
            <w:r w:rsidRPr="00DC51A3">
              <w:rPr>
                <w:rFonts w:eastAsia="Calibri"/>
                <w:sz w:val="18"/>
              </w:rPr>
              <w:t>one-unit dwelling, above-grade:</w:t>
            </w:r>
          </w:p>
          <w:p w14:paraId="33FC8356" w14:textId="77777777" w:rsidR="00DC5442" w:rsidRPr="00DC51A3" w:rsidRDefault="00DC5442" w:rsidP="00DC5442">
            <w:pPr>
              <w:widowControl/>
              <w:suppressAutoHyphens/>
              <w:rPr>
                <w:rFonts w:eastAsia="Calibri"/>
                <w:sz w:val="18"/>
              </w:rPr>
            </w:pPr>
            <w:r w:rsidRPr="00DC51A3">
              <w:rPr>
                <w:rFonts w:eastAsia="Calibri"/>
                <w:bCs/>
                <w:sz w:val="18"/>
              </w:rPr>
              <w:t>(</w:t>
            </w:r>
            <w:r w:rsidRPr="00DC51A3">
              <w:rPr>
                <w:rFonts w:eastAsia="Calibri"/>
                <w:sz w:val="18"/>
              </w:rPr>
              <w:t>i</w:t>
            </w:r>
            <w:r w:rsidRPr="00DC51A3">
              <w:rPr>
                <w:rFonts w:eastAsia="Calibri"/>
                <w:bCs/>
                <w:sz w:val="18"/>
              </w:rPr>
              <w:t xml:space="preserve">) </w:t>
            </w:r>
            <w:r w:rsidRPr="00DC51A3">
              <w:rPr>
                <w:rFonts w:eastAsia="Calibri"/>
                <w:sz w:val="18"/>
              </w:rPr>
              <w:t xml:space="preserve">living area less than 4,000 square feet, including a site </w:t>
            </w:r>
          </w:p>
        </w:tc>
        <w:tc>
          <w:tcPr>
            <w:tcW w:w="2070" w:type="dxa"/>
          </w:tcPr>
          <w:p w14:paraId="7947459E" w14:textId="0EE8FCD8" w:rsidR="00DC5442" w:rsidRPr="00DC51A3" w:rsidRDefault="00DC5442" w:rsidP="00DC5442">
            <w:pPr>
              <w:widowControl/>
              <w:suppressAutoHyphens/>
              <w:rPr>
                <w:rFonts w:eastAsia="Calibri"/>
                <w:sz w:val="18"/>
              </w:rPr>
            </w:pPr>
            <w:r w:rsidRPr="00DC51A3">
              <w:rPr>
                <w:rFonts w:eastAsia="Calibri"/>
                <w:sz w:val="18"/>
              </w:rPr>
              <w:t xml:space="preserve">Up to 10 hours  (Expected avg </w:t>
            </w:r>
            <w:proofErr w:type="spellStart"/>
            <w:r w:rsidRPr="00DC51A3">
              <w:rPr>
                <w:rFonts w:eastAsia="Calibri"/>
                <w:sz w:val="18"/>
              </w:rPr>
              <w:t>hrs</w:t>
            </w:r>
            <w:proofErr w:type="spellEnd"/>
            <w:r w:rsidRPr="00DC51A3">
              <w:rPr>
                <w:rFonts w:eastAsia="Calibri"/>
                <w:sz w:val="18"/>
              </w:rPr>
              <w:t xml:space="preserve"> 7.5)</w:t>
            </w:r>
          </w:p>
        </w:tc>
      </w:tr>
      <w:tr w:rsidR="00DC5442" w:rsidRPr="00DC51A3" w14:paraId="3B0BB0BF" w14:textId="77777777" w:rsidTr="00F92616">
        <w:trPr>
          <w:trHeight w:val="101"/>
        </w:trPr>
        <w:tc>
          <w:tcPr>
            <w:tcW w:w="5125" w:type="dxa"/>
            <w:gridSpan w:val="2"/>
          </w:tcPr>
          <w:p w14:paraId="397E3D8A" w14:textId="77777777" w:rsidR="00DC5442" w:rsidRPr="00DC51A3" w:rsidRDefault="00DC5442" w:rsidP="00DC5442">
            <w:pPr>
              <w:widowControl/>
              <w:suppressAutoHyphens/>
              <w:jc w:val="center"/>
              <w:rPr>
                <w:rFonts w:eastAsia="Calibri"/>
                <w:sz w:val="18"/>
              </w:rPr>
            </w:pPr>
            <w:r w:rsidRPr="00DC51A3">
              <w:rPr>
                <w:rFonts w:eastAsia="Calibri"/>
                <w:sz w:val="18"/>
              </w:rPr>
              <w:t>PART 1</w:t>
            </w:r>
          </w:p>
        </w:tc>
      </w:tr>
      <w:tr w:rsidR="00DC5442" w:rsidRPr="00DC51A3" w14:paraId="1F0047DC" w14:textId="77777777" w:rsidTr="00F92616">
        <w:trPr>
          <w:trHeight w:val="101"/>
        </w:trPr>
        <w:tc>
          <w:tcPr>
            <w:tcW w:w="3055" w:type="dxa"/>
          </w:tcPr>
          <w:p w14:paraId="4A887284" w14:textId="77777777" w:rsidR="00DC5442" w:rsidRPr="00DC51A3" w:rsidRDefault="00DC5442" w:rsidP="00DC5442">
            <w:pPr>
              <w:widowControl/>
              <w:suppressAutoHyphens/>
              <w:rPr>
                <w:rFonts w:eastAsia="Calibri"/>
                <w:sz w:val="18"/>
              </w:rPr>
            </w:pPr>
            <w:r w:rsidRPr="00DC51A3">
              <w:rPr>
                <w:rFonts w:eastAsia="Calibri"/>
                <w:sz w:val="18"/>
              </w:rPr>
              <w:t>Task</w:t>
            </w:r>
          </w:p>
        </w:tc>
        <w:tc>
          <w:tcPr>
            <w:tcW w:w="2070" w:type="dxa"/>
          </w:tcPr>
          <w:p w14:paraId="6F9E17B4" w14:textId="77777777" w:rsidR="00DC5442" w:rsidRPr="00DC51A3" w:rsidRDefault="00DC5442" w:rsidP="00DC5442">
            <w:pPr>
              <w:widowControl/>
              <w:suppressAutoHyphens/>
              <w:rPr>
                <w:rFonts w:eastAsia="Calibri"/>
                <w:sz w:val="18"/>
              </w:rPr>
            </w:pPr>
            <w:r w:rsidRPr="00DC51A3">
              <w:rPr>
                <w:rFonts w:eastAsia="Calibri"/>
                <w:sz w:val="18"/>
              </w:rPr>
              <w:t>Hours</w:t>
            </w:r>
          </w:p>
        </w:tc>
      </w:tr>
      <w:tr w:rsidR="00DC5442" w:rsidRPr="00DC51A3" w14:paraId="4A26C9FD" w14:textId="77777777" w:rsidTr="00F92616">
        <w:trPr>
          <w:trHeight w:val="101"/>
        </w:trPr>
        <w:tc>
          <w:tcPr>
            <w:tcW w:w="3055" w:type="dxa"/>
          </w:tcPr>
          <w:p w14:paraId="68D172F3" w14:textId="77777777" w:rsidR="00DC5442" w:rsidRPr="00DC51A3" w:rsidRDefault="00DC5442" w:rsidP="00DC5442">
            <w:pPr>
              <w:widowControl/>
              <w:suppressAutoHyphens/>
              <w:rPr>
                <w:rFonts w:eastAsia="Calibri"/>
                <w:sz w:val="18"/>
              </w:rPr>
            </w:pPr>
            <w:r w:rsidRPr="00DC51A3">
              <w:rPr>
                <w:rFonts w:eastAsia="Calibri"/>
                <w:sz w:val="18"/>
              </w:rPr>
              <w:t xml:space="preserve">Highest and Best Use Analysis </w:t>
            </w:r>
          </w:p>
        </w:tc>
        <w:tc>
          <w:tcPr>
            <w:tcW w:w="2070" w:type="dxa"/>
          </w:tcPr>
          <w:p w14:paraId="4633BEAD"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172D73BE" w14:textId="77777777" w:rsidTr="00F92616">
        <w:trPr>
          <w:trHeight w:val="101"/>
        </w:trPr>
        <w:tc>
          <w:tcPr>
            <w:tcW w:w="3055" w:type="dxa"/>
          </w:tcPr>
          <w:p w14:paraId="4D1FD244" w14:textId="77777777" w:rsidR="00DC5442" w:rsidRPr="00DC51A3" w:rsidRDefault="00DC5442" w:rsidP="00DC5442">
            <w:pPr>
              <w:widowControl/>
              <w:suppressAutoHyphens/>
              <w:rPr>
                <w:rFonts w:eastAsia="Calibri"/>
                <w:sz w:val="18"/>
              </w:rPr>
            </w:pPr>
            <w:r w:rsidRPr="00DC51A3">
              <w:rPr>
                <w:rFonts w:eastAsia="Calibri"/>
                <w:sz w:val="18"/>
              </w:rPr>
              <w:t xml:space="preserve">Neighborhood Description </w:t>
            </w:r>
          </w:p>
        </w:tc>
        <w:tc>
          <w:tcPr>
            <w:tcW w:w="2070" w:type="dxa"/>
          </w:tcPr>
          <w:p w14:paraId="58D24EFF"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3870FFE0" w14:textId="77777777" w:rsidTr="00F92616">
        <w:trPr>
          <w:trHeight w:val="101"/>
        </w:trPr>
        <w:tc>
          <w:tcPr>
            <w:tcW w:w="3055" w:type="dxa"/>
          </w:tcPr>
          <w:p w14:paraId="45BDF11A" w14:textId="77777777" w:rsidR="00DC5442" w:rsidRPr="00DC51A3" w:rsidRDefault="00DC5442" w:rsidP="00DC5442">
            <w:pPr>
              <w:widowControl/>
              <w:suppressAutoHyphens/>
              <w:rPr>
                <w:rFonts w:eastAsia="Calibri"/>
                <w:sz w:val="18"/>
              </w:rPr>
            </w:pPr>
            <w:r w:rsidRPr="00DC51A3">
              <w:rPr>
                <w:rFonts w:eastAsia="Calibri"/>
                <w:sz w:val="18"/>
              </w:rPr>
              <w:t xml:space="preserve">Exterior Inspection </w:t>
            </w:r>
          </w:p>
        </w:tc>
        <w:tc>
          <w:tcPr>
            <w:tcW w:w="2070" w:type="dxa"/>
          </w:tcPr>
          <w:p w14:paraId="22D74B50"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6140057F" w14:textId="77777777" w:rsidTr="00F92616">
        <w:trPr>
          <w:trHeight w:val="101"/>
        </w:trPr>
        <w:tc>
          <w:tcPr>
            <w:tcW w:w="3055" w:type="dxa"/>
          </w:tcPr>
          <w:p w14:paraId="6214F69C" w14:textId="77777777" w:rsidR="00DC5442" w:rsidRPr="00DC51A3" w:rsidRDefault="00DC5442" w:rsidP="00DC5442">
            <w:pPr>
              <w:widowControl/>
              <w:suppressAutoHyphens/>
              <w:rPr>
                <w:rFonts w:eastAsia="Calibri"/>
                <w:sz w:val="18"/>
              </w:rPr>
            </w:pPr>
            <w:r w:rsidRPr="00DC51A3">
              <w:rPr>
                <w:rFonts w:eastAsia="Calibri"/>
                <w:sz w:val="18"/>
              </w:rPr>
              <w:t xml:space="preserve">Interior Inspection </w:t>
            </w:r>
          </w:p>
        </w:tc>
        <w:tc>
          <w:tcPr>
            <w:tcW w:w="2070" w:type="dxa"/>
          </w:tcPr>
          <w:p w14:paraId="5945AE64"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2BD82E65" w14:textId="77777777" w:rsidTr="00F92616">
        <w:trPr>
          <w:trHeight w:val="101"/>
        </w:trPr>
        <w:tc>
          <w:tcPr>
            <w:tcW w:w="3055" w:type="dxa"/>
          </w:tcPr>
          <w:p w14:paraId="701FCACD" w14:textId="77777777" w:rsidR="00DC5442" w:rsidRPr="00DC51A3" w:rsidRDefault="00DC5442" w:rsidP="00DC5442">
            <w:pPr>
              <w:widowControl/>
              <w:suppressAutoHyphens/>
              <w:rPr>
                <w:rFonts w:eastAsia="Calibri"/>
                <w:sz w:val="18"/>
              </w:rPr>
            </w:pPr>
            <w:r w:rsidRPr="00DC51A3">
              <w:rPr>
                <w:rFonts w:eastAsia="Calibri"/>
                <w:sz w:val="18"/>
              </w:rPr>
              <w:t xml:space="preserve">Market Conditions </w:t>
            </w:r>
          </w:p>
        </w:tc>
        <w:tc>
          <w:tcPr>
            <w:tcW w:w="2070" w:type="dxa"/>
          </w:tcPr>
          <w:p w14:paraId="0EB4095F"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01175AB4" w14:textId="77777777" w:rsidTr="00F92616">
        <w:trPr>
          <w:trHeight w:val="101"/>
        </w:trPr>
        <w:tc>
          <w:tcPr>
            <w:tcW w:w="3055" w:type="dxa"/>
          </w:tcPr>
          <w:p w14:paraId="1F78AAF7" w14:textId="77777777" w:rsidR="00DC5442" w:rsidRPr="00DC51A3" w:rsidRDefault="00DC5442" w:rsidP="00DC5442">
            <w:pPr>
              <w:widowControl/>
              <w:suppressAutoHyphens/>
              <w:rPr>
                <w:rFonts w:eastAsia="Calibri"/>
                <w:sz w:val="18"/>
              </w:rPr>
            </w:pPr>
            <w:r w:rsidRPr="00DC51A3">
              <w:rPr>
                <w:rFonts w:eastAsia="Calibri"/>
                <w:sz w:val="18"/>
              </w:rPr>
              <w:t xml:space="preserve">Land Value Estimate </w:t>
            </w:r>
          </w:p>
        </w:tc>
        <w:tc>
          <w:tcPr>
            <w:tcW w:w="2070" w:type="dxa"/>
          </w:tcPr>
          <w:p w14:paraId="73438A23"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734CC2E6" w14:textId="77777777" w:rsidTr="00F92616">
        <w:trPr>
          <w:trHeight w:val="101"/>
        </w:trPr>
        <w:tc>
          <w:tcPr>
            <w:tcW w:w="3055" w:type="dxa"/>
          </w:tcPr>
          <w:p w14:paraId="77FF53C6" w14:textId="77777777" w:rsidR="00DC5442" w:rsidRPr="00DC51A3" w:rsidRDefault="00DC5442" w:rsidP="00DC5442">
            <w:pPr>
              <w:widowControl/>
              <w:suppressAutoHyphens/>
              <w:rPr>
                <w:rFonts w:eastAsia="Calibri"/>
                <w:sz w:val="18"/>
              </w:rPr>
            </w:pPr>
            <w:r w:rsidRPr="00DC51A3">
              <w:rPr>
                <w:rFonts w:eastAsia="Calibri"/>
                <w:sz w:val="18"/>
              </w:rPr>
              <w:t xml:space="preserve">Improvement Cost Estimate </w:t>
            </w:r>
          </w:p>
        </w:tc>
        <w:tc>
          <w:tcPr>
            <w:tcW w:w="2070" w:type="dxa"/>
          </w:tcPr>
          <w:p w14:paraId="193DCF77"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78252157" w14:textId="77777777" w:rsidTr="00F92616">
        <w:trPr>
          <w:trHeight w:val="101"/>
        </w:trPr>
        <w:tc>
          <w:tcPr>
            <w:tcW w:w="3055" w:type="dxa"/>
          </w:tcPr>
          <w:p w14:paraId="62DDD402" w14:textId="77777777" w:rsidR="00DC5442" w:rsidRPr="00DC51A3" w:rsidRDefault="00DC5442" w:rsidP="00DC5442">
            <w:pPr>
              <w:widowControl/>
              <w:suppressAutoHyphens/>
              <w:rPr>
                <w:rFonts w:eastAsia="Calibri"/>
                <w:sz w:val="18"/>
              </w:rPr>
            </w:pPr>
            <w:r w:rsidRPr="00DC51A3">
              <w:rPr>
                <w:rFonts w:eastAsia="Calibri"/>
                <w:sz w:val="18"/>
              </w:rPr>
              <w:t xml:space="preserve">Income Value Estimate </w:t>
            </w:r>
          </w:p>
        </w:tc>
        <w:tc>
          <w:tcPr>
            <w:tcW w:w="2070" w:type="dxa"/>
          </w:tcPr>
          <w:p w14:paraId="731B44A3" w14:textId="77777777" w:rsidR="00DC5442" w:rsidRPr="00DC51A3" w:rsidRDefault="00DC5442" w:rsidP="00DC5442">
            <w:pPr>
              <w:widowControl/>
              <w:suppressAutoHyphens/>
              <w:rPr>
                <w:rFonts w:eastAsia="Calibri"/>
                <w:sz w:val="18"/>
              </w:rPr>
            </w:pPr>
            <w:r w:rsidRPr="00DC51A3">
              <w:rPr>
                <w:rFonts w:eastAsia="Calibri"/>
                <w:sz w:val="18"/>
              </w:rPr>
              <w:t>2.5</w:t>
            </w:r>
          </w:p>
        </w:tc>
      </w:tr>
      <w:tr w:rsidR="00DC5442" w:rsidRPr="00DC51A3" w14:paraId="1976DE24" w14:textId="77777777" w:rsidTr="00F92616">
        <w:trPr>
          <w:trHeight w:val="101"/>
        </w:trPr>
        <w:tc>
          <w:tcPr>
            <w:tcW w:w="3055" w:type="dxa"/>
          </w:tcPr>
          <w:p w14:paraId="437CF7D2" w14:textId="77777777" w:rsidR="00DC5442" w:rsidRPr="00DC51A3" w:rsidRDefault="00DC5442" w:rsidP="00DC5442">
            <w:pPr>
              <w:widowControl/>
              <w:suppressAutoHyphens/>
              <w:rPr>
                <w:rFonts w:eastAsia="Calibri"/>
                <w:sz w:val="18"/>
              </w:rPr>
            </w:pPr>
            <w:r w:rsidRPr="00DC51A3">
              <w:rPr>
                <w:rFonts w:eastAsia="Calibri"/>
                <w:sz w:val="18"/>
              </w:rPr>
              <w:t xml:space="preserve">Sales Comparison Value Estimate </w:t>
            </w:r>
          </w:p>
        </w:tc>
        <w:tc>
          <w:tcPr>
            <w:tcW w:w="2070" w:type="dxa"/>
          </w:tcPr>
          <w:p w14:paraId="2C3C1ED0" w14:textId="77777777" w:rsidR="00DC5442" w:rsidRPr="00DC51A3" w:rsidRDefault="00DC5442" w:rsidP="00DC5442">
            <w:pPr>
              <w:widowControl/>
              <w:suppressAutoHyphens/>
              <w:rPr>
                <w:rFonts w:eastAsia="Calibri"/>
                <w:sz w:val="18"/>
              </w:rPr>
            </w:pPr>
            <w:r w:rsidRPr="00DC51A3">
              <w:rPr>
                <w:rFonts w:eastAsia="Calibri"/>
                <w:sz w:val="18"/>
              </w:rPr>
              <w:t>2.5</w:t>
            </w:r>
          </w:p>
        </w:tc>
      </w:tr>
      <w:tr w:rsidR="00DC5442" w:rsidRPr="00DC51A3" w14:paraId="4F89D8B9" w14:textId="77777777" w:rsidTr="00F92616">
        <w:trPr>
          <w:trHeight w:val="101"/>
        </w:trPr>
        <w:tc>
          <w:tcPr>
            <w:tcW w:w="3055" w:type="dxa"/>
          </w:tcPr>
          <w:p w14:paraId="0034D6FC" w14:textId="77777777" w:rsidR="00DC5442" w:rsidRPr="00DC51A3" w:rsidRDefault="00DC5442" w:rsidP="00DC5442">
            <w:pPr>
              <w:widowControl/>
              <w:suppressAutoHyphens/>
              <w:rPr>
                <w:rFonts w:eastAsia="Calibri"/>
                <w:sz w:val="18"/>
              </w:rPr>
            </w:pPr>
            <w:r w:rsidRPr="00DC51A3">
              <w:rPr>
                <w:rFonts w:eastAsia="Calibri"/>
                <w:sz w:val="18"/>
              </w:rPr>
              <w:t xml:space="preserve">Final Reconciliation </w:t>
            </w:r>
          </w:p>
        </w:tc>
        <w:tc>
          <w:tcPr>
            <w:tcW w:w="2070" w:type="dxa"/>
          </w:tcPr>
          <w:p w14:paraId="0628351A"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2F015310" w14:textId="77777777" w:rsidTr="00F92616">
        <w:trPr>
          <w:trHeight w:val="101"/>
        </w:trPr>
        <w:tc>
          <w:tcPr>
            <w:tcW w:w="3055" w:type="dxa"/>
          </w:tcPr>
          <w:p w14:paraId="764C14D8" w14:textId="77777777" w:rsidR="00DC5442" w:rsidRPr="00DC51A3" w:rsidRDefault="00DC5442" w:rsidP="00DC5442">
            <w:pPr>
              <w:widowControl/>
              <w:suppressAutoHyphens/>
              <w:rPr>
                <w:rFonts w:eastAsia="Calibri"/>
                <w:sz w:val="18"/>
              </w:rPr>
            </w:pPr>
            <w:r w:rsidRPr="00DC51A3">
              <w:rPr>
                <w:rFonts w:eastAsia="Calibri"/>
                <w:sz w:val="18"/>
              </w:rPr>
              <w:t xml:space="preserve">Appraisal Report Preparation </w:t>
            </w:r>
          </w:p>
        </w:tc>
        <w:tc>
          <w:tcPr>
            <w:tcW w:w="2070" w:type="dxa"/>
          </w:tcPr>
          <w:p w14:paraId="5FC8A225" w14:textId="77777777" w:rsidR="00DC5442" w:rsidRPr="00DC51A3" w:rsidRDefault="00DC5442" w:rsidP="00DC5442">
            <w:pPr>
              <w:widowControl/>
              <w:suppressAutoHyphens/>
              <w:rPr>
                <w:rFonts w:eastAsia="Calibri"/>
                <w:sz w:val="18"/>
              </w:rPr>
            </w:pPr>
            <w:r w:rsidRPr="00DC51A3">
              <w:rPr>
                <w:rFonts w:eastAsia="Calibri"/>
                <w:sz w:val="18"/>
              </w:rPr>
              <w:t>1.75</w:t>
            </w:r>
          </w:p>
        </w:tc>
      </w:tr>
      <w:tr w:rsidR="00DC5442" w:rsidRPr="00DC51A3" w14:paraId="29AE6D8A" w14:textId="77777777" w:rsidTr="00F92616">
        <w:trPr>
          <w:trHeight w:val="101"/>
        </w:trPr>
        <w:tc>
          <w:tcPr>
            <w:tcW w:w="3055" w:type="dxa"/>
          </w:tcPr>
          <w:p w14:paraId="60DC5CAF" w14:textId="77777777" w:rsidR="00DC5442" w:rsidRPr="00DC51A3" w:rsidRDefault="00DC5442" w:rsidP="00DC5442">
            <w:pPr>
              <w:widowControl/>
              <w:suppressAutoHyphens/>
              <w:rPr>
                <w:rFonts w:eastAsia="Calibri"/>
                <w:sz w:val="18"/>
              </w:rPr>
            </w:pPr>
            <w:r w:rsidRPr="00DC51A3">
              <w:rPr>
                <w:rFonts w:eastAsia="Calibri"/>
                <w:sz w:val="18"/>
              </w:rPr>
              <w:t xml:space="preserve">Restricted Appraisal Report Preparation </w:t>
            </w:r>
          </w:p>
        </w:tc>
        <w:tc>
          <w:tcPr>
            <w:tcW w:w="2070" w:type="dxa"/>
          </w:tcPr>
          <w:p w14:paraId="00DC978B"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75E41B33" w14:textId="77777777" w:rsidTr="00F92616">
        <w:trPr>
          <w:trHeight w:val="101"/>
        </w:trPr>
        <w:tc>
          <w:tcPr>
            <w:tcW w:w="3055" w:type="dxa"/>
          </w:tcPr>
          <w:p w14:paraId="23AD09E6" w14:textId="77777777" w:rsidR="00DC5442" w:rsidRPr="00DC51A3" w:rsidRDefault="00DC5442" w:rsidP="00DC5442">
            <w:pPr>
              <w:widowControl/>
              <w:suppressAutoHyphens/>
              <w:rPr>
                <w:rFonts w:eastAsia="Calibri"/>
                <w:sz w:val="18"/>
              </w:rPr>
            </w:pPr>
            <w:r w:rsidRPr="00DC51A3">
              <w:rPr>
                <w:rFonts w:eastAsia="Calibri"/>
                <w:sz w:val="18"/>
              </w:rPr>
              <w:t>(ii</w:t>
            </w:r>
            <w:r w:rsidRPr="00DC51A3">
              <w:rPr>
                <w:rFonts w:eastAsia="Calibri"/>
                <w:bCs/>
                <w:sz w:val="18"/>
              </w:rPr>
              <w:t xml:space="preserve">) </w:t>
            </w:r>
            <w:r w:rsidRPr="00DC51A3">
              <w:rPr>
                <w:rFonts w:eastAsia="Calibri"/>
                <w:sz w:val="18"/>
              </w:rPr>
              <w:t xml:space="preserve">living area 4,000 square feet or more, including a site </w:t>
            </w:r>
          </w:p>
        </w:tc>
        <w:tc>
          <w:tcPr>
            <w:tcW w:w="2070" w:type="dxa"/>
          </w:tcPr>
          <w:p w14:paraId="40617577" w14:textId="77777777" w:rsidR="00DC5442" w:rsidRPr="00DC51A3" w:rsidRDefault="00DC5442" w:rsidP="00DC5442">
            <w:pPr>
              <w:widowControl/>
              <w:suppressAutoHyphens/>
              <w:rPr>
                <w:rFonts w:eastAsia="Calibri"/>
                <w:sz w:val="18"/>
              </w:rPr>
            </w:pPr>
            <w:r w:rsidRPr="00DC51A3">
              <w:rPr>
                <w:rFonts w:eastAsia="Calibri"/>
                <w:sz w:val="18"/>
              </w:rPr>
              <w:t>Up to 10 hours</w:t>
            </w:r>
          </w:p>
        </w:tc>
      </w:tr>
      <w:tr w:rsidR="00DC5442" w:rsidRPr="00DC51A3" w14:paraId="1D50D28B" w14:textId="77777777" w:rsidTr="00F92616">
        <w:trPr>
          <w:trHeight w:val="101"/>
        </w:trPr>
        <w:tc>
          <w:tcPr>
            <w:tcW w:w="5125" w:type="dxa"/>
            <w:gridSpan w:val="2"/>
          </w:tcPr>
          <w:p w14:paraId="4AF46844" w14:textId="77777777" w:rsidR="00DC5442" w:rsidRPr="00DC51A3" w:rsidRDefault="00DC5442" w:rsidP="00DC5442">
            <w:pPr>
              <w:widowControl/>
              <w:suppressAutoHyphens/>
              <w:jc w:val="center"/>
              <w:rPr>
                <w:rFonts w:eastAsia="Calibri"/>
                <w:sz w:val="18"/>
              </w:rPr>
            </w:pPr>
            <w:r w:rsidRPr="00DC51A3">
              <w:rPr>
                <w:rFonts w:eastAsia="Calibri"/>
                <w:caps/>
                <w:sz w:val="18"/>
              </w:rPr>
              <w:t>Part</w:t>
            </w:r>
            <w:r w:rsidRPr="00DC51A3">
              <w:rPr>
                <w:rFonts w:eastAsia="Calibri"/>
                <w:sz w:val="18"/>
              </w:rPr>
              <w:t xml:space="preserve"> 2</w:t>
            </w:r>
          </w:p>
        </w:tc>
      </w:tr>
      <w:tr w:rsidR="00DC5442" w:rsidRPr="00DC51A3" w14:paraId="19CEF051" w14:textId="77777777" w:rsidTr="00F92616">
        <w:trPr>
          <w:trHeight w:val="101"/>
        </w:trPr>
        <w:tc>
          <w:tcPr>
            <w:tcW w:w="3055" w:type="dxa"/>
          </w:tcPr>
          <w:p w14:paraId="40A9F02B" w14:textId="77777777" w:rsidR="00DC5442" w:rsidRPr="00DC51A3" w:rsidRDefault="00DC5442" w:rsidP="00DC5442">
            <w:pPr>
              <w:widowControl/>
              <w:suppressAutoHyphens/>
              <w:rPr>
                <w:rFonts w:eastAsia="Calibri"/>
                <w:sz w:val="18"/>
              </w:rPr>
            </w:pPr>
            <w:r w:rsidRPr="00DC51A3">
              <w:rPr>
                <w:rFonts w:eastAsia="Calibri"/>
                <w:sz w:val="18"/>
              </w:rPr>
              <w:t>Task</w:t>
            </w:r>
          </w:p>
        </w:tc>
        <w:tc>
          <w:tcPr>
            <w:tcW w:w="2070" w:type="dxa"/>
          </w:tcPr>
          <w:p w14:paraId="526F7B02" w14:textId="77777777" w:rsidR="00DC5442" w:rsidRPr="00DC51A3" w:rsidRDefault="00DC5442" w:rsidP="00DC5442">
            <w:pPr>
              <w:widowControl/>
              <w:suppressAutoHyphens/>
              <w:rPr>
                <w:rFonts w:eastAsia="Calibri"/>
                <w:sz w:val="18"/>
              </w:rPr>
            </w:pPr>
            <w:r w:rsidRPr="00DC51A3">
              <w:rPr>
                <w:rFonts w:eastAsia="Calibri"/>
                <w:sz w:val="18"/>
              </w:rPr>
              <w:t>Hours</w:t>
            </w:r>
          </w:p>
        </w:tc>
      </w:tr>
      <w:tr w:rsidR="00DC5442" w:rsidRPr="00DC51A3" w14:paraId="59FF87D2" w14:textId="77777777" w:rsidTr="00F92616">
        <w:trPr>
          <w:trHeight w:val="101"/>
        </w:trPr>
        <w:tc>
          <w:tcPr>
            <w:tcW w:w="3055" w:type="dxa"/>
          </w:tcPr>
          <w:p w14:paraId="32E61F2E" w14:textId="77777777" w:rsidR="00DC5442" w:rsidRPr="00DC51A3" w:rsidRDefault="00DC5442" w:rsidP="00DC5442">
            <w:pPr>
              <w:widowControl/>
              <w:suppressAutoHyphens/>
              <w:rPr>
                <w:rFonts w:eastAsia="Calibri"/>
                <w:sz w:val="18"/>
              </w:rPr>
            </w:pPr>
            <w:r w:rsidRPr="00DC51A3">
              <w:rPr>
                <w:rFonts w:eastAsia="Calibri"/>
                <w:sz w:val="18"/>
              </w:rPr>
              <w:t>Highest and Best Use Analysis</w:t>
            </w:r>
          </w:p>
        </w:tc>
        <w:tc>
          <w:tcPr>
            <w:tcW w:w="2070" w:type="dxa"/>
          </w:tcPr>
          <w:p w14:paraId="4146F3B0"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62D0AA8C" w14:textId="77777777" w:rsidTr="00F92616">
        <w:trPr>
          <w:trHeight w:val="101"/>
        </w:trPr>
        <w:tc>
          <w:tcPr>
            <w:tcW w:w="3055" w:type="dxa"/>
          </w:tcPr>
          <w:p w14:paraId="3B0A57CF" w14:textId="77777777" w:rsidR="00DC5442" w:rsidRPr="00DC51A3" w:rsidRDefault="00DC5442" w:rsidP="00DC5442">
            <w:pPr>
              <w:widowControl/>
              <w:suppressAutoHyphens/>
              <w:rPr>
                <w:rFonts w:eastAsia="Calibri"/>
                <w:sz w:val="18"/>
              </w:rPr>
            </w:pPr>
            <w:r w:rsidRPr="00DC51A3">
              <w:rPr>
                <w:rFonts w:eastAsia="Calibri"/>
                <w:sz w:val="18"/>
              </w:rPr>
              <w:t xml:space="preserve">Neighborhood Description </w:t>
            </w:r>
          </w:p>
        </w:tc>
        <w:tc>
          <w:tcPr>
            <w:tcW w:w="2070" w:type="dxa"/>
          </w:tcPr>
          <w:p w14:paraId="16D775D8"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3B69DA33" w14:textId="77777777" w:rsidTr="00F92616">
        <w:trPr>
          <w:trHeight w:val="101"/>
        </w:trPr>
        <w:tc>
          <w:tcPr>
            <w:tcW w:w="3055" w:type="dxa"/>
          </w:tcPr>
          <w:p w14:paraId="7A2B96D8" w14:textId="77777777" w:rsidR="00DC5442" w:rsidRPr="00DC51A3" w:rsidRDefault="00DC5442" w:rsidP="00DC5442">
            <w:pPr>
              <w:widowControl/>
              <w:suppressAutoHyphens/>
              <w:rPr>
                <w:rFonts w:eastAsia="Calibri"/>
                <w:sz w:val="18"/>
              </w:rPr>
            </w:pPr>
            <w:r w:rsidRPr="00DC51A3">
              <w:rPr>
                <w:rFonts w:eastAsia="Calibri"/>
                <w:sz w:val="18"/>
              </w:rPr>
              <w:t xml:space="preserve">Exterior Inspection </w:t>
            </w:r>
          </w:p>
        </w:tc>
        <w:tc>
          <w:tcPr>
            <w:tcW w:w="2070" w:type="dxa"/>
          </w:tcPr>
          <w:p w14:paraId="7546E270"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5A1EDC6C" w14:textId="77777777" w:rsidTr="00F92616">
        <w:trPr>
          <w:trHeight w:val="101"/>
        </w:trPr>
        <w:tc>
          <w:tcPr>
            <w:tcW w:w="3055" w:type="dxa"/>
          </w:tcPr>
          <w:p w14:paraId="66E4A593" w14:textId="77777777" w:rsidR="00DC5442" w:rsidRPr="00DC51A3" w:rsidRDefault="00DC5442" w:rsidP="00DC5442">
            <w:pPr>
              <w:widowControl/>
              <w:suppressAutoHyphens/>
              <w:rPr>
                <w:rFonts w:eastAsia="Calibri"/>
                <w:sz w:val="18"/>
              </w:rPr>
            </w:pPr>
            <w:r w:rsidRPr="00DC51A3">
              <w:rPr>
                <w:rFonts w:eastAsia="Calibri"/>
                <w:sz w:val="18"/>
              </w:rPr>
              <w:t xml:space="preserve">Interior Inspection </w:t>
            </w:r>
          </w:p>
        </w:tc>
        <w:tc>
          <w:tcPr>
            <w:tcW w:w="2070" w:type="dxa"/>
          </w:tcPr>
          <w:p w14:paraId="6CB0EA71"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033D0B65" w14:textId="77777777" w:rsidTr="00F92616">
        <w:trPr>
          <w:trHeight w:val="101"/>
        </w:trPr>
        <w:tc>
          <w:tcPr>
            <w:tcW w:w="3055" w:type="dxa"/>
          </w:tcPr>
          <w:p w14:paraId="6CFB004F" w14:textId="77777777" w:rsidR="00DC5442" w:rsidRPr="00DC51A3" w:rsidRDefault="00DC5442" w:rsidP="00DC5442">
            <w:pPr>
              <w:widowControl/>
              <w:suppressAutoHyphens/>
              <w:rPr>
                <w:rFonts w:eastAsia="Calibri"/>
                <w:sz w:val="18"/>
              </w:rPr>
            </w:pPr>
            <w:r w:rsidRPr="00DC51A3">
              <w:rPr>
                <w:rFonts w:eastAsia="Calibri"/>
                <w:sz w:val="18"/>
              </w:rPr>
              <w:t xml:space="preserve">Market Conditions </w:t>
            </w:r>
          </w:p>
        </w:tc>
        <w:tc>
          <w:tcPr>
            <w:tcW w:w="2070" w:type="dxa"/>
          </w:tcPr>
          <w:p w14:paraId="7447D82C"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4DC68074" w14:textId="77777777" w:rsidTr="00F92616">
        <w:trPr>
          <w:trHeight w:val="101"/>
        </w:trPr>
        <w:tc>
          <w:tcPr>
            <w:tcW w:w="3055" w:type="dxa"/>
          </w:tcPr>
          <w:p w14:paraId="57EADB76" w14:textId="77777777" w:rsidR="00DC5442" w:rsidRPr="00DC51A3" w:rsidRDefault="00DC5442" w:rsidP="00DC5442">
            <w:pPr>
              <w:widowControl/>
              <w:suppressAutoHyphens/>
              <w:rPr>
                <w:rFonts w:eastAsia="Calibri"/>
                <w:sz w:val="18"/>
              </w:rPr>
            </w:pPr>
            <w:r w:rsidRPr="00DC51A3">
              <w:rPr>
                <w:rFonts w:eastAsia="Calibri"/>
                <w:sz w:val="18"/>
              </w:rPr>
              <w:t>Land Value Estimate</w:t>
            </w:r>
          </w:p>
        </w:tc>
        <w:tc>
          <w:tcPr>
            <w:tcW w:w="2070" w:type="dxa"/>
          </w:tcPr>
          <w:p w14:paraId="67F2196E"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3A9B0434" w14:textId="77777777" w:rsidTr="00F92616">
        <w:trPr>
          <w:trHeight w:val="101"/>
        </w:trPr>
        <w:tc>
          <w:tcPr>
            <w:tcW w:w="3055" w:type="dxa"/>
          </w:tcPr>
          <w:p w14:paraId="533AC6C5" w14:textId="77777777" w:rsidR="00DC5442" w:rsidRPr="00DC51A3" w:rsidRDefault="00DC5442" w:rsidP="00DC5442">
            <w:pPr>
              <w:widowControl/>
              <w:suppressAutoHyphens/>
              <w:rPr>
                <w:rFonts w:eastAsia="Calibri"/>
                <w:sz w:val="18"/>
              </w:rPr>
            </w:pPr>
            <w:r w:rsidRPr="00DC51A3">
              <w:rPr>
                <w:rFonts w:eastAsia="Calibri"/>
                <w:sz w:val="18"/>
              </w:rPr>
              <w:lastRenderedPageBreak/>
              <w:t xml:space="preserve">Improvement Cost Estimate </w:t>
            </w:r>
          </w:p>
        </w:tc>
        <w:tc>
          <w:tcPr>
            <w:tcW w:w="2070" w:type="dxa"/>
          </w:tcPr>
          <w:p w14:paraId="10E84B3C"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45E7F2E7" w14:textId="77777777" w:rsidTr="00F92616">
        <w:trPr>
          <w:trHeight w:val="101"/>
        </w:trPr>
        <w:tc>
          <w:tcPr>
            <w:tcW w:w="3055" w:type="dxa"/>
          </w:tcPr>
          <w:p w14:paraId="67FD1CB3" w14:textId="77777777" w:rsidR="00DC5442" w:rsidRPr="00DC51A3" w:rsidRDefault="00DC5442" w:rsidP="00DC5442">
            <w:pPr>
              <w:widowControl/>
              <w:suppressAutoHyphens/>
              <w:rPr>
                <w:rFonts w:eastAsia="Calibri"/>
                <w:sz w:val="18"/>
              </w:rPr>
            </w:pPr>
            <w:r w:rsidRPr="00DC51A3">
              <w:rPr>
                <w:rFonts w:eastAsia="Calibri"/>
                <w:sz w:val="18"/>
              </w:rPr>
              <w:t xml:space="preserve">Income Value Estimate </w:t>
            </w:r>
          </w:p>
        </w:tc>
        <w:tc>
          <w:tcPr>
            <w:tcW w:w="2070" w:type="dxa"/>
          </w:tcPr>
          <w:p w14:paraId="7442E8C0" w14:textId="77777777" w:rsidR="00DC5442" w:rsidRPr="00DC51A3" w:rsidRDefault="00DC5442" w:rsidP="00DC5442">
            <w:pPr>
              <w:widowControl/>
              <w:suppressAutoHyphens/>
              <w:rPr>
                <w:rFonts w:eastAsia="Calibri"/>
                <w:sz w:val="18"/>
              </w:rPr>
            </w:pPr>
            <w:r w:rsidRPr="00DC51A3">
              <w:rPr>
                <w:rFonts w:eastAsia="Calibri"/>
                <w:sz w:val="18"/>
              </w:rPr>
              <w:t>3.0</w:t>
            </w:r>
          </w:p>
        </w:tc>
      </w:tr>
      <w:tr w:rsidR="00DC5442" w:rsidRPr="00DC51A3" w14:paraId="24A7DC1A" w14:textId="77777777" w:rsidTr="00F92616">
        <w:trPr>
          <w:trHeight w:val="101"/>
        </w:trPr>
        <w:tc>
          <w:tcPr>
            <w:tcW w:w="3055" w:type="dxa"/>
          </w:tcPr>
          <w:p w14:paraId="6E5E6A25" w14:textId="77777777" w:rsidR="00DC5442" w:rsidRPr="00DC51A3" w:rsidRDefault="00DC5442" w:rsidP="00DC5442">
            <w:pPr>
              <w:widowControl/>
              <w:suppressAutoHyphens/>
              <w:rPr>
                <w:rFonts w:eastAsia="Calibri"/>
                <w:sz w:val="18"/>
              </w:rPr>
            </w:pPr>
            <w:r w:rsidRPr="00DC51A3">
              <w:rPr>
                <w:rFonts w:eastAsia="Calibri"/>
                <w:sz w:val="18"/>
              </w:rPr>
              <w:t xml:space="preserve">Sales Comparison Value Estimate </w:t>
            </w:r>
          </w:p>
        </w:tc>
        <w:tc>
          <w:tcPr>
            <w:tcW w:w="2070" w:type="dxa"/>
          </w:tcPr>
          <w:p w14:paraId="371B12AA" w14:textId="77777777" w:rsidR="00DC5442" w:rsidRPr="00DC51A3" w:rsidRDefault="00DC5442" w:rsidP="00DC5442">
            <w:pPr>
              <w:widowControl/>
              <w:suppressAutoHyphens/>
              <w:rPr>
                <w:rFonts w:eastAsia="Calibri"/>
                <w:sz w:val="18"/>
              </w:rPr>
            </w:pPr>
            <w:r w:rsidRPr="00DC51A3">
              <w:rPr>
                <w:rFonts w:eastAsia="Calibri"/>
                <w:sz w:val="18"/>
              </w:rPr>
              <w:t>3.0</w:t>
            </w:r>
          </w:p>
        </w:tc>
      </w:tr>
      <w:tr w:rsidR="00DC5442" w:rsidRPr="00DC51A3" w14:paraId="41B8D389" w14:textId="77777777" w:rsidTr="00F92616">
        <w:trPr>
          <w:trHeight w:val="101"/>
        </w:trPr>
        <w:tc>
          <w:tcPr>
            <w:tcW w:w="3055" w:type="dxa"/>
          </w:tcPr>
          <w:p w14:paraId="56B38AD7" w14:textId="77777777" w:rsidR="00DC5442" w:rsidRPr="00DC51A3" w:rsidRDefault="00DC5442" w:rsidP="00DC5442">
            <w:pPr>
              <w:widowControl/>
              <w:suppressAutoHyphens/>
              <w:rPr>
                <w:rFonts w:eastAsia="Calibri"/>
                <w:sz w:val="18"/>
              </w:rPr>
            </w:pPr>
            <w:r w:rsidRPr="00DC51A3">
              <w:rPr>
                <w:rFonts w:eastAsia="Calibri"/>
                <w:sz w:val="18"/>
              </w:rPr>
              <w:t xml:space="preserve">Final Reconciliation </w:t>
            </w:r>
          </w:p>
        </w:tc>
        <w:tc>
          <w:tcPr>
            <w:tcW w:w="2070" w:type="dxa"/>
          </w:tcPr>
          <w:p w14:paraId="40E23931"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1321F91A" w14:textId="77777777" w:rsidTr="00F92616">
        <w:trPr>
          <w:trHeight w:val="101"/>
        </w:trPr>
        <w:tc>
          <w:tcPr>
            <w:tcW w:w="3055" w:type="dxa"/>
          </w:tcPr>
          <w:p w14:paraId="6A97F43A" w14:textId="77777777" w:rsidR="00DC5442" w:rsidRPr="00DC51A3" w:rsidRDefault="00DC5442" w:rsidP="00DC5442">
            <w:pPr>
              <w:widowControl/>
              <w:suppressAutoHyphens/>
              <w:rPr>
                <w:rFonts w:eastAsia="Calibri"/>
                <w:sz w:val="18"/>
              </w:rPr>
            </w:pPr>
            <w:r w:rsidRPr="00DC51A3">
              <w:rPr>
                <w:rFonts w:eastAsia="Calibri"/>
                <w:sz w:val="18"/>
              </w:rPr>
              <w:t xml:space="preserve">Appraisal Report Preparation </w:t>
            </w:r>
          </w:p>
        </w:tc>
        <w:tc>
          <w:tcPr>
            <w:tcW w:w="2070" w:type="dxa"/>
          </w:tcPr>
          <w:p w14:paraId="62813D85" w14:textId="77777777" w:rsidR="00DC5442" w:rsidRPr="00DC51A3" w:rsidRDefault="00DC5442" w:rsidP="00DC5442">
            <w:pPr>
              <w:widowControl/>
              <w:suppressAutoHyphens/>
              <w:rPr>
                <w:rFonts w:eastAsia="Calibri"/>
                <w:sz w:val="18"/>
              </w:rPr>
            </w:pPr>
            <w:r w:rsidRPr="00DC51A3">
              <w:rPr>
                <w:rFonts w:eastAsia="Calibri"/>
                <w:sz w:val="18"/>
              </w:rPr>
              <w:t>2.0</w:t>
            </w:r>
          </w:p>
        </w:tc>
      </w:tr>
      <w:tr w:rsidR="00DC5442" w:rsidRPr="00DC51A3" w14:paraId="3BCF66E0" w14:textId="77777777" w:rsidTr="00F92616">
        <w:trPr>
          <w:trHeight w:val="101"/>
        </w:trPr>
        <w:tc>
          <w:tcPr>
            <w:tcW w:w="3055" w:type="dxa"/>
          </w:tcPr>
          <w:p w14:paraId="195E0F7F" w14:textId="77777777" w:rsidR="00DC5442" w:rsidRPr="00DC51A3" w:rsidRDefault="00DC5442" w:rsidP="00DC5442">
            <w:pPr>
              <w:widowControl/>
              <w:suppressAutoHyphens/>
              <w:rPr>
                <w:rFonts w:eastAsia="Calibri"/>
                <w:sz w:val="18"/>
              </w:rPr>
            </w:pPr>
            <w:r w:rsidRPr="00DC51A3">
              <w:rPr>
                <w:rFonts w:eastAsia="Calibri"/>
                <w:sz w:val="18"/>
              </w:rPr>
              <w:t xml:space="preserve">Restricted Appraisal Report Preparation </w:t>
            </w:r>
          </w:p>
        </w:tc>
        <w:tc>
          <w:tcPr>
            <w:tcW w:w="2070" w:type="dxa"/>
          </w:tcPr>
          <w:p w14:paraId="488545B1"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75A1E788" w14:textId="77777777" w:rsidTr="00F92616">
        <w:trPr>
          <w:trHeight w:val="101"/>
        </w:trPr>
        <w:tc>
          <w:tcPr>
            <w:tcW w:w="3055" w:type="dxa"/>
          </w:tcPr>
          <w:p w14:paraId="1EAA7578" w14:textId="77777777" w:rsidR="00DC5442" w:rsidRPr="00DC51A3" w:rsidRDefault="00DC5442" w:rsidP="00DC5442">
            <w:pPr>
              <w:widowControl/>
              <w:suppressAutoHyphens/>
              <w:rPr>
                <w:rFonts w:eastAsia="Calibri"/>
                <w:bCs/>
                <w:sz w:val="18"/>
              </w:rPr>
            </w:pPr>
            <w:r w:rsidRPr="00DC51A3">
              <w:rPr>
                <w:rFonts w:eastAsia="Calibri"/>
                <w:sz w:val="18"/>
              </w:rPr>
              <w:t>(b</w:t>
            </w:r>
            <w:r w:rsidRPr="00DC51A3">
              <w:rPr>
                <w:rFonts w:eastAsia="Calibri"/>
                <w:bCs/>
                <w:sz w:val="18"/>
              </w:rPr>
              <w:t xml:space="preserve">) </w:t>
            </w:r>
            <w:r w:rsidRPr="00DC51A3">
              <w:rPr>
                <w:rFonts w:eastAsia="Calibri"/>
                <w:sz w:val="18"/>
              </w:rPr>
              <w:t>multiple one-unit dwellings in the same subdivision or condominium project, which dwellings are substantially similar:</w:t>
            </w:r>
          </w:p>
          <w:p w14:paraId="0C694B1F" w14:textId="77777777" w:rsidR="00DC5442" w:rsidRPr="00DC51A3" w:rsidRDefault="00DC5442" w:rsidP="00DC5442">
            <w:pPr>
              <w:widowControl/>
              <w:suppressAutoHyphens/>
              <w:rPr>
                <w:rFonts w:eastAsia="Calibri"/>
                <w:sz w:val="18"/>
              </w:rPr>
            </w:pPr>
            <w:r w:rsidRPr="00DC51A3">
              <w:rPr>
                <w:rFonts w:eastAsia="Calibri"/>
                <w:bCs/>
                <w:sz w:val="18"/>
              </w:rPr>
              <w:t>(</w:t>
            </w:r>
            <w:r w:rsidRPr="00DC51A3">
              <w:rPr>
                <w:rFonts w:eastAsia="Calibri"/>
                <w:sz w:val="18"/>
              </w:rPr>
              <w:t>ii</w:t>
            </w:r>
            <w:r w:rsidRPr="00DC51A3">
              <w:rPr>
                <w:rFonts w:eastAsia="Calibri"/>
                <w:bCs/>
                <w:sz w:val="18"/>
              </w:rPr>
              <w:t xml:space="preserve">) </w:t>
            </w:r>
            <w:r w:rsidRPr="00DC51A3">
              <w:rPr>
                <w:rFonts w:eastAsia="Calibri"/>
                <w:sz w:val="18"/>
              </w:rPr>
              <w:t>over 25 dwellings</w:t>
            </w:r>
          </w:p>
        </w:tc>
        <w:tc>
          <w:tcPr>
            <w:tcW w:w="2070" w:type="dxa"/>
          </w:tcPr>
          <w:p w14:paraId="3E73A586" w14:textId="77777777" w:rsidR="00DC5442" w:rsidRPr="00DC51A3" w:rsidRDefault="00DC5442" w:rsidP="00DC5442">
            <w:pPr>
              <w:widowControl/>
              <w:suppressAutoHyphens/>
              <w:rPr>
                <w:rFonts w:eastAsia="Calibri"/>
                <w:sz w:val="18"/>
              </w:rPr>
            </w:pPr>
            <w:r w:rsidRPr="00DC51A3">
              <w:rPr>
                <w:rFonts w:eastAsia="Calibri"/>
                <w:sz w:val="18"/>
              </w:rPr>
              <w:t>7 hours per dwelling, up to a maximum of 42 hours</w:t>
            </w:r>
          </w:p>
        </w:tc>
      </w:tr>
      <w:tr w:rsidR="00DC5442" w:rsidRPr="00DC51A3" w14:paraId="290ABBA8" w14:textId="77777777" w:rsidTr="00F92616">
        <w:trPr>
          <w:trHeight w:val="101"/>
        </w:trPr>
        <w:tc>
          <w:tcPr>
            <w:tcW w:w="3055" w:type="dxa"/>
          </w:tcPr>
          <w:p w14:paraId="5F3C5526" w14:textId="77777777" w:rsidR="00DC5442" w:rsidRPr="00DC51A3" w:rsidRDefault="00DC5442" w:rsidP="00DC5442">
            <w:pPr>
              <w:widowControl/>
              <w:suppressAutoHyphens/>
              <w:rPr>
                <w:rFonts w:eastAsia="Calibri"/>
                <w:bCs/>
                <w:sz w:val="18"/>
              </w:rPr>
            </w:pPr>
            <w:r w:rsidRPr="00DC51A3">
              <w:rPr>
                <w:rFonts w:eastAsia="Calibri"/>
                <w:sz w:val="18"/>
              </w:rPr>
              <w:t>(c</w:t>
            </w:r>
            <w:r w:rsidRPr="00DC51A3">
              <w:rPr>
                <w:rFonts w:eastAsia="Calibri"/>
                <w:bCs/>
                <w:sz w:val="18"/>
              </w:rPr>
              <w:t xml:space="preserve">) </w:t>
            </w:r>
            <w:r w:rsidRPr="00DC51A3">
              <w:rPr>
                <w:rFonts w:eastAsia="Calibri"/>
                <w:sz w:val="18"/>
              </w:rPr>
              <w:t>two to four-unit dwelling</w:t>
            </w:r>
          </w:p>
          <w:p w14:paraId="289B7FAD" w14:textId="77777777" w:rsidR="00DC5442" w:rsidRPr="00DC51A3" w:rsidRDefault="00DC5442" w:rsidP="00DC5442">
            <w:pPr>
              <w:widowControl/>
              <w:suppressAutoHyphens/>
              <w:rPr>
                <w:rFonts w:eastAsia="Calibri"/>
                <w:sz w:val="18"/>
              </w:rPr>
            </w:pPr>
            <w:r w:rsidRPr="00DC51A3">
              <w:rPr>
                <w:rFonts w:eastAsia="Calibri"/>
                <w:bCs/>
                <w:sz w:val="18"/>
              </w:rPr>
              <w:t>(</w:t>
            </w:r>
            <w:r w:rsidRPr="00DC51A3">
              <w:rPr>
                <w:rFonts w:eastAsia="Calibri"/>
                <w:sz w:val="18"/>
              </w:rPr>
              <w:t>i</w:t>
            </w:r>
            <w:r w:rsidRPr="00DC51A3">
              <w:rPr>
                <w:rFonts w:eastAsia="Calibri"/>
                <w:bCs/>
                <w:sz w:val="18"/>
              </w:rPr>
              <w:t xml:space="preserve">) </w:t>
            </w:r>
            <w:r w:rsidRPr="00DC51A3">
              <w:rPr>
                <w:rFonts w:eastAsia="Calibri"/>
                <w:sz w:val="18"/>
              </w:rPr>
              <w:t>1-25 dwellings</w:t>
            </w:r>
          </w:p>
        </w:tc>
        <w:tc>
          <w:tcPr>
            <w:tcW w:w="2070" w:type="dxa"/>
          </w:tcPr>
          <w:p w14:paraId="707DE6C3" w14:textId="77777777" w:rsidR="00DC5442" w:rsidRPr="00DC51A3" w:rsidRDefault="00DC5442" w:rsidP="00DC5442">
            <w:pPr>
              <w:widowControl/>
              <w:suppressAutoHyphens/>
              <w:rPr>
                <w:rFonts w:eastAsia="Calibri"/>
                <w:sz w:val="18"/>
              </w:rPr>
            </w:pPr>
            <w:r w:rsidRPr="00DC51A3">
              <w:rPr>
                <w:rFonts w:eastAsia="Calibri"/>
                <w:sz w:val="18"/>
              </w:rPr>
              <w:t>70 hours maximum</w:t>
            </w:r>
          </w:p>
        </w:tc>
      </w:tr>
      <w:tr w:rsidR="00DC5442" w:rsidRPr="00DC51A3" w14:paraId="42A6F400" w14:textId="77777777" w:rsidTr="00F92616">
        <w:trPr>
          <w:trHeight w:val="101"/>
        </w:trPr>
        <w:tc>
          <w:tcPr>
            <w:tcW w:w="5125" w:type="dxa"/>
            <w:gridSpan w:val="2"/>
          </w:tcPr>
          <w:p w14:paraId="1BCDD667" w14:textId="77777777" w:rsidR="00DC5442" w:rsidRPr="00DC51A3" w:rsidRDefault="00DC5442" w:rsidP="00DC5442">
            <w:pPr>
              <w:widowControl/>
              <w:suppressAutoHyphens/>
              <w:jc w:val="center"/>
              <w:rPr>
                <w:rFonts w:eastAsia="Calibri"/>
                <w:sz w:val="18"/>
              </w:rPr>
            </w:pPr>
            <w:r w:rsidRPr="00DC51A3">
              <w:rPr>
                <w:rFonts w:eastAsia="Calibri"/>
                <w:sz w:val="18"/>
              </w:rPr>
              <w:t>PART 3</w:t>
            </w:r>
          </w:p>
        </w:tc>
      </w:tr>
      <w:tr w:rsidR="00DC5442" w:rsidRPr="00DC51A3" w14:paraId="64E56BC7" w14:textId="77777777" w:rsidTr="00F92616">
        <w:trPr>
          <w:trHeight w:val="101"/>
        </w:trPr>
        <w:tc>
          <w:tcPr>
            <w:tcW w:w="3055" w:type="dxa"/>
          </w:tcPr>
          <w:p w14:paraId="19EB81E3" w14:textId="77777777" w:rsidR="00DC5442" w:rsidRPr="00DC51A3" w:rsidRDefault="00DC5442" w:rsidP="00DC5442">
            <w:pPr>
              <w:widowControl/>
              <w:suppressAutoHyphens/>
              <w:rPr>
                <w:rFonts w:eastAsia="Calibri"/>
                <w:sz w:val="18"/>
              </w:rPr>
            </w:pPr>
            <w:r w:rsidRPr="00DC51A3">
              <w:rPr>
                <w:rFonts w:eastAsia="Calibri"/>
                <w:sz w:val="18"/>
              </w:rPr>
              <w:t xml:space="preserve">Task </w:t>
            </w:r>
          </w:p>
        </w:tc>
        <w:tc>
          <w:tcPr>
            <w:tcW w:w="2070" w:type="dxa"/>
          </w:tcPr>
          <w:p w14:paraId="7AE2ABCA" w14:textId="77777777" w:rsidR="00DC5442" w:rsidRPr="00DC51A3" w:rsidRDefault="00DC5442" w:rsidP="00DC5442">
            <w:pPr>
              <w:widowControl/>
              <w:suppressAutoHyphens/>
              <w:rPr>
                <w:rFonts w:eastAsia="Calibri"/>
                <w:sz w:val="18"/>
              </w:rPr>
            </w:pPr>
            <w:r w:rsidRPr="00DC51A3">
              <w:rPr>
                <w:rFonts w:eastAsia="Calibri"/>
                <w:sz w:val="18"/>
              </w:rPr>
              <w:t>Hours</w:t>
            </w:r>
          </w:p>
        </w:tc>
      </w:tr>
      <w:tr w:rsidR="00DC5442" w:rsidRPr="00DC51A3" w14:paraId="1FC3DFE3" w14:textId="77777777" w:rsidTr="00F92616">
        <w:trPr>
          <w:trHeight w:val="101"/>
        </w:trPr>
        <w:tc>
          <w:tcPr>
            <w:tcW w:w="3055" w:type="dxa"/>
          </w:tcPr>
          <w:p w14:paraId="506493D3" w14:textId="77777777" w:rsidR="00DC5442" w:rsidRPr="00DC51A3" w:rsidRDefault="00DC5442" w:rsidP="00DC5442">
            <w:pPr>
              <w:widowControl/>
              <w:suppressAutoHyphens/>
              <w:rPr>
                <w:rFonts w:eastAsia="Calibri"/>
                <w:sz w:val="18"/>
              </w:rPr>
            </w:pPr>
            <w:r w:rsidRPr="00DC51A3">
              <w:rPr>
                <w:rFonts w:eastAsia="Calibri"/>
                <w:sz w:val="18"/>
              </w:rPr>
              <w:t xml:space="preserve">Highest and Best Use Analysis </w:t>
            </w:r>
          </w:p>
        </w:tc>
        <w:tc>
          <w:tcPr>
            <w:tcW w:w="2070" w:type="dxa"/>
          </w:tcPr>
          <w:p w14:paraId="3D87DA06"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22100CA1" w14:textId="77777777" w:rsidTr="00F92616">
        <w:trPr>
          <w:trHeight w:val="101"/>
        </w:trPr>
        <w:tc>
          <w:tcPr>
            <w:tcW w:w="3055" w:type="dxa"/>
          </w:tcPr>
          <w:p w14:paraId="3870DAC9" w14:textId="77777777" w:rsidR="00DC5442" w:rsidRPr="00DC51A3" w:rsidRDefault="00DC5442" w:rsidP="00DC5442">
            <w:pPr>
              <w:widowControl/>
              <w:suppressAutoHyphens/>
              <w:rPr>
                <w:rFonts w:eastAsia="Calibri"/>
                <w:sz w:val="18"/>
              </w:rPr>
            </w:pPr>
            <w:r w:rsidRPr="00DC51A3">
              <w:rPr>
                <w:rFonts w:eastAsia="Calibri"/>
                <w:sz w:val="18"/>
              </w:rPr>
              <w:t xml:space="preserve">Neighborhood Description </w:t>
            </w:r>
          </w:p>
        </w:tc>
        <w:tc>
          <w:tcPr>
            <w:tcW w:w="2070" w:type="dxa"/>
          </w:tcPr>
          <w:p w14:paraId="5C862A42"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5995155B" w14:textId="77777777" w:rsidTr="00F92616">
        <w:trPr>
          <w:trHeight w:val="101"/>
        </w:trPr>
        <w:tc>
          <w:tcPr>
            <w:tcW w:w="3055" w:type="dxa"/>
          </w:tcPr>
          <w:p w14:paraId="5CC1507B" w14:textId="77777777" w:rsidR="00DC5442" w:rsidRPr="00DC51A3" w:rsidRDefault="00DC5442" w:rsidP="00DC5442">
            <w:pPr>
              <w:widowControl/>
              <w:suppressAutoHyphens/>
              <w:rPr>
                <w:rFonts w:eastAsia="Calibri"/>
                <w:sz w:val="18"/>
              </w:rPr>
            </w:pPr>
            <w:r w:rsidRPr="00DC51A3">
              <w:rPr>
                <w:rFonts w:eastAsia="Calibri"/>
                <w:sz w:val="18"/>
              </w:rPr>
              <w:t>Exterior Inspection</w:t>
            </w:r>
          </w:p>
        </w:tc>
        <w:tc>
          <w:tcPr>
            <w:tcW w:w="2070" w:type="dxa"/>
          </w:tcPr>
          <w:p w14:paraId="7F397045"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17F497F6" w14:textId="77777777" w:rsidTr="00F92616">
        <w:trPr>
          <w:trHeight w:val="101"/>
        </w:trPr>
        <w:tc>
          <w:tcPr>
            <w:tcW w:w="3055" w:type="dxa"/>
          </w:tcPr>
          <w:p w14:paraId="47611B80" w14:textId="77777777" w:rsidR="00DC5442" w:rsidRPr="00DC51A3" w:rsidRDefault="00DC5442" w:rsidP="00DC5442">
            <w:pPr>
              <w:widowControl/>
              <w:suppressAutoHyphens/>
              <w:rPr>
                <w:rFonts w:eastAsia="Calibri"/>
                <w:sz w:val="18"/>
              </w:rPr>
            </w:pPr>
            <w:r w:rsidRPr="00DC51A3">
              <w:rPr>
                <w:rFonts w:eastAsia="Calibri"/>
                <w:sz w:val="18"/>
              </w:rPr>
              <w:t>Interior Inspection</w:t>
            </w:r>
          </w:p>
        </w:tc>
        <w:tc>
          <w:tcPr>
            <w:tcW w:w="2070" w:type="dxa"/>
          </w:tcPr>
          <w:p w14:paraId="7368D65D"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5E0B97D1" w14:textId="77777777" w:rsidTr="00F92616">
        <w:trPr>
          <w:trHeight w:val="101"/>
        </w:trPr>
        <w:tc>
          <w:tcPr>
            <w:tcW w:w="3055" w:type="dxa"/>
          </w:tcPr>
          <w:p w14:paraId="1D767AAE" w14:textId="77777777" w:rsidR="00DC5442" w:rsidRPr="00DC51A3" w:rsidRDefault="00DC5442" w:rsidP="00DC5442">
            <w:pPr>
              <w:widowControl/>
              <w:suppressAutoHyphens/>
              <w:rPr>
                <w:rFonts w:eastAsia="Calibri"/>
                <w:sz w:val="18"/>
              </w:rPr>
            </w:pPr>
            <w:r w:rsidRPr="00DC51A3">
              <w:rPr>
                <w:rFonts w:eastAsia="Calibri"/>
                <w:sz w:val="18"/>
              </w:rPr>
              <w:t xml:space="preserve">Market Conditions </w:t>
            </w:r>
          </w:p>
        </w:tc>
        <w:tc>
          <w:tcPr>
            <w:tcW w:w="2070" w:type="dxa"/>
          </w:tcPr>
          <w:p w14:paraId="654D3588"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3F182B86" w14:textId="77777777" w:rsidTr="00F92616">
        <w:trPr>
          <w:trHeight w:val="101"/>
        </w:trPr>
        <w:tc>
          <w:tcPr>
            <w:tcW w:w="3055" w:type="dxa"/>
          </w:tcPr>
          <w:p w14:paraId="7DCC1EF7" w14:textId="77777777" w:rsidR="00DC5442" w:rsidRPr="00DC51A3" w:rsidRDefault="00DC5442" w:rsidP="00DC5442">
            <w:pPr>
              <w:widowControl/>
              <w:suppressAutoHyphens/>
              <w:rPr>
                <w:rFonts w:eastAsia="Calibri"/>
                <w:sz w:val="18"/>
              </w:rPr>
            </w:pPr>
            <w:r w:rsidRPr="00DC51A3">
              <w:rPr>
                <w:rFonts w:eastAsia="Calibri"/>
                <w:sz w:val="18"/>
              </w:rPr>
              <w:t>Land Value Estimate</w:t>
            </w:r>
          </w:p>
        </w:tc>
        <w:tc>
          <w:tcPr>
            <w:tcW w:w="2070" w:type="dxa"/>
          </w:tcPr>
          <w:p w14:paraId="1ACCD51B"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61C0E370" w14:textId="77777777" w:rsidTr="00F92616">
        <w:trPr>
          <w:trHeight w:val="101"/>
        </w:trPr>
        <w:tc>
          <w:tcPr>
            <w:tcW w:w="3055" w:type="dxa"/>
          </w:tcPr>
          <w:p w14:paraId="1D4A8ECC" w14:textId="77777777" w:rsidR="00DC5442" w:rsidRPr="00DC51A3" w:rsidRDefault="00DC5442" w:rsidP="00DC5442">
            <w:pPr>
              <w:widowControl/>
              <w:suppressAutoHyphens/>
              <w:rPr>
                <w:rFonts w:eastAsia="Calibri"/>
                <w:sz w:val="18"/>
              </w:rPr>
            </w:pPr>
            <w:r w:rsidRPr="00DC51A3">
              <w:rPr>
                <w:rFonts w:eastAsia="Calibri"/>
                <w:sz w:val="18"/>
              </w:rPr>
              <w:t>Improvement Cost Estimate</w:t>
            </w:r>
          </w:p>
        </w:tc>
        <w:tc>
          <w:tcPr>
            <w:tcW w:w="2070" w:type="dxa"/>
          </w:tcPr>
          <w:p w14:paraId="5054D6CA"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7F7F168A" w14:textId="77777777" w:rsidTr="00F92616">
        <w:trPr>
          <w:trHeight w:val="101"/>
        </w:trPr>
        <w:tc>
          <w:tcPr>
            <w:tcW w:w="3055" w:type="dxa"/>
          </w:tcPr>
          <w:p w14:paraId="3FE23AA5" w14:textId="77777777" w:rsidR="00DC5442" w:rsidRPr="00DC51A3" w:rsidRDefault="00DC5442" w:rsidP="00DC5442">
            <w:pPr>
              <w:widowControl/>
              <w:suppressAutoHyphens/>
              <w:rPr>
                <w:rFonts w:eastAsia="Calibri"/>
                <w:sz w:val="18"/>
              </w:rPr>
            </w:pPr>
            <w:r w:rsidRPr="00DC51A3">
              <w:rPr>
                <w:rFonts w:eastAsia="Calibri"/>
                <w:sz w:val="18"/>
              </w:rPr>
              <w:t>Income Value Estimate</w:t>
            </w:r>
          </w:p>
        </w:tc>
        <w:tc>
          <w:tcPr>
            <w:tcW w:w="2070" w:type="dxa"/>
          </w:tcPr>
          <w:p w14:paraId="64F0A88D" w14:textId="77777777" w:rsidR="00DC5442" w:rsidRPr="00DC51A3" w:rsidRDefault="00DC5442" w:rsidP="00DC5442">
            <w:pPr>
              <w:widowControl/>
              <w:suppressAutoHyphens/>
              <w:rPr>
                <w:rFonts w:eastAsia="Calibri"/>
                <w:sz w:val="18"/>
              </w:rPr>
            </w:pPr>
            <w:r w:rsidRPr="00DC51A3">
              <w:rPr>
                <w:rFonts w:eastAsia="Calibri"/>
                <w:sz w:val="18"/>
              </w:rPr>
              <w:t>3.0</w:t>
            </w:r>
          </w:p>
        </w:tc>
      </w:tr>
      <w:tr w:rsidR="00DC5442" w:rsidRPr="00DC51A3" w14:paraId="2DC3FF60" w14:textId="77777777" w:rsidTr="00F92616">
        <w:trPr>
          <w:trHeight w:val="101"/>
        </w:trPr>
        <w:tc>
          <w:tcPr>
            <w:tcW w:w="3055" w:type="dxa"/>
          </w:tcPr>
          <w:p w14:paraId="4990ACDC" w14:textId="77777777" w:rsidR="00DC5442" w:rsidRPr="00DC51A3" w:rsidRDefault="00DC5442" w:rsidP="00DC5442">
            <w:pPr>
              <w:widowControl/>
              <w:suppressAutoHyphens/>
              <w:rPr>
                <w:rFonts w:eastAsia="Calibri"/>
                <w:sz w:val="18"/>
              </w:rPr>
            </w:pPr>
            <w:r w:rsidRPr="00DC51A3">
              <w:rPr>
                <w:rFonts w:eastAsia="Calibri"/>
                <w:sz w:val="18"/>
              </w:rPr>
              <w:t xml:space="preserve">Sales Comparison Value Estimate </w:t>
            </w:r>
          </w:p>
        </w:tc>
        <w:tc>
          <w:tcPr>
            <w:tcW w:w="2070" w:type="dxa"/>
          </w:tcPr>
          <w:p w14:paraId="4E445028" w14:textId="77777777" w:rsidR="00DC5442" w:rsidRPr="00DC51A3" w:rsidRDefault="00DC5442" w:rsidP="00DC5442">
            <w:pPr>
              <w:widowControl/>
              <w:suppressAutoHyphens/>
              <w:rPr>
                <w:rFonts w:eastAsia="Calibri"/>
                <w:sz w:val="18"/>
              </w:rPr>
            </w:pPr>
            <w:r w:rsidRPr="00DC51A3">
              <w:rPr>
                <w:rFonts w:eastAsia="Calibri"/>
                <w:sz w:val="18"/>
              </w:rPr>
              <w:t>3.0</w:t>
            </w:r>
          </w:p>
        </w:tc>
      </w:tr>
      <w:tr w:rsidR="00DC5442" w:rsidRPr="00DC51A3" w14:paraId="375C2BB5" w14:textId="77777777" w:rsidTr="00F92616">
        <w:trPr>
          <w:trHeight w:val="101"/>
        </w:trPr>
        <w:tc>
          <w:tcPr>
            <w:tcW w:w="3055" w:type="dxa"/>
          </w:tcPr>
          <w:p w14:paraId="5328CE7B" w14:textId="77777777" w:rsidR="00DC5442" w:rsidRPr="00DC51A3" w:rsidRDefault="00DC5442" w:rsidP="00DC5442">
            <w:pPr>
              <w:widowControl/>
              <w:suppressAutoHyphens/>
              <w:rPr>
                <w:rFonts w:eastAsia="Calibri"/>
                <w:sz w:val="18"/>
              </w:rPr>
            </w:pPr>
            <w:r w:rsidRPr="00DC51A3">
              <w:rPr>
                <w:rFonts w:eastAsia="Calibri"/>
                <w:sz w:val="18"/>
              </w:rPr>
              <w:t xml:space="preserve">Final Reconciliation </w:t>
            </w:r>
          </w:p>
        </w:tc>
        <w:tc>
          <w:tcPr>
            <w:tcW w:w="2070" w:type="dxa"/>
          </w:tcPr>
          <w:p w14:paraId="5F861EE5"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57FF58F1" w14:textId="77777777" w:rsidTr="00F92616">
        <w:trPr>
          <w:trHeight w:val="101"/>
        </w:trPr>
        <w:tc>
          <w:tcPr>
            <w:tcW w:w="3055" w:type="dxa"/>
          </w:tcPr>
          <w:p w14:paraId="66058389" w14:textId="77777777" w:rsidR="00DC5442" w:rsidRPr="00DC51A3" w:rsidRDefault="00DC5442" w:rsidP="00DC5442">
            <w:pPr>
              <w:widowControl/>
              <w:suppressAutoHyphens/>
              <w:rPr>
                <w:rFonts w:eastAsia="Calibri"/>
                <w:sz w:val="18"/>
              </w:rPr>
            </w:pPr>
            <w:r w:rsidRPr="00DC51A3">
              <w:rPr>
                <w:rFonts w:eastAsia="Calibri"/>
                <w:sz w:val="18"/>
              </w:rPr>
              <w:t xml:space="preserve">Appraisal Report Preparation </w:t>
            </w:r>
          </w:p>
        </w:tc>
        <w:tc>
          <w:tcPr>
            <w:tcW w:w="2070" w:type="dxa"/>
          </w:tcPr>
          <w:p w14:paraId="7C94153A" w14:textId="77777777" w:rsidR="00DC5442" w:rsidRPr="00DC51A3" w:rsidRDefault="00DC5442" w:rsidP="00DC5442">
            <w:pPr>
              <w:widowControl/>
              <w:suppressAutoHyphens/>
              <w:rPr>
                <w:rFonts w:eastAsia="Calibri"/>
                <w:sz w:val="18"/>
              </w:rPr>
            </w:pPr>
            <w:r w:rsidRPr="00DC51A3">
              <w:rPr>
                <w:rFonts w:eastAsia="Calibri"/>
                <w:sz w:val="18"/>
              </w:rPr>
              <w:t>2.0</w:t>
            </w:r>
          </w:p>
        </w:tc>
      </w:tr>
      <w:tr w:rsidR="00DC5442" w:rsidRPr="00DC51A3" w14:paraId="43AA692A" w14:textId="77777777" w:rsidTr="00F92616">
        <w:trPr>
          <w:trHeight w:val="101"/>
        </w:trPr>
        <w:tc>
          <w:tcPr>
            <w:tcW w:w="3055" w:type="dxa"/>
          </w:tcPr>
          <w:p w14:paraId="7A03ED97" w14:textId="77777777" w:rsidR="00DC5442" w:rsidRPr="00DC51A3" w:rsidRDefault="00DC5442" w:rsidP="00DC5442">
            <w:pPr>
              <w:widowControl/>
              <w:suppressAutoHyphens/>
              <w:rPr>
                <w:rFonts w:eastAsia="Calibri"/>
                <w:sz w:val="18"/>
              </w:rPr>
            </w:pPr>
            <w:r w:rsidRPr="00DC51A3">
              <w:rPr>
                <w:rFonts w:eastAsia="Calibri"/>
                <w:sz w:val="18"/>
              </w:rPr>
              <w:t xml:space="preserve">Restricted Appraisal Report Preparation </w:t>
            </w:r>
          </w:p>
        </w:tc>
        <w:tc>
          <w:tcPr>
            <w:tcW w:w="2070" w:type="dxa"/>
          </w:tcPr>
          <w:p w14:paraId="03BEA41C"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0DC85F50" w14:textId="77777777" w:rsidTr="00F92616">
        <w:trPr>
          <w:trHeight w:val="101"/>
        </w:trPr>
        <w:tc>
          <w:tcPr>
            <w:tcW w:w="3055" w:type="dxa"/>
          </w:tcPr>
          <w:p w14:paraId="7B91436D" w14:textId="77777777" w:rsidR="00DC5442" w:rsidRPr="00DC51A3" w:rsidRDefault="00DC5442" w:rsidP="00DC5442">
            <w:pPr>
              <w:widowControl/>
              <w:suppressAutoHyphens/>
              <w:rPr>
                <w:rFonts w:eastAsia="Calibri"/>
                <w:sz w:val="18"/>
              </w:rPr>
            </w:pPr>
            <w:r w:rsidRPr="00DC51A3">
              <w:rPr>
                <w:rFonts w:eastAsia="Calibri"/>
                <w:sz w:val="18"/>
              </w:rPr>
              <w:t>(d</w:t>
            </w:r>
            <w:r w:rsidRPr="00DC51A3">
              <w:rPr>
                <w:rFonts w:eastAsia="Calibri"/>
                <w:bCs/>
                <w:sz w:val="18"/>
              </w:rPr>
              <w:t xml:space="preserve">) </w:t>
            </w:r>
            <w:r w:rsidRPr="00DC51A3">
              <w:rPr>
                <w:rFonts w:eastAsia="Calibri"/>
                <w:sz w:val="18"/>
              </w:rPr>
              <w:t xml:space="preserve">employee relocation counsel reports completed on currently accepted Employee Relocation Counsel form </w:t>
            </w:r>
          </w:p>
        </w:tc>
        <w:tc>
          <w:tcPr>
            <w:tcW w:w="2070" w:type="dxa"/>
          </w:tcPr>
          <w:p w14:paraId="0ED49E44" w14:textId="77777777" w:rsidR="00DC5442" w:rsidRPr="00DC51A3" w:rsidRDefault="00DC5442" w:rsidP="00DC5442">
            <w:pPr>
              <w:widowControl/>
              <w:suppressAutoHyphens/>
              <w:rPr>
                <w:rFonts w:eastAsia="Calibri"/>
                <w:sz w:val="18"/>
              </w:rPr>
            </w:pPr>
            <w:r w:rsidRPr="00DC51A3">
              <w:rPr>
                <w:rFonts w:eastAsia="Calibri"/>
                <w:sz w:val="18"/>
              </w:rPr>
              <w:t>Up to 10 hours</w:t>
            </w:r>
          </w:p>
        </w:tc>
      </w:tr>
      <w:tr w:rsidR="00DC5442" w:rsidRPr="00DC51A3" w14:paraId="0304F7AF" w14:textId="77777777" w:rsidTr="00F92616">
        <w:trPr>
          <w:trHeight w:val="101"/>
        </w:trPr>
        <w:tc>
          <w:tcPr>
            <w:tcW w:w="3055" w:type="dxa"/>
          </w:tcPr>
          <w:p w14:paraId="5AFD33E9" w14:textId="77777777" w:rsidR="00DC5442" w:rsidRPr="00DC51A3" w:rsidRDefault="00DC5442" w:rsidP="00DC5442">
            <w:pPr>
              <w:widowControl/>
              <w:suppressAutoHyphens/>
              <w:rPr>
                <w:rFonts w:eastAsia="Calibri"/>
                <w:sz w:val="18"/>
              </w:rPr>
            </w:pPr>
            <w:r w:rsidRPr="00DC51A3">
              <w:rPr>
                <w:rFonts w:eastAsia="Calibri"/>
                <w:sz w:val="18"/>
              </w:rPr>
              <w:t>(e</w:t>
            </w:r>
            <w:r w:rsidRPr="00DC51A3">
              <w:rPr>
                <w:rFonts w:eastAsia="Calibri"/>
                <w:bCs/>
                <w:sz w:val="18"/>
              </w:rPr>
              <w:t xml:space="preserve">) </w:t>
            </w:r>
            <w:r w:rsidRPr="00DC51A3">
              <w:rPr>
                <w:rFonts w:eastAsia="Calibri"/>
                <w:sz w:val="18"/>
              </w:rPr>
              <w:t>residential lot, 1-4 unit</w:t>
            </w:r>
          </w:p>
        </w:tc>
        <w:tc>
          <w:tcPr>
            <w:tcW w:w="2070" w:type="dxa"/>
          </w:tcPr>
          <w:p w14:paraId="3EBD6629" w14:textId="77777777" w:rsidR="00DC5442" w:rsidRPr="00DC51A3" w:rsidRDefault="00DC5442" w:rsidP="00DC5442">
            <w:pPr>
              <w:widowControl/>
              <w:suppressAutoHyphens/>
              <w:rPr>
                <w:rFonts w:eastAsia="Calibri"/>
                <w:sz w:val="18"/>
              </w:rPr>
            </w:pPr>
            <w:r w:rsidRPr="00DC51A3">
              <w:rPr>
                <w:rFonts w:eastAsia="Calibri"/>
                <w:sz w:val="18"/>
              </w:rPr>
              <w:t>Up to 7 hours</w:t>
            </w:r>
          </w:p>
        </w:tc>
      </w:tr>
      <w:tr w:rsidR="00DC5442" w:rsidRPr="00DC51A3" w14:paraId="102C1D36" w14:textId="77777777" w:rsidTr="00F92616">
        <w:trPr>
          <w:trHeight w:val="101"/>
        </w:trPr>
        <w:tc>
          <w:tcPr>
            <w:tcW w:w="5125" w:type="dxa"/>
            <w:gridSpan w:val="2"/>
          </w:tcPr>
          <w:p w14:paraId="709E9E4F" w14:textId="77777777" w:rsidR="00DC5442" w:rsidRPr="00DC51A3" w:rsidRDefault="00DC5442" w:rsidP="00DC5442">
            <w:pPr>
              <w:widowControl/>
              <w:suppressAutoHyphens/>
              <w:jc w:val="center"/>
              <w:rPr>
                <w:rFonts w:eastAsia="Calibri"/>
                <w:sz w:val="18"/>
              </w:rPr>
            </w:pPr>
            <w:r w:rsidRPr="00DC51A3">
              <w:rPr>
                <w:rFonts w:eastAsia="Calibri"/>
                <w:sz w:val="18"/>
              </w:rPr>
              <w:t>PART 4</w:t>
            </w:r>
          </w:p>
        </w:tc>
      </w:tr>
      <w:tr w:rsidR="00DC5442" w:rsidRPr="00DC51A3" w14:paraId="76A2C4AA" w14:textId="77777777" w:rsidTr="00F92616">
        <w:trPr>
          <w:trHeight w:val="101"/>
        </w:trPr>
        <w:tc>
          <w:tcPr>
            <w:tcW w:w="3055" w:type="dxa"/>
          </w:tcPr>
          <w:p w14:paraId="07696960" w14:textId="77777777" w:rsidR="00DC5442" w:rsidRPr="00DC51A3" w:rsidRDefault="00DC5442" w:rsidP="00DC5442">
            <w:pPr>
              <w:widowControl/>
              <w:suppressAutoHyphens/>
              <w:rPr>
                <w:rFonts w:eastAsia="Calibri"/>
                <w:sz w:val="18"/>
              </w:rPr>
            </w:pPr>
            <w:r w:rsidRPr="00DC51A3">
              <w:rPr>
                <w:rFonts w:eastAsia="Calibri"/>
                <w:sz w:val="18"/>
              </w:rPr>
              <w:t>Task</w:t>
            </w:r>
          </w:p>
        </w:tc>
        <w:tc>
          <w:tcPr>
            <w:tcW w:w="2070" w:type="dxa"/>
          </w:tcPr>
          <w:p w14:paraId="71FC49A9" w14:textId="77777777" w:rsidR="00DC5442" w:rsidRPr="00DC51A3" w:rsidRDefault="00DC5442" w:rsidP="00DC5442">
            <w:pPr>
              <w:widowControl/>
              <w:suppressAutoHyphens/>
              <w:rPr>
                <w:rFonts w:eastAsia="Calibri"/>
                <w:sz w:val="18"/>
              </w:rPr>
            </w:pPr>
            <w:r w:rsidRPr="00DC51A3">
              <w:rPr>
                <w:rFonts w:eastAsia="Calibri"/>
                <w:sz w:val="18"/>
              </w:rPr>
              <w:t>Hours</w:t>
            </w:r>
          </w:p>
        </w:tc>
      </w:tr>
      <w:tr w:rsidR="00DC5442" w:rsidRPr="00DC51A3" w14:paraId="13ABF26B" w14:textId="77777777" w:rsidTr="00F92616">
        <w:trPr>
          <w:trHeight w:val="101"/>
        </w:trPr>
        <w:tc>
          <w:tcPr>
            <w:tcW w:w="3055" w:type="dxa"/>
          </w:tcPr>
          <w:p w14:paraId="5D5F99BA" w14:textId="77777777" w:rsidR="00DC5442" w:rsidRPr="00DC51A3" w:rsidRDefault="00DC5442" w:rsidP="00DC5442">
            <w:pPr>
              <w:widowControl/>
              <w:suppressAutoHyphens/>
              <w:rPr>
                <w:rFonts w:eastAsia="Calibri"/>
                <w:sz w:val="18"/>
              </w:rPr>
            </w:pPr>
            <w:r w:rsidRPr="00DC51A3">
              <w:rPr>
                <w:rFonts w:eastAsia="Calibri"/>
                <w:sz w:val="18"/>
              </w:rPr>
              <w:t xml:space="preserve">Highest and Best Use Analysis </w:t>
            </w:r>
          </w:p>
        </w:tc>
        <w:tc>
          <w:tcPr>
            <w:tcW w:w="2070" w:type="dxa"/>
          </w:tcPr>
          <w:p w14:paraId="37996B08"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70AAF060" w14:textId="77777777" w:rsidTr="00F92616">
        <w:trPr>
          <w:trHeight w:val="101"/>
        </w:trPr>
        <w:tc>
          <w:tcPr>
            <w:tcW w:w="3055" w:type="dxa"/>
          </w:tcPr>
          <w:p w14:paraId="467FA48C" w14:textId="77777777" w:rsidR="00DC5442" w:rsidRPr="00DC51A3" w:rsidRDefault="00DC5442" w:rsidP="00DC5442">
            <w:pPr>
              <w:widowControl/>
              <w:suppressAutoHyphens/>
              <w:rPr>
                <w:rFonts w:eastAsia="Calibri"/>
                <w:sz w:val="18"/>
              </w:rPr>
            </w:pPr>
            <w:r w:rsidRPr="00DC51A3">
              <w:rPr>
                <w:rFonts w:eastAsia="Calibri"/>
                <w:sz w:val="18"/>
              </w:rPr>
              <w:t xml:space="preserve">Neighborhood Description </w:t>
            </w:r>
          </w:p>
        </w:tc>
        <w:tc>
          <w:tcPr>
            <w:tcW w:w="2070" w:type="dxa"/>
          </w:tcPr>
          <w:p w14:paraId="29D8791C"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3F9A0BA5" w14:textId="77777777" w:rsidTr="00F92616">
        <w:trPr>
          <w:trHeight w:val="101"/>
        </w:trPr>
        <w:tc>
          <w:tcPr>
            <w:tcW w:w="3055" w:type="dxa"/>
          </w:tcPr>
          <w:p w14:paraId="68D47E78" w14:textId="77777777" w:rsidR="00DC5442" w:rsidRPr="00DC51A3" w:rsidRDefault="00DC5442" w:rsidP="00DC5442">
            <w:pPr>
              <w:widowControl/>
              <w:suppressAutoHyphens/>
              <w:rPr>
                <w:rFonts w:eastAsia="Calibri"/>
                <w:sz w:val="18"/>
              </w:rPr>
            </w:pPr>
            <w:r w:rsidRPr="00DC51A3">
              <w:rPr>
                <w:rFonts w:eastAsia="Calibri"/>
                <w:sz w:val="18"/>
              </w:rPr>
              <w:t xml:space="preserve">Site Inspection </w:t>
            </w:r>
          </w:p>
        </w:tc>
        <w:tc>
          <w:tcPr>
            <w:tcW w:w="2070" w:type="dxa"/>
          </w:tcPr>
          <w:p w14:paraId="3B04BB81"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4BE8EF40" w14:textId="77777777" w:rsidTr="00F92616">
        <w:trPr>
          <w:trHeight w:val="101"/>
        </w:trPr>
        <w:tc>
          <w:tcPr>
            <w:tcW w:w="3055" w:type="dxa"/>
          </w:tcPr>
          <w:p w14:paraId="13BD933C" w14:textId="77777777" w:rsidR="00DC5442" w:rsidRPr="00DC51A3" w:rsidRDefault="00DC5442" w:rsidP="00DC5442">
            <w:pPr>
              <w:widowControl/>
              <w:suppressAutoHyphens/>
              <w:rPr>
                <w:rFonts w:eastAsia="Calibri"/>
                <w:sz w:val="18"/>
              </w:rPr>
            </w:pPr>
            <w:r w:rsidRPr="00DC51A3">
              <w:rPr>
                <w:rFonts w:eastAsia="Calibri"/>
                <w:sz w:val="18"/>
              </w:rPr>
              <w:t xml:space="preserve">Market Conditions </w:t>
            </w:r>
          </w:p>
        </w:tc>
        <w:tc>
          <w:tcPr>
            <w:tcW w:w="2070" w:type="dxa"/>
          </w:tcPr>
          <w:p w14:paraId="6AC6138D"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0843B37E" w14:textId="77777777" w:rsidTr="00F92616">
        <w:trPr>
          <w:trHeight w:val="101"/>
        </w:trPr>
        <w:tc>
          <w:tcPr>
            <w:tcW w:w="3055" w:type="dxa"/>
          </w:tcPr>
          <w:p w14:paraId="422F3ACC" w14:textId="77777777" w:rsidR="00DC5442" w:rsidRPr="00DC51A3" w:rsidRDefault="00DC5442" w:rsidP="00DC5442">
            <w:pPr>
              <w:widowControl/>
              <w:suppressAutoHyphens/>
              <w:rPr>
                <w:rFonts w:eastAsia="Calibri"/>
                <w:sz w:val="18"/>
              </w:rPr>
            </w:pPr>
            <w:r w:rsidRPr="00DC51A3">
              <w:rPr>
                <w:rFonts w:eastAsia="Calibri"/>
                <w:sz w:val="18"/>
              </w:rPr>
              <w:t xml:space="preserve">Sales Comparison Value Estimate </w:t>
            </w:r>
          </w:p>
        </w:tc>
        <w:tc>
          <w:tcPr>
            <w:tcW w:w="2070" w:type="dxa"/>
          </w:tcPr>
          <w:p w14:paraId="28EF8811" w14:textId="77777777" w:rsidR="00DC5442" w:rsidRPr="00DC51A3" w:rsidRDefault="00DC5442" w:rsidP="00DC5442">
            <w:pPr>
              <w:widowControl/>
              <w:suppressAutoHyphens/>
              <w:rPr>
                <w:rFonts w:eastAsia="Calibri"/>
                <w:sz w:val="18"/>
              </w:rPr>
            </w:pPr>
            <w:r w:rsidRPr="00DC51A3">
              <w:rPr>
                <w:rFonts w:eastAsia="Calibri"/>
                <w:sz w:val="18"/>
              </w:rPr>
              <w:t>1-3</w:t>
            </w:r>
          </w:p>
        </w:tc>
      </w:tr>
      <w:tr w:rsidR="00DC5442" w:rsidRPr="00DC51A3" w14:paraId="663879E6" w14:textId="77777777" w:rsidTr="00F92616">
        <w:trPr>
          <w:trHeight w:val="101"/>
        </w:trPr>
        <w:tc>
          <w:tcPr>
            <w:tcW w:w="3055" w:type="dxa"/>
          </w:tcPr>
          <w:p w14:paraId="2849AEE8" w14:textId="77777777" w:rsidR="00DC5442" w:rsidRPr="00DC51A3" w:rsidRDefault="00DC5442" w:rsidP="00DC5442">
            <w:pPr>
              <w:widowControl/>
              <w:suppressAutoHyphens/>
              <w:rPr>
                <w:rFonts w:eastAsia="Calibri"/>
                <w:sz w:val="18"/>
              </w:rPr>
            </w:pPr>
            <w:r w:rsidRPr="00DC51A3">
              <w:rPr>
                <w:rFonts w:eastAsia="Calibri"/>
                <w:sz w:val="18"/>
              </w:rPr>
              <w:t xml:space="preserve">Final Reconciliation </w:t>
            </w:r>
          </w:p>
        </w:tc>
        <w:tc>
          <w:tcPr>
            <w:tcW w:w="2070" w:type="dxa"/>
          </w:tcPr>
          <w:p w14:paraId="2DC7D4B9"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1737AFF6" w14:textId="77777777" w:rsidTr="00F92616">
        <w:trPr>
          <w:trHeight w:val="101"/>
        </w:trPr>
        <w:tc>
          <w:tcPr>
            <w:tcW w:w="3055" w:type="dxa"/>
          </w:tcPr>
          <w:p w14:paraId="1FA94B57" w14:textId="77777777" w:rsidR="00DC5442" w:rsidRPr="00DC51A3" w:rsidRDefault="00DC5442" w:rsidP="00DC5442">
            <w:pPr>
              <w:widowControl/>
              <w:suppressAutoHyphens/>
              <w:rPr>
                <w:rFonts w:eastAsia="Calibri"/>
                <w:sz w:val="18"/>
              </w:rPr>
            </w:pPr>
            <w:r w:rsidRPr="00DC51A3">
              <w:rPr>
                <w:rFonts w:eastAsia="Calibri"/>
                <w:sz w:val="18"/>
              </w:rPr>
              <w:t xml:space="preserve">Appraisal Report Preparation </w:t>
            </w:r>
          </w:p>
        </w:tc>
        <w:tc>
          <w:tcPr>
            <w:tcW w:w="2070" w:type="dxa"/>
          </w:tcPr>
          <w:p w14:paraId="3CBC19D4" w14:textId="77777777" w:rsidR="00DC5442" w:rsidRPr="00DC51A3" w:rsidRDefault="00DC5442" w:rsidP="00DC5442">
            <w:pPr>
              <w:widowControl/>
              <w:suppressAutoHyphens/>
              <w:rPr>
                <w:rFonts w:eastAsia="Calibri"/>
                <w:sz w:val="18"/>
              </w:rPr>
            </w:pPr>
            <w:r w:rsidRPr="00DC51A3">
              <w:rPr>
                <w:rFonts w:eastAsia="Calibri"/>
                <w:sz w:val="18"/>
              </w:rPr>
              <w:t>2.0</w:t>
            </w:r>
          </w:p>
        </w:tc>
      </w:tr>
      <w:tr w:rsidR="00DC5442" w:rsidRPr="00DC51A3" w14:paraId="24C78C56" w14:textId="77777777" w:rsidTr="00F92616">
        <w:trPr>
          <w:trHeight w:val="101"/>
        </w:trPr>
        <w:tc>
          <w:tcPr>
            <w:tcW w:w="3055" w:type="dxa"/>
          </w:tcPr>
          <w:p w14:paraId="4E6630F4" w14:textId="77777777" w:rsidR="00DC5442" w:rsidRPr="00DC51A3" w:rsidRDefault="00DC5442" w:rsidP="00DC5442">
            <w:pPr>
              <w:widowControl/>
              <w:suppressAutoHyphens/>
              <w:rPr>
                <w:rFonts w:eastAsia="Calibri"/>
                <w:sz w:val="18"/>
              </w:rPr>
            </w:pPr>
            <w:r w:rsidRPr="00DC51A3">
              <w:rPr>
                <w:rFonts w:eastAsia="Calibri"/>
                <w:sz w:val="18"/>
              </w:rPr>
              <w:t xml:space="preserve">Restricted Appraisal Report Preparation </w:t>
            </w:r>
          </w:p>
        </w:tc>
        <w:tc>
          <w:tcPr>
            <w:tcW w:w="2070" w:type="dxa"/>
          </w:tcPr>
          <w:p w14:paraId="4170F082"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3353635F" w14:textId="77777777" w:rsidTr="00F92616">
        <w:trPr>
          <w:trHeight w:val="101"/>
        </w:trPr>
        <w:tc>
          <w:tcPr>
            <w:tcW w:w="3055" w:type="dxa"/>
          </w:tcPr>
          <w:p w14:paraId="165F824E" w14:textId="77777777" w:rsidR="00DC5442" w:rsidRPr="00DC51A3" w:rsidRDefault="00DC5442" w:rsidP="00DC5442">
            <w:pPr>
              <w:widowControl/>
              <w:suppressAutoHyphens/>
              <w:rPr>
                <w:rFonts w:eastAsia="Calibri"/>
                <w:bCs/>
                <w:sz w:val="18"/>
              </w:rPr>
            </w:pPr>
            <w:r w:rsidRPr="00DC51A3">
              <w:rPr>
                <w:rFonts w:eastAsia="Calibri"/>
                <w:sz w:val="18"/>
              </w:rPr>
              <w:t>(f</w:t>
            </w:r>
            <w:r w:rsidRPr="00DC51A3">
              <w:rPr>
                <w:rFonts w:eastAsia="Calibri"/>
                <w:bCs/>
                <w:sz w:val="18"/>
              </w:rPr>
              <w:t xml:space="preserve">) </w:t>
            </w:r>
            <w:r w:rsidRPr="00DC51A3">
              <w:rPr>
                <w:rFonts w:eastAsia="Calibri"/>
                <w:sz w:val="18"/>
              </w:rPr>
              <w:t>multiple lots in the same subdivision, which lots are substantially similar</w:t>
            </w:r>
          </w:p>
          <w:p w14:paraId="6916B39D" w14:textId="77777777" w:rsidR="00DC5442" w:rsidRPr="00DC51A3" w:rsidRDefault="00DC5442" w:rsidP="00DC5442">
            <w:pPr>
              <w:widowControl/>
              <w:suppressAutoHyphens/>
              <w:rPr>
                <w:rFonts w:eastAsia="Calibri"/>
                <w:sz w:val="18"/>
              </w:rPr>
            </w:pPr>
            <w:r w:rsidRPr="00DC51A3">
              <w:rPr>
                <w:rFonts w:eastAsia="Calibri"/>
                <w:bCs/>
                <w:sz w:val="18"/>
              </w:rPr>
              <w:t>(</w:t>
            </w:r>
            <w:r w:rsidRPr="00DC51A3">
              <w:rPr>
                <w:rFonts w:eastAsia="Calibri"/>
                <w:sz w:val="18"/>
              </w:rPr>
              <w:t>i</w:t>
            </w:r>
            <w:r w:rsidRPr="00DC51A3">
              <w:rPr>
                <w:rFonts w:eastAsia="Calibri"/>
                <w:bCs/>
                <w:sz w:val="18"/>
              </w:rPr>
              <w:t xml:space="preserve">) </w:t>
            </w:r>
            <w:r w:rsidRPr="00DC51A3">
              <w:rPr>
                <w:rFonts w:eastAsia="Calibri"/>
                <w:sz w:val="18"/>
              </w:rPr>
              <w:t xml:space="preserve">1-25 lots </w:t>
            </w:r>
          </w:p>
        </w:tc>
        <w:tc>
          <w:tcPr>
            <w:tcW w:w="2070" w:type="dxa"/>
          </w:tcPr>
          <w:p w14:paraId="26F5809A" w14:textId="77777777" w:rsidR="00DC5442" w:rsidRPr="00DC51A3" w:rsidRDefault="00DC5442" w:rsidP="00DC5442">
            <w:pPr>
              <w:widowControl/>
              <w:suppressAutoHyphens/>
              <w:rPr>
                <w:rFonts w:eastAsia="Calibri"/>
                <w:sz w:val="18"/>
              </w:rPr>
            </w:pPr>
            <w:r w:rsidRPr="00DC51A3">
              <w:rPr>
                <w:rFonts w:eastAsia="Calibri"/>
                <w:sz w:val="18"/>
              </w:rPr>
              <w:t>5 hours per lot, up to a maximum of 30 hours</w:t>
            </w:r>
          </w:p>
        </w:tc>
      </w:tr>
      <w:tr w:rsidR="00DC5442" w:rsidRPr="00DC51A3" w14:paraId="22CEDC58" w14:textId="77777777" w:rsidTr="00F92616">
        <w:trPr>
          <w:trHeight w:val="101"/>
        </w:trPr>
        <w:tc>
          <w:tcPr>
            <w:tcW w:w="3055" w:type="dxa"/>
          </w:tcPr>
          <w:p w14:paraId="2117FBAB" w14:textId="77777777" w:rsidR="00DC5442" w:rsidRPr="00DC51A3" w:rsidRDefault="00DC5442" w:rsidP="00DC5442">
            <w:pPr>
              <w:widowControl/>
              <w:suppressAutoHyphens/>
              <w:rPr>
                <w:rFonts w:eastAsia="Calibri"/>
                <w:sz w:val="18"/>
              </w:rPr>
            </w:pPr>
            <w:r w:rsidRPr="00DC51A3">
              <w:rPr>
                <w:sz w:val="18"/>
              </w:rPr>
              <w:t>(ii</w:t>
            </w:r>
            <w:r w:rsidRPr="00DC51A3">
              <w:rPr>
                <w:bCs/>
                <w:sz w:val="18"/>
              </w:rPr>
              <w:t xml:space="preserve">) </w:t>
            </w:r>
            <w:r w:rsidRPr="00DC51A3">
              <w:rPr>
                <w:sz w:val="18"/>
              </w:rPr>
              <w:t xml:space="preserve">Over 25 maximum lots </w:t>
            </w:r>
          </w:p>
        </w:tc>
        <w:tc>
          <w:tcPr>
            <w:tcW w:w="2070" w:type="dxa"/>
          </w:tcPr>
          <w:p w14:paraId="301EA5E4" w14:textId="77777777" w:rsidR="00DC5442" w:rsidRPr="00DC51A3" w:rsidRDefault="00DC5442" w:rsidP="00DC5442">
            <w:pPr>
              <w:widowControl/>
              <w:suppressAutoHyphens/>
              <w:rPr>
                <w:rFonts w:eastAsia="Calibri"/>
                <w:sz w:val="18"/>
              </w:rPr>
            </w:pPr>
            <w:r w:rsidRPr="00DC51A3">
              <w:rPr>
                <w:sz w:val="18"/>
              </w:rPr>
              <w:t>50 hours</w:t>
            </w:r>
          </w:p>
        </w:tc>
      </w:tr>
      <w:tr w:rsidR="00DC5442" w:rsidRPr="00DC51A3" w14:paraId="5954BB7B" w14:textId="77777777" w:rsidTr="00F92616">
        <w:trPr>
          <w:trHeight w:val="101"/>
        </w:trPr>
        <w:tc>
          <w:tcPr>
            <w:tcW w:w="3055" w:type="dxa"/>
          </w:tcPr>
          <w:p w14:paraId="74E7DE81" w14:textId="77777777" w:rsidR="00DC5442" w:rsidRPr="00DC51A3" w:rsidRDefault="00DC5442" w:rsidP="00DC5442">
            <w:pPr>
              <w:widowControl/>
              <w:suppressAutoHyphens/>
              <w:rPr>
                <w:rFonts w:eastAsia="Calibri"/>
                <w:sz w:val="18"/>
              </w:rPr>
            </w:pPr>
            <w:r w:rsidRPr="00DC51A3">
              <w:rPr>
                <w:rFonts w:eastAsia="Calibri"/>
                <w:sz w:val="18"/>
              </w:rPr>
              <w:t>(g</w:t>
            </w:r>
            <w:r w:rsidRPr="00DC51A3">
              <w:rPr>
                <w:rFonts w:eastAsia="Calibri"/>
                <w:bCs/>
                <w:sz w:val="18"/>
              </w:rPr>
              <w:t xml:space="preserve">) </w:t>
            </w:r>
            <w:r w:rsidRPr="00DC51A3">
              <w:rPr>
                <w:rFonts w:eastAsia="Calibri"/>
                <w:sz w:val="18"/>
              </w:rPr>
              <w:t xml:space="preserve">small parcel of less than 20 acres </w:t>
            </w:r>
          </w:p>
        </w:tc>
        <w:tc>
          <w:tcPr>
            <w:tcW w:w="2070" w:type="dxa"/>
          </w:tcPr>
          <w:p w14:paraId="7E4FE017" w14:textId="77777777" w:rsidR="00DC5442" w:rsidRPr="00DC51A3" w:rsidRDefault="00DC5442" w:rsidP="00DC5442">
            <w:pPr>
              <w:widowControl/>
              <w:suppressAutoHyphens/>
              <w:rPr>
                <w:rFonts w:eastAsia="Calibri"/>
                <w:sz w:val="18"/>
              </w:rPr>
            </w:pPr>
            <w:r w:rsidRPr="00DC51A3">
              <w:rPr>
                <w:rFonts w:eastAsia="Calibri"/>
                <w:sz w:val="18"/>
              </w:rPr>
              <w:t>Up to 6.5 hours</w:t>
            </w:r>
          </w:p>
        </w:tc>
      </w:tr>
      <w:tr w:rsidR="00DC5442" w:rsidRPr="00DC51A3" w14:paraId="4FDDEBB2" w14:textId="77777777" w:rsidTr="00F92616">
        <w:trPr>
          <w:trHeight w:val="101"/>
        </w:trPr>
        <w:tc>
          <w:tcPr>
            <w:tcW w:w="5125" w:type="dxa"/>
            <w:gridSpan w:val="2"/>
          </w:tcPr>
          <w:p w14:paraId="22A93188" w14:textId="77777777" w:rsidR="00DC5442" w:rsidRPr="00DC51A3" w:rsidRDefault="00DC5442" w:rsidP="00DC5442">
            <w:pPr>
              <w:widowControl/>
              <w:suppressAutoHyphens/>
              <w:jc w:val="center"/>
              <w:rPr>
                <w:rFonts w:eastAsia="Calibri"/>
                <w:sz w:val="18"/>
              </w:rPr>
            </w:pPr>
            <w:r w:rsidRPr="00DC51A3">
              <w:rPr>
                <w:rFonts w:eastAsia="Calibri"/>
                <w:sz w:val="18"/>
              </w:rPr>
              <w:t>PART 5</w:t>
            </w:r>
          </w:p>
        </w:tc>
      </w:tr>
      <w:tr w:rsidR="00DC5442" w:rsidRPr="00DC51A3" w14:paraId="334E3F94" w14:textId="77777777" w:rsidTr="00F92616">
        <w:trPr>
          <w:trHeight w:val="101"/>
        </w:trPr>
        <w:tc>
          <w:tcPr>
            <w:tcW w:w="3055" w:type="dxa"/>
          </w:tcPr>
          <w:p w14:paraId="0FA7FBD6" w14:textId="77777777" w:rsidR="00DC5442" w:rsidRPr="00DC51A3" w:rsidRDefault="00DC5442" w:rsidP="00DC5442">
            <w:pPr>
              <w:widowControl/>
              <w:suppressAutoHyphens/>
              <w:rPr>
                <w:sz w:val="18"/>
              </w:rPr>
            </w:pPr>
            <w:r w:rsidRPr="00DC51A3">
              <w:rPr>
                <w:sz w:val="18"/>
              </w:rPr>
              <w:t xml:space="preserve">Task </w:t>
            </w:r>
          </w:p>
        </w:tc>
        <w:tc>
          <w:tcPr>
            <w:tcW w:w="2070" w:type="dxa"/>
          </w:tcPr>
          <w:p w14:paraId="3A74F0FF" w14:textId="77777777" w:rsidR="00DC5442" w:rsidRPr="00DC51A3" w:rsidRDefault="00DC5442" w:rsidP="00DC5442">
            <w:pPr>
              <w:widowControl/>
              <w:suppressAutoHyphens/>
              <w:rPr>
                <w:rFonts w:eastAsia="Calibri"/>
                <w:sz w:val="18"/>
              </w:rPr>
            </w:pPr>
            <w:r w:rsidRPr="00DC51A3">
              <w:rPr>
                <w:sz w:val="18"/>
              </w:rPr>
              <w:t>Hours</w:t>
            </w:r>
          </w:p>
        </w:tc>
      </w:tr>
      <w:tr w:rsidR="00DC5442" w:rsidRPr="00DC51A3" w14:paraId="2E0E0B8D" w14:textId="77777777" w:rsidTr="00F92616">
        <w:trPr>
          <w:trHeight w:val="101"/>
        </w:trPr>
        <w:tc>
          <w:tcPr>
            <w:tcW w:w="3055" w:type="dxa"/>
          </w:tcPr>
          <w:p w14:paraId="5BE9DB8B" w14:textId="77777777" w:rsidR="00DC5442" w:rsidRPr="00DC51A3" w:rsidRDefault="00DC5442" w:rsidP="00DC5442">
            <w:pPr>
              <w:widowControl/>
              <w:suppressAutoHyphens/>
              <w:rPr>
                <w:rFonts w:eastAsia="Calibri"/>
                <w:sz w:val="18"/>
              </w:rPr>
            </w:pPr>
            <w:r w:rsidRPr="00DC51A3">
              <w:rPr>
                <w:sz w:val="18"/>
              </w:rPr>
              <w:t>Highest and Best Use Analysis</w:t>
            </w:r>
          </w:p>
        </w:tc>
        <w:tc>
          <w:tcPr>
            <w:tcW w:w="2070" w:type="dxa"/>
          </w:tcPr>
          <w:p w14:paraId="359847FA"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35437275" w14:textId="77777777" w:rsidTr="00F92616">
        <w:trPr>
          <w:trHeight w:val="101"/>
        </w:trPr>
        <w:tc>
          <w:tcPr>
            <w:tcW w:w="3055" w:type="dxa"/>
          </w:tcPr>
          <w:p w14:paraId="6BDDEFDE" w14:textId="77777777" w:rsidR="00DC5442" w:rsidRPr="00DC51A3" w:rsidRDefault="00DC5442" w:rsidP="00DC5442">
            <w:pPr>
              <w:widowControl/>
              <w:suppressAutoHyphens/>
              <w:rPr>
                <w:rFonts w:eastAsia="Calibri"/>
                <w:sz w:val="18"/>
              </w:rPr>
            </w:pPr>
            <w:r w:rsidRPr="00DC51A3">
              <w:rPr>
                <w:sz w:val="18"/>
              </w:rPr>
              <w:t xml:space="preserve">Neighborhood Description </w:t>
            </w:r>
          </w:p>
        </w:tc>
        <w:tc>
          <w:tcPr>
            <w:tcW w:w="2070" w:type="dxa"/>
          </w:tcPr>
          <w:p w14:paraId="3C481B13"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54A54B05" w14:textId="77777777" w:rsidTr="00F92616">
        <w:trPr>
          <w:trHeight w:val="101"/>
        </w:trPr>
        <w:tc>
          <w:tcPr>
            <w:tcW w:w="3055" w:type="dxa"/>
          </w:tcPr>
          <w:p w14:paraId="778AC213" w14:textId="77777777" w:rsidR="00DC5442" w:rsidRPr="00DC51A3" w:rsidRDefault="00DC5442" w:rsidP="00DC5442">
            <w:pPr>
              <w:widowControl/>
              <w:suppressAutoHyphens/>
              <w:rPr>
                <w:rFonts w:eastAsia="Calibri"/>
                <w:sz w:val="18"/>
              </w:rPr>
            </w:pPr>
            <w:r w:rsidRPr="00DC51A3">
              <w:rPr>
                <w:sz w:val="18"/>
              </w:rPr>
              <w:t xml:space="preserve">Site Inspection </w:t>
            </w:r>
          </w:p>
        </w:tc>
        <w:tc>
          <w:tcPr>
            <w:tcW w:w="2070" w:type="dxa"/>
          </w:tcPr>
          <w:p w14:paraId="21444F5C"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774E447E" w14:textId="77777777" w:rsidTr="00F92616">
        <w:trPr>
          <w:trHeight w:val="101"/>
        </w:trPr>
        <w:tc>
          <w:tcPr>
            <w:tcW w:w="3055" w:type="dxa"/>
          </w:tcPr>
          <w:p w14:paraId="643BED69" w14:textId="77777777" w:rsidR="00DC5442" w:rsidRPr="00DC51A3" w:rsidRDefault="00DC5442" w:rsidP="00DC5442">
            <w:pPr>
              <w:widowControl/>
              <w:suppressAutoHyphens/>
              <w:rPr>
                <w:rFonts w:eastAsia="Calibri"/>
                <w:sz w:val="18"/>
              </w:rPr>
            </w:pPr>
            <w:r w:rsidRPr="00DC51A3">
              <w:rPr>
                <w:sz w:val="18"/>
              </w:rPr>
              <w:t xml:space="preserve">Market Conditions </w:t>
            </w:r>
          </w:p>
        </w:tc>
        <w:tc>
          <w:tcPr>
            <w:tcW w:w="2070" w:type="dxa"/>
          </w:tcPr>
          <w:p w14:paraId="6A0FB2E1"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5CB82D7D" w14:textId="77777777" w:rsidTr="00F92616">
        <w:trPr>
          <w:trHeight w:val="101"/>
        </w:trPr>
        <w:tc>
          <w:tcPr>
            <w:tcW w:w="3055" w:type="dxa"/>
          </w:tcPr>
          <w:p w14:paraId="10A67F0D" w14:textId="77777777" w:rsidR="00DC5442" w:rsidRPr="00DC51A3" w:rsidRDefault="00DC5442" w:rsidP="00DC5442">
            <w:pPr>
              <w:widowControl/>
              <w:suppressAutoHyphens/>
              <w:rPr>
                <w:rFonts w:eastAsia="Calibri"/>
                <w:sz w:val="18"/>
              </w:rPr>
            </w:pPr>
            <w:r w:rsidRPr="00DC51A3">
              <w:rPr>
                <w:sz w:val="18"/>
              </w:rPr>
              <w:t xml:space="preserve">Sales Comparison Value Estimate </w:t>
            </w:r>
          </w:p>
        </w:tc>
        <w:tc>
          <w:tcPr>
            <w:tcW w:w="2070" w:type="dxa"/>
          </w:tcPr>
          <w:p w14:paraId="5E64D124" w14:textId="77777777" w:rsidR="00DC5442" w:rsidRPr="00DC51A3" w:rsidRDefault="00DC5442" w:rsidP="00DC5442">
            <w:pPr>
              <w:widowControl/>
              <w:suppressAutoHyphens/>
              <w:rPr>
                <w:rFonts w:eastAsia="Calibri"/>
                <w:sz w:val="18"/>
              </w:rPr>
            </w:pPr>
            <w:r w:rsidRPr="00DC51A3">
              <w:rPr>
                <w:rFonts w:eastAsia="Calibri"/>
                <w:sz w:val="18"/>
              </w:rPr>
              <w:t>1-3</w:t>
            </w:r>
          </w:p>
        </w:tc>
      </w:tr>
      <w:tr w:rsidR="00DC5442" w:rsidRPr="00DC51A3" w14:paraId="04094374" w14:textId="77777777" w:rsidTr="00F92616">
        <w:trPr>
          <w:trHeight w:val="101"/>
        </w:trPr>
        <w:tc>
          <w:tcPr>
            <w:tcW w:w="3055" w:type="dxa"/>
          </w:tcPr>
          <w:p w14:paraId="20B60554" w14:textId="77777777" w:rsidR="00DC5442" w:rsidRPr="00DC51A3" w:rsidRDefault="00DC5442" w:rsidP="00DC5442">
            <w:pPr>
              <w:widowControl/>
              <w:suppressAutoHyphens/>
              <w:rPr>
                <w:rFonts w:eastAsia="Calibri"/>
                <w:sz w:val="18"/>
              </w:rPr>
            </w:pPr>
            <w:r w:rsidRPr="00DC51A3">
              <w:rPr>
                <w:sz w:val="18"/>
              </w:rPr>
              <w:t xml:space="preserve">Final Reconciliation </w:t>
            </w:r>
          </w:p>
        </w:tc>
        <w:tc>
          <w:tcPr>
            <w:tcW w:w="2070" w:type="dxa"/>
          </w:tcPr>
          <w:p w14:paraId="01F73718"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0EBB21E0" w14:textId="77777777" w:rsidTr="00F92616">
        <w:trPr>
          <w:trHeight w:val="101"/>
        </w:trPr>
        <w:tc>
          <w:tcPr>
            <w:tcW w:w="3055" w:type="dxa"/>
          </w:tcPr>
          <w:p w14:paraId="726D614D" w14:textId="77777777" w:rsidR="00DC5442" w:rsidRPr="00DC51A3" w:rsidRDefault="00DC5442" w:rsidP="00DC5442">
            <w:pPr>
              <w:widowControl/>
              <w:suppressAutoHyphens/>
              <w:rPr>
                <w:rFonts w:eastAsia="Calibri"/>
                <w:sz w:val="18"/>
              </w:rPr>
            </w:pPr>
            <w:r w:rsidRPr="00DC51A3">
              <w:rPr>
                <w:sz w:val="18"/>
              </w:rPr>
              <w:t xml:space="preserve">Appraisal Report Preparation </w:t>
            </w:r>
          </w:p>
        </w:tc>
        <w:tc>
          <w:tcPr>
            <w:tcW w:w="2070" w:type="dxa"/>
          </w:tcPr>
          <w:p w14:paraId="693AC597" w14:textId="77777777" w:rsidR="00DC5442" w:rsidRPr="00DC51A3" w:rsidRDefault="00DC5442" w:rsidP="00DC5442">
            <w:pPr>
              <w:widowControl/>
              <w:suppressAutoHyphens/>
              <w:rPr>
                <w:rFonts w:eastAsia="Calibri"/>
                <w:sz w:val="18"/>
              </w:rPr>
            </w:pPr>
            <w:r w:rsidRPr="00DC51A3">
              <w:rPr>
                <w:rFonts w:eastAsia="Calibri"/>
                <w:sz w:val="18"/>
              </w:rPr>
              <w:t>2.0</w:t>
            </w:r>
          </w:p>
        </w:tc>
      </w:tr>
      <w:tr w:rsidR="00DC5442" w:rsidRPr="00DC51A3" w14:paraId="0CEA4219" w14:textId="77777777" w:rsidTr="00F92616">
        <w:trPr>
          <w:trHeight w:val="101"/>
        </w:trPr>
        <w:tc>
          <w:tcPr>
            <w:tcW w:w="3055" w:type="dxa"/>
          </w:tcPr>
          <w:p w14:paraId="3C0F570E" w14:textId="77777777" w:rsidR="00DC5442" w:rsidRPr="00DC51A3" w:rsidRDefault="00DC5442" w:rsidP="00DC5442">
            <w:pPr>
              <w:widowControl/>
              <w:suppressAutoHyphens/>
              <w:rPr>
                <w:rFonts w:eastAsia="Calibri"/>
                <w:sz w:val="18"/>
              </w:rPr>
            </w:pPr>
            <w:r w:rsidRPr="00DC51A3">
              <w:rPr>
                <w:sz w:val="18"/>
              </w:rPr>
              <w:lastRenderedPageBreak/>
              <w:t xml:space="preserve">Restricted Appraisal Report Preparation </w:t>
            </w:r>
          </w:p>
        </w:tc>
        <w:tc>
          <w:tcPr>
            <w:tcW w:w="2070" w:type="dxa"/>
          </w:tcPr>
          <w:p w14:paraId="338B9545"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510FFA59" w14:textId="77777777" w:rsidTr="00F92616">
        <w:trPr>
          <w:trHeight w:val="101"/>
        </w:trPr>
        <w:tc>
          <w:tcPr>
            <w:tcW w:w="3055" w:type="dxa"/>
          </w:tcPr>
          <w:p w14:paraId="11F67E3E" w14:textId="77777777" w:rsidR="00DC5442" w:rsidRPr="00DC51A3" w:rsidRDefault="00DC5442" w:rsidP="00DC5442">
            <w:pPr>
              <w:widowControl/>
              <w:suppressAutoHyphens/>
              <w:rPr>
                <w:sz w:val="18"/>
              </w:rPr>
            </w:pPr>
            <w:r w:rsidRPr="00DC51A3">
              <w:rPr>
                <w:sz w:val="18"/>
              </w:rPr>
              <w:t>(h</w:t>
            </w:r>
            <w:r w:rsidRPr="00DC51A3">
              <w:rPr>
                <w:bCs/>
                <w:sz w:val="18"/>
              </w:rPr>
              <w:t xml:space="preserve">) </w:t>
            </w:r>
            <w:r w:rsidRPr="00DC51A3">
              <w:rPr>
                <w:sz w:val="18"/>
              </w:rPr>
              <w:t>vacant land, 20-640 acres</w:t>
            </w:r>
          </w:p>
        </w:tc>
        <w:tc>
          <w:tcPr>
            <w:tcW w:w="2070" w:type="dxa"/>
          </w:tcPr>
          <w:p w14:paraId="3855DD1A" w14:textId="77777777" w:rsidR="00DC5442" w:rsidRPr="00DC51A3" w:rsidRDefault="00DC5442" w:rsidP="00DC5442">
            <w:pPr>
              <w:widowControl/>
              <w:suppressAutoHyphens/>
              <w:rPr>
                <w:rFonts w:eastAsia="Calibri"/>
                <w:sz w:val="18"/>
              </w:rPr>
            </w:pPr>
            <w:r w:rsidRPr="00DC51A3">
              <w:rPr>
                <w:sz w:val="18"/>
              </w:rPr>
              <w:t>20-40 hours, per board decision</w:t>
            </w:r>
          </w:p>
        </w:tc>
      </w:tr>
      <w:tr w:rsidR="00DC5442" w:rsidRPr="00DC51A3" w14:paraId="4CAF2763" w14:textId="77777777" w:rsidTr="00F92616">
        <w:trPr>
          <w:trHeight w:val="101"/>
        </w:trPr>
        <w:tc>
          <w:tcPr>
            <w:tcW w:w="3055" w:type="dxa"/>
          </w:tcPr>
          <w:p w14:paraId="6D04023E" w14:textId="77777777" w:rsidR="00DC5442" w:rsidRPr="00DC51A3" w:rsidRDefault="00DC5442" w:rsidP="00DC5442">
            <w:pPr>
              <w:widowControl/>
              <w:suppressAutoHyphens/>
              <w:rPr>
                <w:sz w:val="18"/>
              </w:rPr>
            </w:pPr>
            <w:r w:rsidRPr="00DC51A3">
              <w:rPr>
                <w:sz w:val="18"/>
              </w:rPr>
              <w:t>(k</w:t>
            </w:r>
            <w:r w:rsidRPr="00DC51A3">
              <w:rPr>
                <w:bCs/>
                <w:sz w:val="18"/>
              </w:rPr>
              <w:t xml:space="preserve">) </w:t>
            </w:r>
            <w:r w:rsidRPr="00DC51A3">
              <w:rPr>
                <w:sz w:val="18"/>
              </w:rPr>
              <w:t>review of residential appraisals with no opinion of value developed as part of the review performed in conjunction with investigations by government agencies</w:t>
            </w:r>
          </w:p>
        </w:tc>
        <w:tc>
          <w:tcPr>
            <w:tcW w:w="2070" w:type="dxa"/>
          </w:tcPr>
          <w:p w14:paraId="4DD70387" w14:textId="77777777" w:rsidR="00DC5442" w:rsidRPr="00DC51A3" w:rsidRDefault="00DC5442" w:rsidP="00DC5442">
            <w:pPr>
              <w:widowControl/>
              <w:suppressAutoHyphens/>
              <w:rPr>
                <w:sz w:val="18"/>
              </w:rPr>
            </w:pPr>
            <w:r w:rsidRPr="00DC51A3">
              <w:rPr>
                <w:sz w:val="18"/>
              </w:rPr>
              <w:t>10-50 hours</w:t>
            </w:r>
          </w:p>
        </w:tc>
      </w:tr>
      <w:tr w:rsidR="00DC5442" w:rsidRPr="00DC51A3" w14:paraId="2D44DAED" w14:textId="77777777" w:rsidTr="00F92616">
        <w:trPr>
          <w:trHeight w:val="101"/>
        </w:trPr>
        <w:tc>
          <w:tcPr>
            <w:tcW w:w="3055" w:type="dxa"/>
          </w:tcPr>
          <w:p w14:paraId="7686D688" w14:textId="77777777" w:rsidR="00DC5442" w:rsidRPr="00DC51A3" w:rsidRDefault="00DC5442" w:rsidP="00DC5442">
            <w:pPr>
              <w:widowControl/>
              <w:suppressAutoHyphens/>
              <w:rPr>
                <w:rFonts w:eastAsia="Calibri"/>
                <w:sz w:val="18"/>
              </w:rPr>
            </w:pPr>
            <w:r w:rsidRPr="00DC51A3">
              <w:rPr>
                <w:sz w:val="18"/>
              </w:rPr>
              <w:t>(i</w:t>
            </w:r>
            <w:r w:rsidRPr="00DC51A3">
              <w:rPr>
                <w:bCs/>
                <w:sz w:val="18"/>
              </w:rPr>
              <w:t xml:space="preserve">) </w:t>
            </w:r>
            <w:r w:rsidRPr="00DC51A3">
              <w:rPr>
                <w:sz w:val="18"/>
              </w:rPr>
              <w:t>recreational, farm, or timber acreage suitable for a house site:</w:t>
            </w:r>
          </w:p>
        </w:tc>
        <w:tc>
          <w:tcPr>
            <w:tcW w:w="2070" w:type="dxa"/>
          </w:tcPr>
          <w:p w14:paraId="2DE109E1" w14:textId="77777777" w:rsidR="00DC5442" w:rsidRPr="00DC51A3" w:rsidRDefault="00DC5442" w:rsidP="00DC5442">
            <w:pPr>
              <w:widowControl/>
              <w:suppressAutoHyphens/>
              <w:rPr>
                <w:rFonts w:eastAsia="Calibri"/>
                <w:sz w:val="18"/>
              </w:rPr>
            </w:pPr>
          </w:p>
        </w:tc>
      </w:tr>
      <w:tr w:rsidR="00DC5442" w:rsidRPr="00DC51A3" w14:paraId="0B6F3841" w14:textId="77777777" w:rsidTr="00F92616">
        <w:trPr>
          <w:trHeight w:val="101"/>
        </w:trPr>
        <w:tc>
          <w:tcPr>
            <w:tcW w:w="3055" w:type="dxa"/>
          </w:tcPr>
          <w:p w14:paraId="458F75F0" w14:textId="77777777" w:rsidR="00DC5442" w:rsidRPr="00DC51A3" w:rsidRDefault="00DC5442" w:rsidP="00DC5442">
            <w:pPr>
              <w:widowControl/>
              <w:suppressAutoHyphens/>
              <w:rPr>
                <w:rFonts w:eastAsia="Calibri"/>
                <w:sz w:val="18"/>
              </w:rPr>
            </w:pPr>
            <w:r w:rsidRPr="00DC51A3">
              <w:rPr>
                <w:sz w:val="18"/>
              </w:rPr>
              <w:t>(i</w:t>
            </w:r>
            <w:r w:rsidRPr="00DC51A3">
              <w:rPr>
                <w:bCs/>
                <w:sz w:val="18"/>
              </w:rPr>
              <w:t xml:space="preserve">) </w:t>
            </w:r>
            <w:r w:rsidRPr="00DC51A3">
              <w:rPr>
                <w:sz w:val="18"/>
              </w:rPr>
              <w:t xml:space="preserve">up to 10 acres </w:t>
            </w:r>
          </w:p>
        </w:tc>
        <w:tc>
          <w:tcPr>
            <w:tcW w:w="2070" w:type="dxa"/>
          </w:tcPr>
          <w:p w14:paraId="2BAC48BD" w14:textId="77777777" w:rsidR="00DC5442" w:rsidRPr="00DC51A3" w:rsidRDefault="00DC5442" w:rsidP="00DC5442">
            <w:pPr>
              <w:widowControl/>
              <w:suppressAutoHyphens/>
              <w:rPr>
                <w:rFonts w:eastAsia="Calibri"/>
                <w:sz w:val="18"/>
              </w:rPr>
            </w:pPr>
            <w:r w:rsidRPr="00DC51A3">
              <w:rPr>
                <w:sz w:val="18"/>
              </w:rPr>
              <w:t>10 hours</w:t>
            </w:r>
          </w:p>
        </w:tc>
      </w:tr>
      <w:tr w:rsidR="00DC5442" w:rsidRPr="00DC51A3" w14:paraId="537BC5A8" w14:textId="77777777" w:rsidTr="00F92616">
        <w:trPr>
          <w:trHeight w:val="101"/>
        </w:trPr>
        <w:tc>
          <w:tcPr>
            <w:tcW w:w="3055" w:type="dxa"/>
          </w:tcPr>
          <w:p w14:paraId="44CDD4ED" w14:textId="77777777" w:rsidR="00DC5442" w:rsidRPr="00DC51A3" w:rsidRDefault="00DC5442" w:rsidP="00DC5442">
            <w:pPr>
              <w:widowControl/>
              <w:suppressAutoHyphens/>
              <w:rPr>
                <w:rFonts w:eastAsia="Calibri"/>
                <w:sz w:val="18"/>
              </w:rPr>
            </w:pPr>
            <w:r w:rsidRPr="00DC51A3">
              <w:rPr>
                <w:sz w:val="18"/>
              </w:rPr>
              <w:t>(ii</w:t>
            </w:r>
            <w:r w:rsidRPr="00DC51A3">
              <w:rPr>
                <w:bCs/>
                <w:sz w:val="18"/>
              </w:rPr>
              <w:t xml:space="preserve">) </w:t>
            </w:r>
            <w:r w:rsidRPr="00DC51A3">
              <w:rPr>
                <w:sz w:val="18"/>
              </w:rPr>
              <w:t xml:space="preserve">10 acres or more </w:t>
            </w:r>
          </w:p>
        </w:tc>
        <w:tc>
          <w:tcPr>
            <w:tcW w:w="2070" w:type="dxa"/>
          </w:tcPr>
          <w:p w14:paraId="276E7498" w14:textId="77777777" w:rsidR="00DC5442" w:rsidRPr="00DC51A3" w:rsidRDefault="00DC5442" w:rsidP="00DC5442">
            <w:pPr>
              <w:widowControl/>
              <w:suppressAutoHyphens/>
              <w:rPr>
                <w:rFonts w:eastAsia="Calibri"/>
                <w:sz w:val="18"/>
              </w:rPr>
            </w:pPr>
            <w:r w:rsidRPr="00DC51A3">
              <w:rPr>
                <w:sz w:val="18"/>
              </w:rPr>
              <w:t xml:space="preserve">15 hours </w:t>
            </w:r>
          </w:p>
        </w:tc>
      </w:tr>
      <w:tr w:rsidR="00DC5442" w:rsidRPr="00DC51A3" w14:paraId="634B4E83" w14:textId="77777777" w:rsidTr="00F92616">
        <w:trPr>
          <w:trHeight w:val="101"/>
        </w:trPr>
        <w:tc>
          <w:tcPr>
            <w:tcW w:w="3055" w:type="dxa"/>
          </w:tcPr>
          <w:p w14:paraId="4E5AA116" w14:textId="77777777" w:rsidR="00DC5442" w:rsidRPr="00DC51A3" w:rsidRDefault="00DC5442" w:rsidP="00DC5442">
            <w:pPr>
              <w:widowControl/>
              <w:suppressAutoHyphens/>
              <w:rPr>
                <w:rFonts w:eastAsia="Calibri"/>
                <w:sz w:val="18"/>
              </w:rPr>
            </w:pPr>
            <w:r w:rsidRPr="00DC51A3">
              <w:rPr>
                <w:sz w:val="18"/>
              </w:rPr>
              <w:t>(j</w:t>
            </w:r>
            <w:r w:rsidRPr="00DC51A3">
              <w:rPr>
                <w:bCs/>
                <w:sz w:val="18"/>
              </w:rPr>
              <w:t xml:space="preserve">) </w:t>
            </w:r>
            <w:r w:rsidRPr="00DC51A3">
              <w:rPr>
                <w:sz w:val="18"/>
              </w:rPr>
              <w:t>other unusual structures or acreage that are much larger or more complex than typical properties</w:t>
            </w:r>
          </w:p>
        </w:tc>
        <w:tc>
          <w:tcPr>
            <w:tcW w:w="2070" w:type="dxa"/>
          </w:tcPr>
          <w:p w14:paraId="05E2A7C8" w14:textId="77777777" w:rsidR="00DC5442" w:rsidRPr="00DC51A3" w:rsidRDefault="00DC5442" w:rsidP="00DC5442">
            <w:pPr>
              <w:widowControl/>
              <w:suppressAutoHyphens/>
              <w:rPr>
                <w:rFonts w:eastAsia="Calibri"/>
                <w:sz w:val="18"/>
              </w:rPr>
            </w:pPr>
            <w:r w:rsidRPr="00DC51A3">
              <w:rPr>
                <w:sz w:val="18"/>
              </w:rPr>
              <w:t>5-35 hours, per board decision</w:t>
            </w:r>
          </w:p>
        </w:tc>
      </w:tr>
      <w:tr w:rsidR="00DC5442" w:rsidRPr="00DC51A3" w14:paraId="107677F3" w14:textId="77777777" w:rsidTr="00F92616">
        <w:trPr>
          <w:trHeight w:val="101"/>
        </w:trPr>
        <w:tc>
          <w:tcPr>
            <w:tcW w:w="3055" w:type="dxa"/>
          </w:tcPr>
          <w:p w14:paraId="5B0FF3E5" w14:textId="1B38B314" w:rsidR="00DC5442" w:rsidRPr="00DC51A3" w:rsidRDefault="00DC5442" w:rsidP="00DC5442">
            <w:pPr>
              <w:widowControl/>
              <w:suppressAutoHyphens/>
              <w:rPr>
                <w:sz w:val="18"/>
              </w:rPr>
            </w:pPr>
            <w:r w:rsidRPr="00DC51A3">
              <w:rPr>
                <w:sz w:val="18"/>
              </w:rPr>
              <w:t>(k</w:t>
            </w:r>
            <w:r w:rsidRPr="00DC51A3">
              <w:rPr>
                <w:bCs/>
                <w:sz w:val="18"/>
              </w:rPr>
              <w:t xml:space="preserve">) </w:t>
            </w:r>
            <w:r w:rsidRPr="00DC51A3">
              <w:rPr>
                <w:sz w:val="18"/>
              </w:rPr>
              <w:t>review of residential appraisals with no opinion of value developed as part of the review performed in conjunction with investigations by government agencies</w:t>
            </w:r>
          </w:p>
        </w:tc>
        <w:tc>
          <w:tcPr>
            <w:tcW w:w="2070" w:type="dxa"/>
          </w:tcPr>
          <w:p w14:paraId="0E0C7F25" w14:textId="77777777" w:rsidR="00DC5442" w:rsidRPr="00DC51A3" w:rsidRDefault="00DC5442" w:rsidP="00DC5442">
            <w:pPr>
              <w:widowControl/>
              <w:suppressAutoHyphens/>
              <w:rPr>
                <w:rFonts w:eastAsia="Calibri"/>
                <w:sz w:val="18"/>
              </w:rPr>
            </w:pPr>
            <w:r w:rsidRPr="00DC51A3">
              <w:rPr>
                <w:sz w:val="18"/>
              </w:rPr>
              <w:t>10-50 hours</w:t>
            </w:r>
          </w:p>
        </w:tc>
      </w:tr>
    </w:tbl>
    <w:p w14:paraId="2BE46006" w14:textId="77777777" w:rsidR="00DC5442" w:rsidRPr="00DC51A3" w:rsidRDefault="00DC5442" w:rsidP="00DC5442">
      <w:pPr>
        <w:widowControl/>
        <w:suppressAutoHyphens/>
        <w:rPr>
          <w:rFonts w:eastAsia="Calibri"/>
          <w:sz w:val="18"/>
        </w:rPr>
      </w:pPr>
    </w:p>
    <w:p w14:paraId="7344893D" w14:textId="693ABA1D" w:rsidR="00DC5442" w:rsidRPr="00DC51A3" w:rsidRDefault="00DC5442" w:rsidP="00DC5442">
      <w:pPr>
        <w:widowControl/>
        <w:suppressAutoHyphens/>
        <w:rPr>
          <w:rFonts w:eastAsia="Calibri"/>
          <w:sz w:val="18"/>
        </w:rPr>
      </w:pPr>
      <w:r w:rsidRPr="00DC51A3">
        <w:rPr>
          <w:sz w:val="18"/>
        </w:rPr>
        <w:tab/>
        <w:t>Appendix 2.  General Experience Hours Schedule.  Appraisal reports claimed for property types identified in Subsections (a</w:t>
      </w:r>
      <w:r w:rsidRPr="00DC51A3">
        <w:rPr>
          <w:bCs/>
          <w:sz w:val="18"/>
        </w:rPr>
        <w:t xml:space="preserve">) </w:t>
      </w:r>
      <w:r w:rsidRPr="00DC51A3">
        <w:rPr>
          <w:sz w:val="18"/>
        </w:rPr>
        <w:t>through (k</w:t>
      </w:r>
      <w:r w:rsidRPr="00DC51A3">
        <w:rPr>
          <w:bCs/>
          <w:sz w:val="18"/>
        </w:rPr>
        <w:t xml:space="preserve">) </w:t>
      </w:r>
      <w:r w:rsidRPr="00DC51A3">
        <w:rPr>
          <w:sz w:val="18"/>
        </w:rPr>
        <w:t xml:space="preserve">of the following schedule shall be narrative appraisal reports.  Experience hours listed in this schedule may be increased by 50% for unique and complex properties if the applicant notes the number of extra hours claimed on the appraiser experience log submitted by the applicant, and if the applicant maintains in the </w:t>
      </w:r>
      <w:proofErr w:type="spellStart"/>
      <w:r w:rsidRPr="00DC51A3">
        <w:rPr>
          <w:sz w:val="18"/>
        </w:rPr>
        <w:t>workfile</w:t>
      </w:r>
      <w:proofErr w:type="spellEnd"/>
      <w:r w:rsidRPr="00DC51A3">
        <w:rPr>
          <w:sz w:val="18"/>
        </w:rPr>
        <w:t xml:space="preserve"> for the appraisal an explanation as to why the extra hours are claimed.</w:t>
      </w:r>
    </w:p>
    <w:p w14:paraId="2751D8CE" w14:textId="77777777" w:rsidR="00DC5442" w:rsidRPr="00DC51A3" w:rsidRDefault="00DC5442" w:rsidP="00DC5442">
      <w:pPr>
        <w:widowControl/>
        <w:suppressAutoHyphens/>
        <w:rPr>
          <w:rFonts w:eastAsia="Calibr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900"/>
        <w:gridCol w:w="1260"/>
      </w:tblGrid>
      <w:tr w:rsidR="00DC5442" w:rsidRPr="00DC51A3" w14:paraId="690DC5CC" w14:textId="77777777" w:rsidTr="00F92616">
        <w:trPr>
          <w:trHeight w:val="101"/>
        </w:trPr>
        <w:tc>
          <w:tcPr>
            <w:tcW w:w="5125" w:type="dxa"/>
            <w:gridSpan w:val="3"/>
          </w:tcPr>
          <w:p w14:paraId="09F72331" w14:textId="77777777" w:rsidR="00DC5442" w:rsidRPr="00DC51A3" w:rsidRDefault="00DC5442" w:rsidP="00DC5442">
            <w:pPr>
              <w:widowControl/>
              <w:suppressAutoHyphens/>
              <w:jc w:val="center"/>
              <w:rPr>
                <w:rFonts w:eastAsia="Calibri"/>
                <w:sz w:val="18"/>
              </w:rPr>
            </w:pPr>
            <w:r w:rsidRPr="00DC51A3">
              <w:rPr>
                <w:rFonts w:eastAsia="Calibri"/>
                <w:sz w:val="18"/>
              </w:rPr>
              <w:t>TABLE 2</w:t>
            </w:r>
          </w:p>
        </w:tc>
      </w:tr>
      <w:tr w:rsidR="00DC5442" w:rsidRPr="00DC51A3" w14:paraId="32C13885" w14:textId="77777777" w:rsidTr="00F92616">
        <w:trPr>
          <w:trHeight w:val="101"/>
        </w:trPr>
        <w:tc>
          <w:tcPr>
            <w:tcW w:w="2965" w:type="dxa"/>
          </w:tcPr>
          <w:p w14:paraId="506A0963" w14:textId="77777777" w:rsidR="00DC5442" w:rsidRPr="00DC51A3" w:rsidRDefault="00DC5442" w:rsidP="00DC5442">
            <w:pPr>
              <w:widowControl/>
              <w:suppressAutoHyphens/>
              <w:rPr>
                <w:rFonts w:eastAsia="Calibri"/>
                <w:sz w:val="18"/>
              </w:rPr>
            </w:pPr>
            <w:r w:rsidRPr="00DC51A3">
              <w:rPr>
                <w:rFonts w:eastAsia="Calibri"/>
                <w:sz w:val="18"/>
              </w:rPr>
              <w:t>Property Type</w:t>
            </w:r>
          </w:p>
        </w:tc>
        <w:tc>
          <w:tcPr>
            <w:tcW w:w="2160" w:type="dxa"/>
            <w:gridSpan w:val="2"/>
          </w:tcPr>
          <w:p w14:paraId="0EF6F27C" w14:textId="77777777" w:rsidR="00DC5442" w:rsidRPr="00DC51A3" w:rsidRDefault="00DC5442" w:rsidP="00DC5442">
            <w:pPr>
              <w:widowControl/>
              <w:suppressAutoHyphens/>
              <w:rPr>
                <w:rFonts w:eastAsia="Calibri"/>
                <w:sz w:val="18"/>
              </w:rPr>
            </w:pPr>
            <w:r w:rsidRPr="00DC51A3">
              <w:rPr>
                <w:rFonts w:eastAsia="Calibri"/>
                <w:sz w:val="18"/>
              </w:rPr>
              <w:t>Hours that may be earned</w:t>
            </w:r>
          </w:p>
        </w:tc>
      </w:tr>
      <w:tr w:rsidR="00DC5442" w:rsidRPr="00DC51A3" w14:paraId="0165C59F" w14:textId="77777777" w:rsidTr="00F92616">
        <w:trPr>
          <w:trHeight w:val="101"/>
        </w:trPr>
        <w:tc>
          <w:tcPr>
            <w:tcW w:w="2965" w:type="dxa"/>
          </w:tcPr>
          <w:p w14:paraId="39A20602" w14:textId="77777777" w:rsidR="00DC5442" w:rsidRPr="00DC51A3" w:rsidRDefault="00DC5442" w:rsidP="00DC5442">
            <w:pPr>
              <w:widowControl/>
              <w:suppressAutoHyphens/>
              <w:rPr>
                <w:bCs/>
                <w:sz w:val="18"/>
              </w:rPr>
            </w:pPr>
            <w:r w:rsidRPr="00DC51A3">
              <w:rPr>
                <w:sz w:val="18"/>
              </w:rPr>
              <w:t>(a</w:t>
            </w:r>
            <w:r w:rsidRPr="00DC51A3">
              <w:rPr>
                <w:bCs/>
                <w:sz w:val="18"/>
              </w:rPr>
              <w:t xml:space="preserve">) </w:t>
            </w:r>
            <w:r w:rsidRPr="00DC51A3">
              <w:rPr>
                <w:sz w:val="18"/>
              </w:rPr>
              <w:t>Apartment buildings:</w:t>
            </w:r>
          </w:p>
          <w:p w14:paraId="17CD3D57"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5-100 units</w:t>
            </w:r>
          </w:p>
        </w:tc>
        <w:tc>
          <w:tcPr>
            <w:tcW w:w="2160" w:type="dxa"/>
            <w:gridSpan w:val="2"/>
          </w:tcPr>
          <w:p w14:paraId="37B6F871" w14:textId="77777777" w:rsidR="00DC5442" w:rsidRPr="00DC51A3" w:rsidRDefault="00DC5442" w:rsidP="00DC5442">
            <w:pPr>
              <w:widowControl/>
              <w:suppressAutoHyphens/>
              <w:rPr>
                <w:rFonts w:eastAsia="Calibri"/>
                <w:sz w:val="18"/>
              </w:rPr>
            </w:pPr>
            <w:r w:rsidRPr="00DC51A3">
              <w:rPr>
                <w:sz w:val="18"/>
              </w:rPr>
              <w:t>40 hours</w:t>
            </w:r>
          </w:p>
        </w:tc>
      </w:tr>
      <w:tr w:rsidR="00DC5442" w:rsidRPr="00DC51A3" w14:paraId="5046C1B6" w14:textId="77777777" w:rsidTr="00F92616">
        <w:trPr>
          <w:trHeight w:val="101"/>
        </w:trPr>
        <w:tc>
          <w:tcPr>
            <w:tcW w:w="2965" w:type="dxa"/>
          </w:tcPr>
          <w:p w14:paraId="385B0B93" w14:textId="77777777" w:rsidR="00DC5442" w:rsidRPr="00DC51A3" w:rsidRDefault="00DC5442" w:rsidP="00DC5442">
            <w:pPr>
              <w:widowControl/>
              <w:suppressAutoHyphens/>
              <w:rPr>
                <w:rFonts w:eastAsia="Calibri"/>
                <w:sz w:val="18"/>
              </w:rPr>
            </w:pPr>
            <w:r w:rsidRPr="00DC51A3">
              <w:rPr>
                <w:sz w:val="18"/>
              </w:rPr>
              <w:t>(ii</w:t>
            </w:r>
            <w:r w:rsidRPr="00DC51A3">
              <w:rPr>
                <w:bCs/>
                <w:sz w:val="18"/>
              </w:rPr>
              <w:t xml:space="preserve">) </w:t>
            </w:r>
            <w:r w:rsidRPr="00DC51A3">
              <w:rPr>
                <w:sz w:val="18"/>
              </w:rPr>
              <w:t>over 100 units</w:t>
            </w:r>
          </w:p>
        </w:tc>
        <w:tc>
          <w:tcPr>
            <w:tcW w:w="2160" w:type="dxa"/>
            <w:gridSpan w:val="2"/>
            <w:shd w:val="clear" w:color="auto" w:fill="auto"/>
          </w:tcPr>
          <w:p w14:paraId="17D7E3B1" w14:textId="77777777" w:rsidR="00DC5442" w:rsidRPr="00DC51A3" w:rsidRDefault="00DC5442" w:rsidP="00DC5442">
            <w:pPr>
              <w:widowControl/>
              <w:suppressAutoHyphens/>
              <w:rPr>
                <w:rFonts w:eastAsia="Calibri"/>
                <w:sz w:val="18"/>
              </w:rPr>
            </w:pPr>
            <w:r w:rsidRPr="00DC51A3">
              <w:rPr>
                <w:sz w:val="18"/>
              </w:rPr>
              <w:t>50 hours</w:t>
            </w:r>
          </w:p>
        </w:tc>
      </w:tr>
      <w:tr w:rsidR="00DC5442" w:rsidRPr="00DC51A3" w14:paraId="1988D38F" w14:textId="77777777" w:rsidTr="00F92616">
        <w:trPr>
          <w:trHeight w:val="101"/>
        </w:trPr>
        <w:tc>
          <w:tcPr>
            <w:tcW w:w="2965" w:type="dxa"/>
          </w:tcPr>
          <w:p w14:paraId="458236BD" w14:textId="77777777" w:rsidR="00DC5442" w:rsidRPr="00DC51A3" w:rsidRDefault="00DC5442" w:rsidP="00DC5442">
            <w:pPr>
              <w:widowControl/>
              <w:suppressAutoHyphens/>
              <w:rPr>
                <w:bCs/>
                <w:sz w:val="18"/>
              </w:rPr>
            </w:pPr>
            <w:r w:rsidRPr="00DC51A3">
              <w:rPr>
                <w:sz w:val="18"/>
              </w:rPr>
              <w:t>(b</w:t>
            </w:r>
            <w:r w:rsidRPr="00DC51A3">
              <w:rPr>
                <w:bCs/>
                <w:sz w:val="18"/>
              </w:rPr>
              <w:t xml:space="preserve">) </w:t>
            </w:r>
            <w:r w:rsidRPr="00DC51A3">
              <w:rPr>
                <w:sz w:val="18"/>
              </w:rPr>
              <w:t>hotel or motels:</w:t>
            </w:r>
          </w:p>
          <w:p w14:paraId="2F7ABF69" w14:textId="77777777" w:rsidR="00DC5442" w:rsidRPr="00DC51A3" w:rsidRDefault="00DC5442" w:rsidP="00DC5442">
            <w:pPr>
              <w:widowControl/>
              <w:suppressAutoHyphens/>
              <w:rPr>
                <w:rFonts w:eastAsia="Calibri"/>
                <w:sz w:val="18"/>
              </w:rPr>
            </w:pPr>
            <w:r w:rsidRPr="00DC51A3">
              <w:rPr>
                <w:bCs/>
                <w:sz w:val="18"/>
              </w:rPr>
              <w:t>(</w:t>
            </w:r>
            <w:r w:rsidRPr="00DC51A3">
              <w:rPr>
                <w:sz w:val="18"/>
              </w:rPr>
              <w:t>i</w:t>
            </w:r>
            <w:r w:rsidRPr="00DC51A3">
              <w:rPr>
                <w:bCs/>
                <w:sz w:val="18"/>
              </w:rPr>
              <w:t xml:space="preserve">) </w:t>
            </w:r>
            <w:r w:rsidRPr="00DC51A3">
              <w:rPr>
                <w:sz w:val="18"/>
              </w:rPr>
              <w:t xml:space="preserve">50 units or fewer </w:t>
            </w:r>
          </w:p>
        </w:tc>
        <w:tc>
          <w:tcPr>
            <w:tcW w:w="2160" w:type="dxa"/>
            <w:gridSpan w:val="2"/>
          </w:tcPr>
          <w:p w14:paraId="130DF551" w14:textId="77777777" w:rsidR="00DC5442" w:rsidRPr="00DC51A3" w:rsidRDefault="00DC5442" w:rsidP="00DC5442">
            <w:pPr>
              <w:widowControl/>
              <w:suppressAutoHyphens/>
              <w:rPr>
                <w:rFonts w:eastAsia="Calibri"/>
                <w:sz w:val="18"/>
              </w:rPr>
            </w:pPr>
            <w:r w:rsidRPr="00DC51A3">
              <w:rPr>
                <w:sz w:val="18"/>
              </w:rPr>
              <w:t>30 hours</w:t>
            </w:r>
          </w:p>
        </w:tc>
      </w:tr>
      <w:tr w:rsidR="00DC5442" w:rsidRPr="00DC51A3" w14:paraId="46A0BF5A" w14:textId="77777777" w:rsidTr="00F92616">
        <w:trPr>
          <w:trHeight w:val="101"/>
        </w:trPr>
        <w:tc>
          <w:tcPr>
            <w:tcW w:w="2965" w:type="dxa"/>
          </w:tcPr>
          <w:p w14:paraId="3128D218"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51-150 units </w:t>
            </w:r>
          </w:p>
        </w:tc>
        <w:tc>
          <w:tcPr>
            <w:tcW w:w="2160" w:type="dxa"/>
            <w:gridSpan w:val="2"/>
          </w:tcPr>
          <w:p w14:paraId="06109E97" w14:textId="77777777" w:rsidR="00DC5442" w:rsidRPr="00DC51A3" w:rsidRDefault="00DC5442" w:rsidP="00DC5442">
            <w:pPr>
              <w:widowControl/>
              <w:suppressAutoHyphens/>
              <w:rPr>
                <w:sz w:val="18"/>
              </w:rPr>
            </w:pPr>
            <w:r w:rsidRPr="00DC51A3">
              <w:rPr>
                <w:sz w:val="18"/>
              </w:rPr>
              <w:t>40 hours</w:t>
            </w:r>
          </w:p>
        </w:tc>
      </w:tr>
      <w:tr w:rsidR="00DC5442" w:rsidRPr="00DC51A3" w14:paraId="35EB44D9" w14:textId="77777777" w:rsidTr="00F92616">
        <w:trPr>
          <w:trHeight w:val="101"/>
        </w:trPr>
        <w:tc>
          <w:tcPr>
            <w:tcW w:w="2965" w:type="dxa"/>
          </w:tcPr>
          <w:p w14:paraId="1FD9B7E3" w14:textId="77777777" w:rsidR="00DC5442" w:rsidRPr="00DC51A3" w:rsidRDefault="00DC5442" w:rsidP="00DC5442">
            <w:pPr>
              <w:widowControl/>
              <w:suppressAutoHyphens/>
              <w:rPr>
                <w:sz w:val="18"/>
              </w:rPr>
            </w:pPr>
            <w:r w:rsidRPr="00DC51A3">
              <w:rPr>
                <w:sz w:val="18"/>
              </w:rPr>
              <w:t>(iii</w:t>
            </w:r>
            <w:r w:rsidRPr="00DC51A3">
              <w:rPr>
                <w:bCs/>
                <w:sz w:val="18"/>
              </w:rPr>
              <w:t xml:space="preserve">) </w:t>
            </w:r>
            <w:r w:rsidRPr="00DC51A3">
              <w:rPr>
                <w:sz w:val="18"/>
              </w:rPr>
              <w:t xml:space="preserve">over 150 units </w:t>
            </w:r>
          </w:p>
        </w:tc>
        <w:tc>
          <w:tcPr>
            <w:tcW w:w="2160" w:type="dxa"/>
            <w:gridSpan w:val="2"/>
          </w:tcPr>
          <w:p w14:paraId="7E705148" w14:textId="77777777" w:rsidR="00DC5442" w:rsidRPr="00DC51A3" w:rsidRDefault="00DC5442" w:rsidP="00DC5442">
            <w:pPr>
              <w:widowControl/>
              <w:suppressAutoHyphens/>
              <w:rPr>
                <w:sz w:val="18"/>
              </w:rPr>
            </w:pPr>
            <w:r w:rsidRPr="00DC51A3">
              <w:rPr>
                <w:sz w:val="18"/>
              </w:rPr>
              <w:t>50 hours</w:t>
            </w:r>
          </w:p>
        </w:tc>
      </w:tr>
      <w:tr w:rsidR="00DC5442" w:rsidRPr="00DC51A3" w14:paraId="2E864381" w14:textId="77777777" w:rsidTr="00F92616">
        <w:trPr>
          <w:trHeight w:val="101"/>
        </w:trPr>
        <w:tc>
          <w:tcPr>
            <w:tcW w:w="2965" w:type="dxa"/>
          </w:tcPr>
          <w:p w14:paraId="1DBCFEE4" w14:textId="77777777" w:rsidR="00DC5442" w:rsidRPr="00DC51A3" w:rsidRDefault="00DC5442" w:rsidP="00DC5442">
            <w:pPr>
              <w:widowControl/>
              <w:suppressAutoHyphens/>
              <w:rPr>
                <w:bCs/>
                <w:sz w:val="18"/>
              </w:rPr>
            </w:pPr>
            <w:r w:rsidRPr="00DC51A3">
              <w:rPr>
                <w:sz w:val="18"/>
              </w:rPr>
              <w:t>(c</w:t>
            </w:r>
            <w:r w:rsidRPr="00DC51A3">
              <w:rPr>
                <w:bCs/>
                <w:sz w:val="18"/>
              </w:rPr>
              <w:t xml:space="preserve">) </w:t>
            </w:r>
            <w:r w:rsidRPr="00DC51A3">
              <w:rPr>
                <w:sz w:val="18"/>
              </w:rPr>
              <w:t>nursing home, rest home, care facilities:</w:t>
            </w:r>
          </w:p>
          <w:p w14:paraId="768B444C"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fewer than 80 beds</w:t>
            </w:r>
          </w:p>
        </w:tc>
        <w:tc>
          <w:tcPr>
            <w:tcW w:w="2160" w:type="dxa"/>
            <w:gridSpan w:val="2"/>
          </w:tcPr>
          <w:p w14:paraId="57C7FEC9" w14:textId="77777777" w:rsidR="00DC5442" w:rsidRPr="00DC51A3" w:rsidRDefault="00DC5442" w:rsidP="00DC5442">
            <w:pPr>
              <w:widowControl/>
              <w:suppressAutoHyphens/>
              <w:rPr>
                <w:sz w:val="18"/>
              </w:rPr>
            </w:pPr>
            <w:r w:rsidRPr="00DC51A3">
              <w:rPr>
                <w:sz w:val="18"/>
              </w:rPr>
              <w:t>40 hours</w:t>
            </w:r>
          </w:p>
        </w:tc>
      </w:tr>
      <w:tr w:rsidR="00DC5442" w:rsidRPr="00DC51A3" w14:paraId="0BB7C28C" w14:textId="77777777" w:rsidTr="00F92616">
        <w:trPr>
          <w:trHeight w:val="101"/>
        </w:trPr>
        <w:tc>
          <w:tcPr>
            <w:tcW w:w="2965" w:type="dxa"/>
          </w:tcPr>
          <w:p w14:paraId="6FD88793"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80 beds or more </w:t>
            </w:r>
          </w:p>
        </w:tc>
        <w:tc>
          <w:tcPr>
            <w:tcW w:w="2160" w:type="dxa"/>
            <w:gridSpan w:val="2"/>
          </w:tcPr>
          <w:p w14:paraId="60D5F8D4" w14:textId="77777777" w:rsidR="00DC5442" w:rsidRPr="00DC51A3" w:rsidRDefault="00DC5442" w:rsidP="00DC5442">
            <w:pPr>
              <w:widowControl/>
              <w:suppressAutoHyphens/>
              <w:rPr>
                <w:sz w:val="18"/>
              </w:rPr>
            </w:pPr>
            <w:r w:rsidRPr="00DC51A3">
              <w:rPr>
                <w:sz w:val="18"/>
              </w:rPr>
              <w:t>50 hours</w:t>
            </w:r>
          </w:p>
        </w:tc>
      </w:tr>
      <w:tr w:rsidR="00DC5442" w:rsidRPr="00DC51A3" w14:paraId="76C5F20D" w14:textId="77777777" w:rsidTr="00F92616">
        <w:trPr>
          <w:trHeight w:val="101"/>
        </w:trPr>
        <w:tc>
          <w:tcPr>
            <w:tcW w:w="2965" w:type="dxa"/>
          </w:tcPr>
          <w:p w14:paraId="23AF2D0F" w14:textId="77777777" w:rsidR="00DC5442" w:rsidRPr="00DC51A3" w:rsidRDefault="00DC5442" w:rsidP="00DC5442">
            <w:pPr>
              <w:widowControl/>
              <w:suppressAutoHyphens/>
              <w:rPr>
                <w:bCs/>
                <w:sz w:val="18"/>
              </w:rPr>
            </w:pPr>
            <w:r w:rsidRPr="00DC51A3">
              <w:rPr>
                <w:sz w:val="18"/>
              </w:rPr>
              <w:t>(d</w:t>
            </w:r>
            <w:r w:rsidRPr="00DC51A3">
              <w:rPr>
                <w:bCs/>
                <w:sz w:val="18"/>
              </w:rPr>
              <w:t xml:space="preserve">) </w:t>
            </w:r>
            <w:r w:rsidRPr="00DC51A3">
              <w:rPr>
                <w:sz w:val="18"/>
              </w:rPr>
              <w:t>industrial or warehouse building:</w:t>
            </w:r>
          </w:p>
          <w:p w14:paraId="126054C5"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smaller than 20,000 square feet</w:t>
            </w:r>
          </w:p>
        </w:tc>
        <w:tc>
          <w:tcPr>
            <w:tcW w:w="2160" w:type="dxa"/>
            <w:gridSpan w:val="2"/>
          </w:tcPr>
          <w:p w14:paraId="14A0C583" w14:textId="77777777" w:rsidR="00DC5442" w:rsidRPr="00DC51A3" w:rsidRDefault="00DC5442" w:rsidP="00DC5442">
            <w:pPr>
              <w:widowControl/>
              <w:suppressAutoHyphens/>
              <w:rPr>
                <w:sz w:val="18"/>
              </w:rPr>
            </w:pPr>
            <w:r w:rsidRPr="00DC51A3">
              <w:rPr>
                <w:sz w:val="18"/>
              </w:rPr>
              <w:t>30 hours</w:t>
            </w:r>
          </w:p>
        </w:tc>
      </w:tr>
      <w:tr w:rsidR="00DC5442" w:rsidRPr="00DC51A3" w14:paraId="3F82E21E" w14:textId="77777777" w:rsidTr="00F92616">
        <w:trPr>
          <w:trHeight w:val="101"/>
        </w:trPr>
        <w:tc>
          <w:tcPr>
            <w:tcW w:w="2965" w:type="dxa"/>
          </w:tcPr>
          <w:p w14:paraId="22E3D728"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20,000 square feet or more, single tenant</w:t>
            </w:r>
          </w:p>
        </w:tc>
        <w:tc>
          <w:tcPr>
            <w:tcW w:w="2160" w:type="dxa"/>
            <w:gridSpan w:val="2"/>
          </w:tcPr>
          <w:p w14:paraId="19C1EBE1" w14:textId="77777777" w:rsidR="00DC5442" w:rsidRPr="00DC51A3" w:rsidRDefault="00DC5442" w:rsidP="00DC5442">
            <w:pPr>
              <w:widowControl/>
              <w:suppressAutoHyphens/>
              <w:rPr>
                <w:sz w:val="18"/>
              </w:rPr>
            </w:pPr>
            <w:r w:rsidRPr="00DC51A3">
              <w:rPr>
                <w:sz w:val="18"/>
              </w:rPr>
              <w:t>40 hours</w:t>
            </w:r>
          </w:p>
        </w:tc>
      </w:tr>
      <w:tr w:rsidR="00DC5442" w:rsidRPr="00DC51A3" w14:paraId="1D23175C" w14:textId="77777777" w:rsidTr="00F92616">
        <w:trPr>
          <w:trHeight w:val="101"/>
        </w:trPr>
        <w:tc>
          <w:tcPr>
            <w:tcW w:w="2965" w:type="dxa"/>
          </w:tcPr>
          <w:p w14:paraId="1B296866" w14:textId="77777777" w:rsidR="00DC5442" w:rsidRPr="00DC51A3" w:rsidRDefault="00DC5442" w:rsidP="00DC5442">
            <w:pPr>
              <w:widowControl/>
              <w:suppressAutoHyphens/>
              <w:rPr>
                <w:sz w:val="18"/>
              </w:rPr>
            </w:pPr>
            <w:r w:rsidRPr="00DC51A3">
              <w:rPr>
                <w:sz w:val="18"/>
              </w:rPr>
              <w:t>(iii</w:t>
            </w:r>
            <w:r w:rsidRPr="00DC51A3">
              <w:rPr>
                <w:bCs/>
                <w:sz w:val="18"/>
              </w:rPr>
              <w:t xml:space="preserve">) </w:t>
            </w:r>
            <w:r w:rsidRPr="00DC51A3">
              <w:rPr>
                <w:sz w:val="18"/>
              </w:rPr>
              <w:t>20,000 square feet or more, multiple tenants</w:t>
            </w:r>
          </w:p>
        </w:tc>
        <w:tc>
          <w:tcPr>
            <w:tcW w:w="2160" w:type="dxa"/>
            <w:gridSpan w:val="2"/>
          </w:tcPr>
          <w:p w14:paraId="1E96E02E" w14:textId="77777777" w:rsidR="00DC5442" w:rsidRPr="00DC51A3" w:rsidRDefault="00DC5442" w:rsidP="00DC5442">
            <w:pPr>
              <w:widowControl/>
              <w:suppressAutoHyphens/>
              <w:rPr>
                <w:sz w:val="18"/>
              </w:rPr>
            </w:pPr>
            <w:r w:rsidRPr="00DC51A3">
              <w:rPr>
                <w:sz w:val="18"/>
              </w:rPr>
              <w:t>50 hours</w:t>
            </w:r>
          </w:p>
        </w:tc>
      </w:tr>
      <w:tr w:rsidR="00DC5442" w:rsidRPr="00DC51A3" w14:paraId="5F1A3763" w14:textId="77777777" w:rsidTr="00F92616">
        <w:trPr>
          <w:trHeight w:val="101"/>
        </w:trPr>
        <w:tc>
          <w:tcPr>
            <w:tcW w:w="2965" w:type="dxa"/>
          </w:tcPr>
          <w:p w14:paraId="6643E54F" w14:textId="77777777" w:rsidR="00DC5442" w:rsidRPr="00DC51A3" w:rsidRDefault="00DC5442" w:rsidP="00DC5442">
            <w:pPr>
              <w:widowControl/>
              <w:suppressAutoHyphens/>
              <w:rPr>
                <w:bCs/>
                <w:sz w:val="18"/>
              </w:rPr>
            </w:pPr>
            <w:r w:rsidRPr="00DC51A3">
              <w:rPr>
                <w:sz w:val="18"/>
              </w:rPr>
              <w:t>(e</w:t>
            </w:r>
            <w:r w:rsidRPr="00DC51A3">
              <w:rPr>
                <w:bCs/>
                <w:sz w:val="18"/>
              </w:rPr>
              <w:t xml:space="preserve">) </w:t>
            </w:r>
            <w:r w:rsidRPr="00DC51A3">
              <w:rPr>
                <w:sz w:val="18"/>
              </w:rPr>
              <w:t>office buildings:</w:t>
            </w:r>
          </w:p>
          <w:p w14:paraId="55C0ED14"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smaller than 10,000 square feet  </w:t>
            </w:r>
          </w:p>
        </w:tc>
        <w:tc>
          <w:tcPr>
            <w:tcW w:w="2160" w:type="dxa"/>
            <w:gridSpan w:val="2"/>
          </w:tcPr>
          <w:p w14:paraId="6553E8E3" w14:textId="77777777" w:rsidR="00DC5442" w:rsidRPr="00DC51A3" w:rsidRDefault="00DC5442" w:rsidP="00DC5442">
            <w:pPr>
              <w:widowControl/>
              <w:suppressAutoHyphens/>
              <w:rPr>
                <w:sz w:val="18"/>
              </w:rPr>
            </w:pPr>
            <w:r w:rsidRPr="00DC51A3">
              <w:rPr>
                <w:sz w:val="18"/>
              </w:rPr>
              <w:t>30 hours</w:t>
            </w:r>
          </w:p>
        </w:tc>
      </w:tr>
      <w:tr w:rsidR="00DC5442" w:rsidRPr="00DC51A3" w14:paraId="49DE595B" w14:textId="77777777" w:rsidTr="00F92616">
        <w:trPr>
          <w:trHeight w:val="101"/>
        </w:trPr>
        <w:tc>
          <w:tcPr>
            <w:tcW w:w="2965" w:type="dxa"/>
          </w:tcPr>
          <w:p w14:paraId="0BCBB286"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10,000 square feet or more, single tenant</w:t>
            </w:r>
          </w:p>
        </w:tc>
        <w:tc>
          <w:tcPr>
            <w:tcW w:w="2160" w:type="dxa"/>
            <w:gridSpan w:val="2"/>
          </w:tcPr>
          <w:p w14:paraId="208C8531" w14:textId="77777777" w:rsidR="00DC5442" w:rsidRPr="00DC51A3" w:rsidRDefault="00DC5442" w:rsidP="00DC5442">
            <w:pPr>
              <w:widowControl/>
              <w:suppressAutoHyphens/>
              <w:rPr>
                <w:sz w:val="18"/>
              </w:rPr>
            </w:pPr>
            <w:r w:rsidRPr="00DC51A3">
              <w:rPr>
                <w:sz w:val="18"/>
              </w:rPr>
              <w:t>40 hours</w:t>
            </w:r>
          </w:p>
        </w:tc>
      </w:tr>
      <w:tr w:rsidR="00DC5442" w:rsidRPr="00DC51A3" w14:paraId="6181493A" w14:textId="77777777" w:rsidTr="00F92616">
        <w:trPr>
          <w:trHeight w:val="101"/>
        </w:trPr>
        <w:tc>
          <w:tcPr>
            <w:tcW w:w="2965" w:type="dxa"/>
          </w:tcPr>
          <w:p w14:paraId="7216C681" w14:textId="77777777" w:rsidR="00DC5442" w:rsidRPr="00DC51A3" w:rsidRDefault="00DC5442" w:rsidP="00DC5442">
            <w:pPr>
              <w:widowControl/>
              <w:suppressAutoHyphens/>
              <w:rPr>
                <w:sz w:val="18"/>
              </w:rPr>
            </w:pPr>
            <w:r w:rsidRPr="00DC51A3">
              <w:rPr>
                <w:sz w:val="18"/>
              </w:rPr>
              <w:t>(iii</w:t>
            </w:r>
            <w:r w:rsidRPr="00DC51A3">
              <w:rPr>
                <w:bCs/>
                <w:sz w:val="18"/>
              </w:rPr>
              <w:t xml:space="preserve">) </w:t>
            </w:r>
            <w:r w:rsidRPr="00DC51A3">
              <w:rPr>
                <w:sz w:val="18"/>
              </w:rPr>
              <w:t>10,000 square feet or more, multiple tenants</w:t>
            </w:r>
          </w:p>
        </w:tc>
        <w:tc>
          <w:tcPr>
            <w:tcW w:w="2160" w:type="dxa"/>
            <w:gridSpan w:val="2"/>
          </w:tcPr>
          <w:p w14:paraId="6ECA49E2" w14:textId="77777777" w:rsidR="00DC5442" w:rsidRPr="00DC51A3" w:rsidRDefault="00DC5442" w:rsidP="00DC5442">
            <w:pPr>
              <w:widowControl/>
              <w:suppressAutoHyphens/>
              <w:rPr>
                <w:sz w:val="18"/>
              </w:rPr>
            </w:pPr>
            <w:r w:rsidRPr="00DC51A3">
              <w:rPr>
                <w:sz w:val="18"/>
              </w:rPr>
              <w:t>50 hours</w:t>
            </w:r>
          </w:p>
        </w:tc>
      </w:tr>
      <w:tr w:rsidR="00DC5442" w:rsidRPr="00DC51A3" w14:paraId="471C7F74" w14:textId="77777777" w:rsidTr="00F92616">
        <w:trPr>
          <w:trHeight w:val="101"/>
        </w:trPr>
        <w:tc>
          <w:tcPr>
            <w:tcW w:w="2965" w:type="dxa"/>
          </w:tcPr>
          <w:p w14:paraId="37E32617" w14:textId="77777777" w:rsidR="00DC5442" w:rsidRPr="00DC51A3" w:rsidRDefault="00DC5442" w:rsidP="00DC5442">
            <w:pPr>
              <w:widowControl/>
              <w:suppressAutoHyphens/>
              <w:rPr>
                <w:sz w:val="18"/>
              </w:rPr>
            </w:pPr>
            <w:r w:rsidRPr="00DC51A3">
              <w:rPr>
                <w:sz w:val="18"/>
              </w:rPr>
              <w:t>(f</w:t>
            </w:r>
            <w:r w:rsidRPr="00DC51A3">
              <w:rPr>
                <w:bCs/>
                <w:sz w:val="18"/>
              </w:rPr>
              <w:t xml:space="preserve">) </w:t>
            </w:r>
            <w:r w:rsidRPr="00DC51A3">
              <w:rPr>
                <w:sz w:val="18"/>
              </w:rPr>
              <w:t>entire condominium projects, using income approach to value:</w:t>
            </w:r>
          </w:p>
        </w:tc>
        <w:tc>
          <w:tcPr>
            <w:tcW w:w="2160" w:type="dxa"/>
            <w:gridSpan w:val="2"/>
          </w:tcPr>
          <w:p w14:paraId="2039090A" w14:textId="77777777" w:rsidR="00DC5442" w:rsidRPr="00DC51A3" w:rsidRDefault="00DC5442" w:rsidP="00DC5442">
            <w:pPr>
              <w:widowControl/>
              <w:suppressAutoHyphens/>
              <w:rPr>
                <w:sz w:val="18"/>
              </w:rPr>
            </w:pPr>
          </w:p>
        </w:tc>
      </w:tr>
      <w:tr w:rsidR="00DC5442" w:rsidRPr="00DC51A3" w14:paraId="09DC2806" w14:textId="77777777" w:rsidTr="00F92616">
        <w:trPr>
          <w:trHeight w:val="101"/>
        </w:trPr>
        <w:tc>
          <w:tcPr>
            <w:tcW w:w="2965" w:type="dxa"/>
          </w:tcPr>
          <w:p w14:paraId="2B524F2C" w14:textId="77777777" w:rsidR="00DC5442" w:rsidRPr="00DC51A3" w:rsidRDefault="00DC5442" w:rsidP="00DC5442">
            <w:pPr>
              <w:widowControl/>
              <w:suppressAutoHyphens/>
              <w:rPr>
                <w:sz w:val="18"/>
              </w:rPr>
            </w:pPr>
            <w:r w:rsidRPr="00DC51A3">
              <w:rPr>
                <w:sz w:val="18"/>
              </w:rPr>
              <w:t>(i</w:t>
            </w:r>
            <w:r w:rsidRPr="00DC51A3">
              <w:rPr>
                <w:bCs/>
                <w:sz w:val="18"/>
              </w:rPr>
              <w:t xml:space="preserve">) </w:t>
            </w:r>
            <w:r w:rsidRPr="00DC51A3">
              <w:rPr>
                <w:sz w:val="18"/>
              </w:rPr>
              <w:t>5- to 30-unit project</w:t>
            </w:r>
          </w:p>
        </w:tc>
        <w:tc>
          <w:tcPr>
            <w:tcW w:w="2160" w:type="dxa"/>
            <w:gridSpan w:val="2"/>
          </w:tcPr>
          <w:p w14:paraId="0FB41025" w14:textId="77777777" w:rsidR="00DC5442" w:rsidRPr="00DC51A3" w:rsidRDefault="00DC5442" w:rsidP="00DC5442">
            <w:pPr>
              <w:widowControl/>
              <w:suppressAutoHyphens/>
              <w:rPr>
                <w:sz w:val="18"/>
              </w:rPr>
            </w:pPr>
            <w:r w:rsidRPr="00DC51A3">
              <w:rPr>
                <w:sz w:val="18"/>
              </w:rPr>
              <w:t>30 hours</w:t>
            </w:r>
          </w:p>
        </w:tc>
      </w:tr>
      <w:tr w:rsidR="00DC5442" w:rsidRPr="00DC51A3" w14:paraId="13AF121F" w14:textId="77777777" w:rsidTr="00F92616">
        <w:trPr>
          <w:trHeight w:val="101"/>
        </w:trPr>
        <w:tc>
          <w:tcPr>
            <w:tcW w:w="2965" w:type="dxa"/>
          </w:tcPr>
          <w:p w14:paraId="5DF813B8"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31- or more-unit project</w:t>
            </w:r>
          </w:p>
        </w:tc>
        <w:tc>
          <w:tcPr>
            <w:tcW w:w="2160" w:type="dxa"/>
            <w:gridSpan w:val="2"/>
          </w:tcPr>
          <w:p w14:paraId="111953C3" w14:textId="77777777" w:rsidR="00DC5442" w:rsidRPr="00DC51A3" w:rsidRDefault="00DC5442" w:rsidP="00DC5442">
            <w:pPr>
              <w:widowControl/>
              <w:suppressAutoHyphens/>
              <w:rPr>
                <w:sz w:val="18"/>
              </w:rPr>
            </w:pPr>
            <w:r w:rsidRPr="00DC51A3">
              <w:rPr>
                <w:sz w:val="18"/>
              </w:rPr>
              <w:t>50 hours</w:t>
            </w:r>
          </w:p>
        </w:tc>
      </w:tr>
      <w:tr w:rsidR="00DC5442" w:rsidRPr="00DC51A3" w14:paraId="639B34EC" w14:textId="77777777" w:rsidTr="00F92616">
        <w:trPr>
          <w:trHeight w:val="101"/>
        </w:trPr>
        <w:tc>
          <w:tcPr>
            <w:tcW w:w="2965" w:type="dxa"/>
          </w:tcPr>
          <w:p w14:paraId="3E56DE2B" w14:textId="77777777" w:rsidR="00DC5442" w:rsidRPr="00DC51A3" w:rsidRDefault="00DC5442" w:rsidP="00DC5442">
            <w:pPr>
              <w:widowControl/>
              <w:suppressAutoHyphens/>
              <w:rPr>
                <w:bCs/>
                <w:sz w:val="18"/>
              </w:rPr>
            </w:pPr>
            <w:r w:rsidRPr="00DC51A3">
              <w:rPr>
                <w:sz w:val="18"/>
              </w:rPr>
              <w:t>(g</w:t>
            </w:r>
            <w:r w:rsidRPr="00DC51A3">
              <w:rPr>
                <w:bCs/>
                <w:sz w:val="18"/>
              </w:rPr>
              <w:t xml:space="preserve">) </w:t>
            </w:r>
            <w:r w:rsidRPr="00DC51A3">
              <w:rPr>
                <w:sz w:val="18"/>
              </w:rPr>
              <w:t>retail buildings:</w:t>
            </w:r>
          </w:p>
          <w:p w14:paraId="2595E639"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smaller than 10,000 square feet</w:t>
            </w:r>
          </w:p>
        </w:tc>
        <w:tc>
          <w:tcPr>
            <w:tcW w:w="2160" w:type="dxa"/>
            <w:gridSpan w:val="2"/>
          </w:tcPr>
          <w:p w14:paraId="02ADE0F1" w14:textId="77777777" w:rsidR="00DC5442" w:rsidRPr="00DC51A3" w:rsidRDefault="00DC5442" w:rsidP="00DC5442">
            <w:pPr>
              <w:widowControl/>
              <w:suppressAutoHyphens/>
              <w:rPr>
                <w:sz w:val="18"/>
              </w:rPr>
            </w:pPr>
            <w:r w:rsidRPr="00DC51A3">
              <w:rPr>
                <w:sz w:val="18"/>
              </w:rPr>
              <w:t>30 hours</w:t>
            </w:r>
          </w:p>
        </w:tc>
      </w:tr>
      <w:tr w:rsidR="00DC5442" w:rsidRPr="00DC51A3" w14:paraId="723A6B93" w14:textId="77777777" w:rsidTr="00F92616">
        <w:trPr>
          <w:trHeight w:val="101"/>
        </w:trPr>
        <w:tc>
          <w:tcPr>
            <w:tcW w:w="2965" w:type="dxa"/>
          </w:tcPr>
          <w:p w14:paraId="544A247E"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10,000 square feet or more, single tenant </w:t>
            </w:r>
          </w:p>
        </w:tc>
        <w:tc>
          <w:tcPr>
            <w:tcW w:w="2160" w:type="dxa"/>
            <w:gridSpan w:val="2"/>
          </w:tcPr>
          <w:p w14:paraId="3B66CFB0" w14:textId="77777777" w:rsidR="00DC5442" w:rsidRPr="00DC51A3" w:rsidRDefault="00DC5442" w:rsidP="00DC5442">
            <w:pPr>
              <w:widowControl/>
              <w:suppressAutoHyphens/>
              <w:rPr>
                <w:sz w:val="18"/>
              </w:rPr>
            </w:pPr>
            <w:r w:rsidRPr="00DC51A3">
              <w:rPr>
                <w:sz w:val="18"/>
              </w:rPr>
              <w:t>40 hours</w:t>
            </w:r>
          </w:p>
        </w:tc>
      </w:tr>
      <w:tr w:rsidR="00DC5442" w:rsidRPr="00DC51A3" w14:paraId="7D928FFB" w14:textId="77777777" w:rsidTr="00F92616">
        <w:trPr>
          <w:trHeight w:val="101"/>
        </w:trPr>
        <w:tc>
          <w:tcPr>
            <w:tcW w:w="2965" w:type="dxa"/>
          </w:tcPr>
          <w:p w14:paraId="463DE209" w14:textId="77777777" w:rsidR="00DC5442" w:rsidRPr="00DC51A3" w:rsidRDefault="00DC5442" w:rsidP="00DC5442">
            <w:pPr>
              <w:widowControl/>
              <w:suppressAutoHyphens/>
              <w:rPr>
                <w:sz w:val="18"/>
              </w:rPr>
            </w:pPr>
            <w:r w:rsidRPr="00DC51A3">
              <w:rPr>
                <w:sz w:val="18"/>
              </w:rPr>
              <w:lastRenderedPageBreak/>
              <w:t>(iii</w:t>
            </w:r>
            <w:r w:rsidRPr="00DC51A3">
              <w:rPr>
                <w:bCs/>
                <w:sz w:val="18"/>
              </w:rPr>
              <w:t xml:space="preserve">) </w:t>
            </w:r>
            <w:r w:rsidRPr="00DC51A3">
              <w:rPr>
                <w:sz w:val="18"/>
              </w:rPr>
              <w:t xml:space="preserve">10,000 square feet or more, multiple tenants </w:t>
            </w:r>
          </w:p>
        </w:tc>
        <w:tc>
          <w:tcPr>
            <w:tcW w:w="2160" w:type="dxa"/>
            <w:gridSpan w:val="2"/>
          </w:tcPr>
          <w:p w14:paraId="4F154205" w14:textId="77777777" w:rsidR="00DC5442" w:rsidRPr="00DC51A3" w:rsidRDefault="00DC5442" w:rsidP="00DC5442">
            <w:pPr>
              <w:widowControl/>
              <w:suppressAutoHyphens/>
              <w:rPr>
                <w:sz w:val="18"/>
              </w:rPr>
            </w:pPr>
            <w:r w:rsidRPr="00DC51A3">
              <w:rPr>
                <w:sz w:val="18"/>
              </w:rPr>
              <w:t>50 hours</w:t>
            </w:r>
          </w:p>
        </w:tc>
      </w:tr>
      <w:tr w:rsidR="00DC5442" w:rsidRPr="00DC51A3" w14:paraId="3F44E3E4" w14:textId="77777777" w:rsidTr="00F92616">
        <w:trPr>
          <w:trHeight w:val="101"/>
        </w:trPr>
        <w:tc>
          <w:tcPr>
            <w:tcW w:w="2965" w:type="dxa"/>
          </w:tcPr>
          <w:p w14:paraId="7AAA8C09"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10,000 square feet or more, single tenant </w:t>
            </w:r>
          </w:p>
        </w:tc>
        <w:tc>
          <w:tcPr>
            <w:tcW w:w="2160" w:type="dxa"/>
            <w:gridSpan w:val="2"/>
          </w:tcPr>
          <w:p w14:paraId="7BCB3F36" w14:textId="77777777" w:rsidR="00DC5442" w:rsidRPr="00DC51A3" w:rsidRDefault="00DC5442" w:rsidP="00DC5442">
            <w:pPr>
              <w:widowControl/>
              <w:suppressAutoHyphens/>
              <w:rPr>
                <w:sz w:val="18"/>
              </w:rPr>
            </w:pPr>
            <w:r w:rsidRPr="00DC51A3">
              <w:rPr>
                <w:sz w:val="18"/>
              </w:rPr>
              <w:t>40 hours</w:t>
            </w:r>
          </w:p>
        </w:tc>
      </w:tr>
      <w:tr w:rsidR="00DC5442" w:rsidRPr="00DC51A3" w14:paraId="069EBD8D" w14:textId="77777777" w:rsidTr="00F92616">
        <w:trPr>
          <w:trHeight w:val="101"/>
        </w:trPr>
        <w:tc>
          <w:tcPr>
            <w:tcW w:w="2965" w:type="dxa"/>
          </w:tcPr>
          <w:p w14:paraId="50E7839C" w14:textId="77777777" w:rsidR="00DC5442" w:rsidRPr="00DC51A3" w:rsidRDefault="00DC5442" w:rsidP="00DC5442">
            <w:pPr>
              <w:widowControl/>
              <w:suppressAutoHyphens/>
              <w:rPr>
                <w:sz w:val="18"/>
              </w:rPr>
            </w:pPr>
            <w:r w:rsidRPr="00DC51A3">
              <w:rPr>
                <w:sz w:val="18"/>
              </w:rPr>
              <w:t>(iii</w:t>
            </w:r>
            <w:r w:rsidRPr="00DC51A3">
              <w:rPr>
                <w:bCs/>
                <w:sz w:val="18"/>
              </w:rPr>
              <w:t xml:space="preserve">) </w:t>
            </w:r>
            <w:r w:rsidRPr="00DC51A3">
              <w:rPr>
                <w:sz w:val="18"/>
              </w:rPr>
              <w:t xml:space="preserve">10,000 square feet or more, multiple tenants </w:t>
            </w:r>
          </w:p>
        </w:tc>
        <w:tc>
          <w:tcPr>
            <w:tcW w:w="2160" w:type="dxa"/>
            <w:gridSpan w:val="2"/>
          </w:tcPr>
          <w:p w14:paraId="5CB0D315" w14:textId="77777777" w:rsidR="00DC5442" w:rsidRPr="00DC51A3" w:rsidRDefault="00DC5442" w:rsidP="00DC5442">
            <w:pPr>
              <w:widowControl/>
              <w:suppressAutoHyphens/>
              <w:rPr>
                <w:sz w:val="18"/>
              </w:rPr>
            </w:pPr>
            <w:r w:rsidRPr="00DC51A3">
              <w:rPr>
                <w:sz w:val="18"/>
              </w:rPr>
              <w:t>50 hours</w:t>
            </w:r>
          </w:p>
        </w:tc>
      </w:tr>
      <w:tr w:rsidR="00DC5442" w:rsidRPr="00DC51A3" w14:paraId="21579C52" w14:textId="77777777" w:rsidTr="00F92616">
        <w:trPr>
          <w:trHeight w:val="101"/>
        </w:trPr>
        <w:tc>
          <w:tcPr>
            <w:tcW w:w="2965" w:type="dxa"/>
          </w:tcPr>
          <w:p w14:paraId="12DA7370" w14:textId="77777777" w:rsidR="00DC5442" w:rsidRPr="00DC51A3" w:rsidRDefault="00DC5442" w:rsidP="00DC5442">
            <w:pPr>
              <w:widowControl/>
              <w:suppressAutoHyphens/>
              <w:rPr>
                <w:bCs/>
                <w:sz w:val="18"/>
              </w:rPr>
            </w:pPr>
            <w:r w:rsidRPr="00DC51A3">
              <w:rPr>
                <w:sz w:val="18"/>
              </w:rPr>
              <w:t>(f</w:t>
            </w:r>
            <w:r w:rsidRPr="00DC51A3">
              <w:rPr>
                <w:bCs/>
                <w:sz w:val="18"/>
              </w:rPr>
              <w:t xml:space="preserve">) </w:t>
            </w:r>
            <w:r w:rsidRPr="00DC51A3">
              <w:rPr>
                <w:sz w:val="18"/>
              </w:rPr>
              <w:t>entire condominium projects, using income approach to value:</w:t>
            </w:r>
          </w:p>
          <w:p w14:paraId="618B3F6A"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5- to 30-unit project </w:t>
            </w:r>
          </w:p>
        </w:tc>
        <w:tc>
          <w:tcPr>
            <w:tcW w:w="2160" w:type="dxa"/>
            <w:gridSpan w:val="2"/>
          </w:tcPr>
          <w:p w14:paraId="360CBA66" w14:textId="77777777" w:rsidR="00DC5442" w:rsidRPr="00DC51A3" w:rsidRDefault="00DC5442" w:rsidP="00DC5442">
            <w:pPr>
              <w:widowControl/>
              <w:suppressAutoHyphens/>
              <w:rPr>
                <w:sz w:val="18"/>
              </w:rPr>
            </w:pPr>
            <w:r w:rsidRPr="00DC51A3">
              <w:rPr>
                <w:sz w:val="18"/>
              </w:rPr>
              <w:t>30 hours</w:t>
            </w:r>
          </w:p>
        </w:tc>
      </w:tr>
      <w:tr w:rsidR="00DC5442" w:rsidRPr="00DC51A3" w14:paraId="1D2EE991" w14:textId="77777777" w:rsidTr="00F92616">
        <w:trPr>
          <w:trHeight w:val="101"/>
        </w:trPr>
        <w:tc>
          <w:tcPr>
            <w:tcW w:w="2965" w:type="dxa"/>
          </w:tcPr>
          <w:p w14:paraId="3914B148"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31- or more-unit project </w:t>
            </w:r>
          </w:p>
        </w:tc>
        <w:tc>
          <w:tcPr>
            <w:tcW w:w="2160" w:type="dxa"/>
            <w:gridSpan w:val="2"/>
          </w:tcPr>
          <w:p w14:paraId="69E1F989" w14:textId="77777777" w:rsidR="00DC5442" w:rsidRPr="00DC51A3" w:rsidRDefault="00DC5442" w:rsidP="00DC5442">
            <w:pPr>
              <w:widowControl/>
              <w:suppressAutoHyphens/>
              <w:rPr>
                <w:sz w:val="18"/>
              </w:rPr>
            </w:pPr>
            <w:r w:rsidRPr="00DC51A3">
              <w:rPr>
                <w:sz w:val="18"/>
              </w:rPr>
              <w:t>50 hours</w:t>
            </w:r>
          </w:p>
        </w:tc>
      </w:tr>
      <w:tr w:rsidR="00DC5442" w:rsidRPr="00DC51A3" w14:paraId="1A5F207E" w14:textId="77777777" w:rsidTr="00F92616">
        <w:trPr>
          <w:trHeight w:val="101"/>
        </w:trPr>
        <w:tc>
          <w:tcPr>
            <w:tcW w:w="2965" w:type="dxa"/>
          </w:tcPr>
          <w:p w14:paraId="2BC32FA0" w14:textId="77777777" w:rsidR="00DC5442" w:rsidRPr="00DC51A3" w:rsidRDefault="00DC5442" w:rsidP="00DC5442">
            <w:pPr>
              <w:widowControl/>
              <w:suppressAutoHyphens/>
              <w:rPr>
                <w:bCs/>
                <w:sz w:val="18"/>
              </w:rPr>
            </w:pPr>
            <w:r w:rsidRPr="00DC51A3">
              <w:rPr>
                <w:sz w:val="18"/>
              </w:rPr>
              <w:t>(h</w:t>
            </w:r>
            <w:r w:rsidRPr="00DC51A3">
              <w:rPr>
                <w:bCs/>
                <w:sz w:val="18"/>
              </w:rPr>
              <w:t xml:space="preserve">) </w:t>
            </w:r>
            <w:r w:rsidRPr="00DC51A3">
              <w:rPr>
                <w:sz w:val="18"/>
              </w:rPr>
              <w:t>commercial, multi-unit, industrial, or other non-residential use acreage:</w:t>
            </w:r>
          </w:p>
          <w:p w14:paraId="7A06DFB1"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1 to less than 100 acres </w:t>
            </w:r>
          </w:p>
        </w:tc>
        <w:tc>
          <w:tcPr>
            <w:tcW w:w="2160" w:type="dxa"/>
            <w:gridSpan w:val="2"/>
          </w:tcPr>
          <w:p w14:paraId="74C08FF2" w14:textId="77777777" w:rsidR="00DC5442" w:rsidRPr="00DC51A3" w:rsidRDefault="00DC5442" w:rsidP="00DC5442">
            <w:pPr>
              <w:widowControl/>
              <w:suppressAutoHyphens/>
              <w:rPr>
                <w:sz w:val="18"/>
              </w:rPr>
            </w:pPr>
            <w:r w:rsidRPr="00DC51A3">
              <w:rPr>
                <w:sz w:val="18"/>
              </w:rPr>
              <w:t>20-40 hours</w:t>
            </w:r>
          </w:p>
        </w:tc>
      </w:tr>
      <w:tr w:rsidR="00DC5442" w:rsidRPr="00DC51A3" w14:paraId="1D128BD8" w14:textId="77777777" w:rsidTr="00F92616">
        <w:trPr>
          <w:trHeight w:val="101"/>
        </w:trPr>
        <w:tc>
          <w:tcPr>
            <w:tcW w:w="2965" w:type="dxa"/>
          </w:tcPr>
          <w:p w14:paraId="4E6E32B3"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100 acres or more, income approach to value</w:t>
            </w:r>
          </w:p>
        </w:tc>
        <w:tc>
          <w:tcPr>
            <w:tcW w:w="2160" w:type="dxa"/>
            <w:gridSpan w:val="2"/>
          </w:tcPr>
          <w:p w14:paraId="749BEE51" w14:textId="77777777" w:rsidR="00DC5442" w:rsidRPr="00DC51A3" w:rsidRDefault="00DC5442" w:rsidP="00DC5442">
            <w:pPr>
              <w:widowControl/>
              <w:suppressAutoHyphens/>
              <w:rPr>
                <w:sz w:val="18"/>
              </w:rPr>
            </w:pPr>
            <w:r w:rsidRPr="00DC51A3">
              <w:rPr>
                <w:sz w:val="18"/>
              </w:rPr>
              <w:t>50-60 hours</w:t>
            </w:r>
          </w:p>
        </w:tc>
      </w:tr>
      <w:tr w:rsidR="00DC5442" w:rsidRPr="00DC51A3" w14:paraId="2AAFC87A" w14:textId="77777777" w:rsidTr="00F92616">
        <w:trPr>
          <w:trHeight w:val="101"/>
        </w:trPr>
        <w:tc>
          <w:tcPr>
            <w:tcW w:w="2965" w:type="dxa"/>
          </w:tcPr>
          <w:p w14:paraId="6B8B9F07" w14:textId="77777777" w:rsidR="00DC5442" w:rsidRPr="00DC51A3" w:rsidRDefault="00DC5442" w:rsidP="00DC5442">
            <w:pPr>
              <w:widowControl/>
              <w:suppressAutoHyphens/>
              <w:rPr>
                <w:sz w:val="18"/>
              </w:rPr>
            </w:pPr>
            <w:r w:rsidRPr="00DC51A3">
              <w:rPr>
                <w:sz w:val="18"/>
              </w:rPr>
              <w:t>(i</w:t>
            </w:r>
            <w:r w:rsidRPr="00DC51A3">
              <w:rPr>
                <w:bCs/>
                <w:sz w:val="18"/>
              </w:rPr>
              <w:t xml:space="preserve">) </w:t>
            </w:r>
            <w:r w:rsidRPr="00DC51A3">
              <w:rPr>
                <w:sz w:val="18"/>
              </w:rPr>
              <w:t>other unusual structures or assignments that are much larger or more complex than the properties described in Subsections (a</w:t>
            </w:r>
            <w:r w:rsidRPr="00DC51A3">
              <w:rPr>
                <w:bCs/>
                <w:sz w:val="18"/>
              </w:rPr>
              <w:t xml:space="preserve">) </w:t>
            </w:r>
            <w:r w:rsidRPr="00DC51A3">
              <w:rPr>
                <w:sz w:val="18"/>
              </w:rPr>
              <w:t>through (h)</w:t>
            </w:r>
          </w:p>
        </w:tc>
        <w:tc>
          <w:tcPr>
            <w:tcW w:w="2160" w:type="dxa"/>
            <w:gridSpan w:val="2"/>
          </w:tcPr>
          <w:p w14:paraId="6660CD45" w14:textId="77777777" w:rsidR="00DC5442" w:rsidRPr="00DC51A3" w:rsidRDefault="00DC5442" w:rsidP="00DC5442">
            <w:pPr>
              <w:widowControl/>
              <w:suppressAutoHyphens/>
              <w:rPr>
                <w:sz w:val="18"/>
              </w:rPr>
            </w:pPr>
            <w:r w:rsidRPr="00DC51A3">
              <w:rPr>
                <w:sz w:val="18"/>
              </w:rPr>
              <w:t xml:space="preserve">5 to 100 hours per board decision </w:t>
            </w:r>
          </w:p>
        </w:tc>
      </w:tr>
      <w:tr w:rsidR="00DC5442" w:rsidRPr="00DC51A3" w14:paraId="28719BA8" w14:textId="77777777" w:rsidTr="00F92616">
        <w:trPr>
          <w:trHeight w:val="101"/>
        </w:trPr>
        <w:tc>
          <w:tcPr>
            <w:tcW w:w="2965" w:type="dxa"/>
          </w:tcPr>
          <w:p w14:paraId="34AAC630" w14:textId="77777777" w:rsidR="00DC5442" w:rsidRPr="00DC51A3" w:rsidRDefault="00DC5442" w:rsidP="00DC5442">
            <w:pPr>
              <w:widowControl/>
              <w:suppressAutoHyphens/>
              <w:rPr>
                <w:bCs/>
                <w:sz w:val="18"/>
              </w:rPr>
            </w:pPr>
            <w:r w:rsidRPr="00DC51A3">
              <w:rPr>
                <w:sz w:val="18"/>
              </w:rPr>
              <w:t>(j</w:t>
            </w:r>
            <w:r w:rsidRPr="00DC51A3">
              <w:rPr>
                <w:bCs/>
                <w:sz w:val="18"/>
              </w:rPr>
              <w:t xml:space="preserve">) </w:t>
            </w:r>
            <w:r w:rsidRPr="00DC51A3">
              <w:rPr>
                <w:sz w:val="18"/>
              </w:rPr>
              <w:t>entire subdivisions or planned unit developments (PUDs):</w:t>
            </w:r>
          </w:p>
          <w:p w14:paraId="1681FF6C"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1- to 25-unit subdivision or </w:t>
            </w:r>
          </w:p>
        </w:tc>
        <w:tc>
          <w:tcPr>
            <w:tcW w:w="2160" w:type="dxa"/>
            <w:gridSpan w:val="2"/>
          </w:tcPr>
          <w:p w14:paraId="14309FDD" w14:textId="77777777" w:rsidR="00DC5442" w:rsidRPr="00DC51A3" w:rsidRDefault="00DC5442" w:rsidP="00DC5442">
            <w:pPr>
              <w:widowControl/>
              <w:suppressAutoHyphens/>
              <w:rPr>
                <w:sz w:val="18"/>
              </w:rPr>
            </w:pPr>
            <w:r w:rsidRPr="00DC51A3">
              <w:rPr>
                <w:sz w:val="18"/>
              </w:rPr>
              <w:t>30 hours</w:t>
            </w:r>
          </w:p>
        </w:tc>
      </w:tr>
      <w:tr w:rsidR="00DC5442" w:rsidRPr="00DC51A3" w14:paraId="4CC34E10" w14:textId="77777777" w:rsidTr="00F92616">
        <w:trPr>
          <w:trHeight w:val="101"/>
        </w:trPr>
        <w:tc>
          <w:tcPr>
            <w:tcW w:w="2965" w:type="dxa"/>
          </w:tcPr>
          <w:p w14:paraId="296D429E"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over 25-unit subdivision or PUD</w:t>
            </w:r>
          </w:p>
        </w:tc>
        <w:tc>
          <w:tcPr>
            <w:tcW w:w="2160" w:type="dxa"/>
            <w:gridSpan w:val="2"/>
          </w:tcPr>
          <w:p w14:paraId="5FA15EEB" w14:textId="77777777" w:rsidR="00DC5442" w:rsidRPr="00DC51A3" w:rsidRDefault="00DC5442" w:rsidP="00DC5442">
            <w:pPr>
              <w:widowControl/>
              <w:suppressAutoHyphens/>
              <w:rPr>
                <w:sz w:val="18"/>
              </w:rPr>
            </w:pPr>
            <w:r w:rsidRPr="00DC51A3">
              <w:rPr>
                <w:sz w:val="18"/>
              </w:rPr>
              <w:t>50 hours</w:t>
            </w:r>
          </w:p>
        </w:tc>
      </w:tr>
      <w:tr w:rsidR="00DC5442" w:rsidRPr="00DC51A3" w14:paraId="508D0DA6" w14:textId="77777777" w:rsidTr="00F92616">
        <w:trPr>
          <w:trHeight w:val="101"/>
        </w:trPr>
        <w:tc>
          <w:tcPr>
            <w:tcW w:w="2965" w:type="dxa"/>
          </w:tcPr>
          <w:p w14:paraId="7B969CD7" w14:textId="77777777" w:rsidR="00DC5442" w:rsidRPr="00DC51A3" w:rsidRDefault="00DC5442" w:rsidP="00DC5442">
            <w:pPr>
              <w:widowControl/>
              <w:suppressAutoHyphens/>
              <w:rPr>
                <w:sz w:val="18"/>
              </w:rPr>
            </w:pPr>
            <w:r w:rsidRPr="00DC51A3">
              <w:rPr>
                <w:sz w:val="18"/>
              </w:rPr>
              <w:t>(k</w:t>
            </w:r>
            <w:r w:rsidRPr="00DC51A3">
              <w:rPr>
                <w:bCs/>
                <w:sz w:val="18"/>
              </w:rPr>
              <w:t xml:space="preserve">) </w:t>
            </w:r>
            <w:r w:rsidRPr="00DC51A3">
              <w:rPr>
                <w:sz w:val="18"/>
              </w:rPr>
              <w:t xml:space="preserve">feasibility or market analysis </w:t>
            </w:r>
          </w:p>
        </w:tc>
        <w:tc>
          <w:tcPr>
            <w:tcW w:w="2160" w:type="dxa"/>
            <w:gridSpan w:val="2"/>
          </w:tcPr>
          <w:p w14:paraId="5C0BECEC" w14:textId="77777777" w:rsidR="00DC5442" w:rsidRPr="00DC51A3" w:rsidRDefault="00DC5442" w:rsidP="00DC5442">
            <w:pPr>
              <w:widowControl/>
              <w:suppressAutoHyphens/>
              <w:rPr>
                <w:sz w:val="18"/>
              </w:rPr>
            </w:pPr>
            <w:r w:rsidRPr="00DC51A3">
              <w:rPr>
                <w:sz w:val="18"/>
              </w:rPr>
              <w:t>5 to 100 hours, each per board decision, up to a maximum of 500 hours</w:t>
            </w:r>
          </w:p>
        </w:tc>
      </w:tr>
      <w:tr w:rsidR="00DC5442" w:rsidRPr="00DC51A3" w14:paraId="1FEC131F" w14:textId="77777777" w:rsidTr="00F92616">
        <w:trPr>
          <w:trHeight w:val="101"/>
        </w:trPr>
        <w:tc>
          <w:tcPr>
            <w:tcW w:w="2965" w:type="dxa"/>
          </w:tcPr>
          <w:p w14:paraId="4E517311" w14:textId="77777777" w:rsidR="00DC5442" w:rsidRPr="00DC51A3" w:rsidRDefault="00DC5442" w:rsidP="00DC5442">
            <w:pPr>
              <w:widowControl/>
              <w:suppressAutoHyphens/>
              <w:rPr>
                <w:sz w:val="18"/>
              </w:rPr>
            </w:pPr>
          </w:p>
        </w:tc>
        <w:tc>
          <w:tcPr>
            <w:tcW w:w="900" w:type="dxa"/>
          </w:tcPr>
          <w:p w14:paraId="25B8443F" w14:textId="77777777" w:rsidR="00DC5442" w:rsidRPr="00DC51A3" w:rsidRDefault="00DC5442" w:rsidP="00DC5442">
            <w:pPr>
              <w:widowControl/>
              <w:suppressAutoHyphens/>
              <w:rPr>
                <w:sz w:val="18"/>
              </w:rPr>
            </w:pPr>
            <w:r w:rsidRPr="00DC51A3">
              <w:rPr>
                <w:sz w:val="18"/>
              </w:rPr>
              <w:t>Form</w:t>
            </w:r>
          </w:p>
        </w:tc>
        <w:tc>
          <w:tcPr>
            <w:tcW w:w="1260" w:type="dxa"/>
          </w:tcPr>
          <w:p w14:paraId="291EDC09" w14:textId="77777777" w:rsidR="00DC5442" w:rsidRPr="00DC51A3" w:rsidRDefault="00DC5442" w:rsidP="00DC5442">
            <w:pPr>
              <w:widowControl/>
              <w:suppressAutoHyphens/>
              <w:rPr>
                <w:sz w:val="18"/>
              </w:rPr>
            </w:pPr>
            <w:r w:rsidRPr="00DC51A3">
              <w:rPr>
                <w:sz w:val="18"/>
              </w:rPr>
              <w:t>Narrative</w:t>
            </w:r>
          </w:p>
        </w:tc>
      </w:tr>
      <w:tr w:rsidR="00DC5442" w:rsidRPr="00DC51A3" w14:paraId="52EB80E5" w14:textId="77777777" w:rsidTr="00F92616">
        <w:trPr>
          <w:trHeight w:val="101"/>
        </w:trPr>
        <w:tc>
          <w:tcPr>
            <w:tcW w:w="2965" w:type="dxa"/>
          </w:tcPr>
          <w:p w14:paraId="3EA65B89" w14:textId="77777777" w:rsidR="00DC5442" w:rsidRPr="00DC51A3" w:rsidRDefault="00DC5442" w:rsidP="00DC5442">
            <w:pPr>
              <w:widowControl/>
              <w:suppressAutoHyphens/>
              <w:rPr>
                <w:bCs/>
                <w:sz w:val="18"/>
              </w:rPr>
            </w:pPr>
            <w:r w:rsidRPr="00DC51A3">
              <w:rPr>
                <w:sz w:val="18"/>
              </w:rPr>
              <w:t>(l</w:t>
            </w:r>
            <w:r w:rsidRPr="00DC51A3">
              <w:rPr>
                <w:bCs/>
                <w:sz w:val="18"/>
              </w:rPr>
              <w:t xml:space="preserve">) </w:t>
            </w:r>
            <w:r w:rsidRPr="00DC51A3">
              <w:rPr>
                <w:sz w:val="18"/>
              </w:rPr>
              <w:t>farm and ranch appraisals:</w:t>
            </w:r>
          </w:p>
          <w:p w14:paraId="0F12775B"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irrigated cropland, pasture other than rangeland:</w:t>
            </w:r>
          </w:p>
        </w:tc>
        <w:tc>
          <w:tcPr>
            <w:tcW w:w="900" w:type="dxa"/>
          </w:tcPr>
          <w:p w14:paraId="527996B4" w14:textId="77777777" w:rsidR="00DC5442" w:rsidRPr="00DC51A3" w:rsidRDefault="00DC5442" w:rsidP="00DC5442">
            <w:pPr>
              <w:widowControl/>
              <w:suppressAutoHyphens/>
              <w:rPr>
                <w:sz w:val="18"/>
              </w:rPr>
            </w:pPr>
          </w:p>
        </w:tc>
        <w:tc>
          <w:tcPr>
            <w:tcW w:w="1260" w:type="dxa"/>
          </w:tcPr>
          <w:p w14:paraId="1D975D85" w14:textId="77777777" w:rsidR="00DC5442" w:rsidRPr="00DC51A3" w:rsidRDefault="00DC5442" w:rsidP="00DC5442">
            <w:pPr>
              <w:widowControl/>
              <w:suppressAutoHyphens/>
              <w:rPr>
                <w:sz w:val="18"/>
              </w:rPr>
            </w:pPr>
          </w:p>
        </w:tc>
      </w:tr>
      <w:tr w:rsidR="00DC5442" w:rsidRPr="00DC51A3" w14:paraId="74B6595B" w14:textId="77777777" w:rsidTr="00F92616">
        <w:trPr>
          <w:trHeight w:val="101"/>
        </w:trPr>
        <w:tc>
          <w:tcPr>
            <w:tcW w:w="2965" w:type="dxa"/>
          </w:tcPr>
          <w:p w14:paraId="2FBCB945" w14:textId="77777777" w:rsidR="00DC5442" w:rsidRPr="00DC51A3" w:rsidRDefault="00DC5442" w:rsidP="00DC5442">
            <w:pPr>
              <w:widowControl/>
              <w:suppressAutoHyphens/>
              <w:rPr>
                <w:sz w:val="18"/>
              </w:rPr>
            </w:pPr>
            <w:r w:rsidRPr="00DC51A3">
              <w:rPr>
                <w:sz w:val="18"/>
              </w:rPr>
              <w:t>(A</w:t>
            </w:r>
            <w:r w:rsidRPr="00DC51A3">
              <w:rPr>
                <w:bCs/>
                <w:sz w:val="18"/>
              </w:rPr>
              <w:t xml:space="preserve">) </w:t>
            </w:r>
            <w:r w:rsidRPr="00DC51A3">
              <w:rPr>
                <w:sz w:val="18"/>
              </w:rPr>
              <w:t xml:space="preserve">1 to less than 11 acres </w:t>
            </w:r>
          </w:p>
        </w:tc>
        <w:tc>
          <w:tcPr>
            <w:tcW w:w="900" w:type="dxa"/>
          </w:tcPr>
          <w:p w14:paraId="761C4B01" w14:textId="77777777" w:rsidR="00DC5442" w:rsidRPr="00DC51A3" w:rsidRDefault="00DC5442" w:rsidP="00DC5442">
            <w:pPr>
              <w:widowControl/>
              <w:suppressAutoHyphens/>
              <w:rPr>
                <w:sz w:val="18"/>
              </w:rPr>
            </w:pPr>
            <w:r w:rsidRPr="00DC51A3">
              <w:rPr>
                <w:sz w:val="18"/>
              </w:rPr>
              <w:t xml:space="preserve">10 </w:t>
            </w:r>
            <w:proofErr w:type="spellStart"/>
            <w:r w:rsidRPr="00DC51A3">
              <w:rPr>
                <w:sz w:val="18"/>
              </w:rPr>
              <w:t>hrs</w:t>
            </w:r>
            <w:proofErr w:type="spellEnd"/>
          </w:p>
        </w:tc>
        <w:tc>
          <w:tcPr>
            <w:tcW w:w="1260" w:type="dxa"/>
          </w:tcPr>
          <w:p w14:paraId="36765562" w14:textId="77777777" w:rsidR="00DC5442" w:rsidRPr="00DC51A3" w:rsidRDefault="00DC5442" w:rsidP="00DC5442">
            <w:pPr>
              <w:widowControl/>
              <w:suppressAutoHyphens/>
              <w:rPr>
                <w:sz w:val="18"/>
              </w:rPr>
            </w:pPr>
            <w:r w:rsidRPr="00DC51A3">
              <w:rPr>
                <w:sz w:val="18"/>
              </w:rPr>
              <w:t xml:space="preserve">15 </w:t>
            </w:r>
            <w:proofErr w:type="spellStart"/>
            <w:r w:rsidRPr="00DC51A3">
              <w:rPr>
                <w:sz w:val="18"/>
              </w:rPr>
              <w:t>hrs</w:t>
            </w:r>
            <w:proofErr w:type="spellEnd"/>
          </w:p>
        </w:tc>
      </w:tr>
      <w:tr w:rsidR="00DC5442" w:rsidRPr="00DC51A3" w14:paraId="6201AF9A" w14:textId="77777777" w:rsidTr="00F92616">
        <w:trPr>
          <w:trHeight w:val="101"/>
        </w:trPr>
        <w:tc>
          <w:tcPr>
            <w:tcW w:w="2965" w:type="dxa"/>
          </w:tcPr>
          <w:p w14:paraId="128EE036" w14:textId="77777777" w:rsidR="00DC5442" w:rsidRPr="00DC51A3" w:rsidRDefault="00DC5442" w:rsidP="00DC5442">
            <w:pPr>
              <w:widowControl/>
              <w:suppressAutoHyphens/>
              <w:rPr>
                <w:sz w:val="18"/>
              </w:rPr>
            </w:pPr>
            <w:r w:rsidRPr="00DC51A3">
              <w:rPr>
                <w:sz w:val="18"/>
              </w:rPr>
              <w:t>(B</w:t>
            </w:r>
            <w:r w:rsidRPr="00DC51A3">
              <w:rPr>
                <w:bCs/>
                <w:sz w:val="18"/>
              </w:rPr>
              <w:t xml:space="preserve">) </w:t>
            </w:r>
            <w:r w:rsidRPr="00DC51A3">
              <w:rPr>
                <w:sz w:val="18"/>
              </w:rPr>
              <w:t xml:space="preserve">11-less than 40 acres </w:t>
            </w:r>
          </w:p>
        </w:tc>
        <w:tc>
          <w:tcPr>
            <w:tcW w:w="900" w:type="dxa"/>
          </w:tcPr>
          <w:p w14:paraId="0E3C3DAE" w14:textId="77777777" w:rsidR="00DC5442" w:rsidRPr="00DC51A3" w:rsidRDefault="00DC5442" w:rsidP="00DC5442">
            <w:pPr>
              <w:widowControl/>
              <w:suppressAutoHyphens/>
              <w:rPr>
                <w:sz w:val="18"/>
              </w:rPr>
            </w:pPr>
            <w:r w:rsidRPr="00DC51A3">
              <w:rPr>
                <w:sz w:val="18"/>
              </w:rPr>
              <w:t xml:space="preserve">12.5 </w:t>
            </w:r>
            <w:proofErr w:type="spellStart"/>
            <w:r w:rsidRPr="00DC51A3">
              <w:rPr>
                <w:sz w:val="18"/>
              </w:rPr>
              <w:t>hrs</w:t>
            </w:r>
            <w:proofErr w:type="spellEnd"/>
          </w:p>
        </w:tc>
        <w:tc>
          <w:tcPr>
            <w:tcW w:w="1260" w:type="dxa"/>
          </w:tcPr>
          <w:p w14:paraId="3816E952" w14:textId="77777777" w:rsidR="00DC5442" w:rsidRPr="00DC51A3" w:rsidRDefault="00DC5442" w:rsidP="00DC5442">
            <w:pPr>
              <w:widowControl/>
              <w:suppressAutoHyphens/>
              <w:rPr>
                <w:sz w:val="18"/>
              </w:rPr>
            </w:pPr>
            <w:r w:rsidRPr="00DC51A3">
              <w:rPr>
                <w:sz w:val="18"/>
              </w:rPr>
              <w:t xml:space="preserve">20 </w:t>
            </w:r>
            <w:proofErr w:type="spellStart"/>
            <w:r w:rsidRPr="00DC51A3">
              <w:rPr>
                <w:sz w:val="18"/>
              </w:rPr>
              <w:t>hrs</w:t>
            </w:r>
            <w:proofErr w:type="spellEnd"/>
          </w:p>
        </w:tc>
      </w:tr>
      <w:tr w:rsidR="00DC5442" w:rsidRPr="00DC51A3" w14:paraId="324BC3C4" w14:textId="77777777" w:rsidTr="00F92616">
        <w:trPr>
          <w:trHeight w:val="101"/>
        </w:trPr>
        <w:tc>
          <w:tcPr>
            <w:tcW w:w="2965" w:type="dxa"/>
          </w:tcPr>
          <w:p w14:paraId="75BA855A" w14:textId="77777777" w:rsidR="00DC5442" w:rsidRPr="00DC51A3" w:rsidRDefault="00DC5442" w:rsidP="00DC5442">
            <w:pPr>
              <w:widowControl/>
              <w:suppressAutoHyphens/>
              <w:rPr>
                <w:sz w:val="18"/>
              </w:rPr>
            </w:pPr>
            <w:r w:rsidRPr="00DC51A3">
              <w:rPr>
                <w:sz w:val="18"/>
              </w:rPr>
              <w:t>(C</w:t>
            </w:r>
            <w:r w:rsidRPr="00DC51A3">
              <w:rPr>
                <w:bCs/>
                <w:sz w:val="18"/>
              </w:rPr>
              <w:t xml:space="preserve">) </w:t>
            </w:r>
            <w:r w:rsidRPr="00DC51A3">
              <w:rPr>
                <w:sz w:val="18"/>
              </w:rPr>
              <w:t xml:space="preserve">40-less than 160 acres </w:t>
            </w:r>
          </w:p>
        </w:tc>
        <w:tc>
          <w:tcPr>
            <w:tcW w:w="900" w:type="dxa"/>
          </w:tcPr>
          <w:p w14:paraId="0F9AC8CE" w14:textId="77777777" w:rsidR="00DC5442" w:rsidRPr="00DC51A3" w:rsidRDefault="00DC5442" w:rsidP="00DC5442">
            <w:pPr>
              <w:widowControl/>
              <w:suppressAutoHyphens/>
              <w:rPr>
                <w:sz w:val="18"/>
              </w:rPr>
            </w:pPr>
            <w:r w:rsidRPr="00DC51A3">
              <w:rPr>
                <w:sz w:val="18"/>
              </w:rPr>
              <w:t xml:space="preserve">15 </w:t>
            </w:r>
            <w:proofErr w:type="spellStart"/>
            <w:r w:rsidRPr="00DC51A3">
              <w:rPr>
                <w:sz w:val="18"/>
              </w:rPr>
              <w:t>hrs</w:t>
            </w:r>
            <w:proofErr w:type="spellEnd"/>
          </w:p>
        </w:tc>
        <w:tc>
          <w:tcPr>
            <w:tcW w:w="1260" w:type="dxa"/>
          </w:tcPr>
          <w:p w14:paraId="40164B19" w14:textId="77777777" w:rsidR="00DC5442" w:rsidRPr="00DC51A3" w:rsidRDefault="00DC5442" w:rsidP="00DC5442">
            <w:pPr>
              <w:widowControl/>
              <w:suppressAutoHyphens/>
              <w:rPr>
                <w:sz w:val="18"/>
              </w:rPr>
            </w:pPr>
            <w:r w:rsidRPr="00DC51A3">
              <w:rPr>
                <w:sz w:val="18"/>
              </w:rPr>
              <w:t xml:space="preserve">25 </w:t>
            </w:r>
            <w:proofErr w:type="spellStart"/>
            <w:r w:rsidRPr="00DC51A3">
              <w:rPr>
                <w:sz w:val="18"/>
              </w:rPr>
              <w:t>hrs</w:t>
            </w:r>
            <w:proofErr w:type="spellEnd"/>
          </w:p>
        </w:tc>
      </w:tr>
      <w:tr w:rsidR="00DC5442" w:rsidRPr="00DC51A3" w14:paraId="509D3C1C" w14:textId="77777777" w:rsidTr="00F92616">
        <w:trPr>
          <w:trHeight w:val="101"/>
        </w:trPr>
        <w:tc>
          <w:tcPr>
            <w:tcW w:w="2965" w:type="dxa"/>
          </w:tcPr>
          <w:p w14:paraId="1FA20D32" w14:textId="77777777" w:rsidR="00DC5442" w:rsidRPr="00DC51A3" w:rsidRDefault="00DC5442" w:rsidP="00DC5442">
            <w:pPr>
              <w:widowControl/>
              <w:suppressAutoHyphens/>
              <w:rPr>
                <w:sz w:val="18"/>
              </w:rPr>
            </w:pPr>
            <w:r w:rsidRPr="00DC51A3">
              <w:rPr>
                <w:sz w:val="18"/>
              </w:rPr>
              <w:t xml:space="preserve">(D) 160-less than 1,280 acres </w:t>
            </w:r>
          </w:p>
        </w:tc>
        <w:tc>
          <w:tcPr>
            <w:tcW w:w="900" w:type="dxa"/>
          </w:tcPr>
          <w:p w14:paraId="26E10C96" w14:textId="77777777" w:rsidR="00DC5442" w:rsidRPr="00DC51A3" w:rsidRDefault="00DC5442" w:rsidP="00DC5442">
            <w:pPr>
              <w:widowControl/>
              <w:suppressAutoHyphens/>
              <w:rPr>
                <w:sz w:val="18"/>
              </w:rPr>
            </w:pPr>
            <w:r w:rsidRPr="00DC51A3">
              <w:rPr>
                <w:sz w:val="18"/>
              </w:rPr>
              <w:t xml:space="preserve">25 </w:t>
            </w:r>
            <w:proofErr w:type="spellStart"/>
            <w:r w:rsidRPr="00DC51A3">
              <w:rPr>
                <w:sz w:val="18"/>
              </w:rPr>
              <w:t>hrs</w:t>
            </w:r>
            <w:proofErr w:type="spellEnd"/>
          </w:p>
        </w:tc>
        <w:tc>
          <w:tcPr>
            <w:tcW w:w="1260" w:type="dxa"/>
          </w:tcPr>
          <w:p w14:paraId="22AC8CAB"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p>
        </w:tc>
      </w:tr>
      <w:tr w:rsidR="00DC5442" w:rsidRPr="00DC51A3" w14:paraId="195B383C" w14:textId="77777777" w:rsidTr="00F92616">
        <w:trPr>
          <w:trHeight w:val="101"/>
        </w:trPr>
        <w:tc>
          <w:tcPr>
            <w:tcW w:w="2965" w:type="dxa"/>
          </w:tcPr>
          <w:p w14:paraId="3B17DCA8" w14:textId="77777777" w:rsidR="00DC5442" w:rsidRPr="00DC51A3" w:rsidRDefault="00DC5442" w:rsidP="00DC5442">
            <w:pPr>
              <w:widowControl/>
              <w:suppressAutoHyphens/>
              <w:rPr>
                <w:sz w:val="18"/>
              </w:rPr>
            </w:pPr>
            <w:r w:rsidRPr="00DC51A3">
              <w:rPr>
                <w:sz w:val="18"/>
              </w:rPr>
              <w:t>(E</w:t>
            </w:r>
            <w:r w:rsidRPr="00DC51A3">
              <w:rPr>
                <w:bCs/>
                <w:sz w:val="18"/>
              </w:rPr>
              <w:t xml:space="preserve">) </w:t>
            </w:r>
            <w:r w:rsidRPr="00DC51A3">
              <w:rPr>
                <w:sz w:val="18"/>
              </w:rPr>
              <w:t xml:space="preserve">1,280 acres or more </w:t>
            </w:r>
          </w:p>
        </w:tc>
        <w:tc>
          <w:tcPr>
            <w:tcW w:w="900" w:type="dxa"/>
          </w:tcPr>
          <w:p w14:paraId="1D78F4BF"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p>
        </w:tc>
        <w:tc>
          <w:tcPr>
            <w:tcW w:w="1260" w:type="dxa"/>
          </w:tcPr>
          <w:p w14:paraId="44520373" w14:textId="77777777" w:rsidR="00DC5442" w:rsidRPr="00DC51A3" w:rsidRDefault="00DC5442" w:rsidP="00DC5442">
            <w:pPr>
              <w:widowControl/>
              <w:suppressAutoHyphens/>
              <w:rPr>
                <w:sz w:val="18"/>
              </w:rPr>
            </w:pPr>
            <w:r w:rsidRPr="00DC51A3">
              <w:rPr>
                <w:sz w:val="18"/>
              </w:rPr>
              <w:t xml:space="preserve">50 </w:t>
            </w:r>
            <w:proofErr w:type="spellStart"/>
            <w:r w:rsidRPr="00DC51A3">
              <w:rPr>
                <w:sz w:val="18"/>
              </w:rPr>
              <w:t>hrs</w:t>
            </w:r>
            <w:proofErr w:type="spellEnd"/>
          </w:p>
        </w:tc>
      </w:tr>
      <w:tr w:rsidR="00DC5442" w:rsidRPr="00DC51A3" w14:paraId="38D9B3E3" w14:textId="77777777" w:rsidTr="00F92616">
        <w:trPr>
          <w:trHeight w:val="101"/>
        </w:trPr>
        <w:tc>
          <w:tcPr>
            <w:tcW w:w="2965" w:type="dxa"/>
          </w:tcPr>
          <w:p w14:paraId="5B890706"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dry farm: </w:t>
            </w:r>
          </w:p>
        </w:tc>
        <w:tc>
          <w:tcPr>
            <w:tcW w:w="900" w:type="dxa"/>
          </w:tcPr>
          <w:p w14:paraId="32DF57FC" w14:textId="77777777" w:rsidR="00DC5442" w:rsidRPr="00DC51A3" w:rsidRDefault="00DC5442" w:rsidP="00DC5442">
            <w:pPr>
              <w:widowControl/>
              <w:suppressAutoHyphens/>
              <w:rPr>
                <w:sz w:val="18"/>
              </w:rPr>
            </w:pPr>
          </w:p>
        </w:tc>
        <w:tc>
          <w:tcPr>
            <w:tcW w:w="1260" w:type="dxa"/>
          </w:tcPr>
          <w:p w14:paraId="3D3F1A1E" w14:textId="77777777" w:rsidR="00DC5442" w:rsidRPr="00DC51A3" w:rsidRDefault="00DC5442" w:rsidP="00DC5442">
            <w:pPr>
              <w:widowControl/>
              <w:suppressAutoHyphens/>
              <w:rPr>
                <w:sz w:val="18"/>
              </w:rPr>
            </w:pPr>
          </w:p>
        </w:tc>
      </w:tr>
      <w:tr w:rsidR="00DC5442" w:rsidRPr="00DC51A3" w14:paraId="33344675" w14:textId="77777777" w:rsidTr="00F92616">
        <w:trPr>
          <w:trHeight w:val="101"/>
        </w:trPr>
        <w:tc>
          <w:tcPr>
            <w:tcW w:w="2965" w:type="dxa"/>
          </w:tcPr>
          <w:p w14:paraId="12D6CDC8" w14:textId="77777777" w:rsidR="00DC5442" w:rsidRPr="00DC51A3" w:rsidRDefault="00DC5442" w:rsidP="00DC5442">
            <w:pPr>
              <w:widowControl/>
              <w:suppressAutoHyphens/>
              <w:rPr>
                <w:sz w:val="18"/>
              </w:rPr>
            </w:pPr>
            <w:r w:rsidRPr="00DC51A3">
              <w:rPr>
                <w:sz w:val="18"/>
              </w:rPr>
              <w:t>(A</w:t>
            </w:r>
            <w:r w:rsidRPr="00DC51A3">
              <w:rPr>
                <w:bCs/>
                <w:sz w:val="18"/>
              </w:rPr>
              <w:t xml:space="preserve">) </w:t>
            </w:r>
            <w:r w:rsidRPr="00DC51A3">
              <w:rPr>
                <w:sz w:val="18"/>
              </w:rPr>
              <w:t xml:space="preserve">1 to less than 1,280 acres </w:t>
            </w:r>
          </w:p>
        </w:tc>
        <w:tc>
          <w:tcPr>
            <w:tcW w:w="900" w:type="dxa"/>
          </w:tcPr>
          <w:p w14:paraId="55A11B9D" w14:textId="77777777" w:rsidR="00DC5442" w:rsidRPr="00DC51A3" w:rsidRDefault="00DC5442" w:rsidP="00DC5442">
            <w:pPr>
              <w:widowControl/>
              <w:suppressAutoHyphens/>
              <w:rPr>
                <w:sz w:val="18"/>
              </w:rPr>
            </w:pPr>
            <w:r w:rsidRPr="00DC51A3">
              <w:rPr>
                <w:sz w:val="18"/>
              </w:rPr>
              <w:t xml:space="preserve">15 </w:t>
            </w:r>
            <w:proofErr w:type="spellStart"/>
            <w:r w:rsidRPr="00DC51A3">
              <w:rPr>
                <w:sz w:val="18"/>
              </w:rPr>
              <w:t>hrs</w:t>
            </w:r>
            <w:proofErr w:type="spellEnd"/>
          </w:p>
        </w:tc>
        <w:tc>
          <w:tcPr>
            <w:tcW w:w="1260" w:type="dxa"/>
          </w:tcPr>
          <w:p w14:paraId="20AD4B73" w14:textId="77777777" w:rsidR="00DC5442" w:rsidRPr="00DC51A3" w:rsidRDefault="00DC5442" w:rsidP="00DC5442">
            <w:pPr>
              <w:widowControl/>
              <w:suppressAutoHyphens/>
              <w:rPr>
                <w:sz w:val="18"/>
              </w:rPr>
            </w:pPr>
            <w:r w:rsidRPr="00DC51A3">
              <w:rPr>
                <w:sz w:val="18"/>
              </w:rPr>
              <w:t xml:space="preserve">25 </w:t>
            </w:r>
            <w:proofErr w:type="spellStart"/>
            <w:r w:rsidRPr="00DC51A3">
              <w:rPr>
                <w:sz w:val="18"/>
              </w:rPr>
              <w:t>hrs</w:t>
            </w:r>
            <w:proofErr w:type="spellEnd"/>
          </w:p>
        </w:tc>
      </w:tr>
      <w:tr w:rsidR="00DC5442" w:rsidRPr="00DC51A3" w14:paraId="4A19F506" w14:textId="77777777" w:rsidTr="00F92616">
        <w:trPr>
          <w:trHeight w:val="101"/>
        </w:trPr>
        <w:tc>
          <w:tcPr>
            <w:tcW w:w="2965" w:type="dxa"/>
          </w:tcPr>
          <w:p w14:paraId="777FBB83" w14:textId="77777777" w:rsidR="00DC5442" w:rsidRPr="00DC51A3" w:rsidRDefault="00DC5442" w:rsidP="00DC5442">
            <w:pPr>
              <w:widowControl/>
              <w:suppressAutoHyphens/>
              <w:rPr>
                <w:sz w:val="18"/>
              </w:rPr>
            </w:pPr>
            <w:r w:rsidRPr="00DC51A3">
              <w:rPr>
                <w:sz w:val="18"/>
              </w:rPr>
              <w:t>(B</w:t>
            </w:r>
            <w:r w:rsidRPr="00DC51A3">
              <w:rPr>
                <w:bCs/>
                <w:sz w:val="18"/>
              </w:rPr>
              <w:t xml:space="preserve">) </w:t>
            </w:r>
            <w:r w:rsidRPr="00DC51A3">
              <w:rPr>
                <w:sz w:val="18"/>
              </w:rPr>
              <w:t xml:space="preserve">1,280   acres or more </w:t>
            </w:r>
          </w:p>
        </w:tc>
        <w:tc>
          <w:tcPr>
            <w:tcW w:w="900" w:type="dxa"/>
          </w:tcPr>
          <w:p w14:paraId="7A497597" w14:textId="77777777" w:rsidR="00DC5442" w:rsidRPr="00DC51A3" w:rsidRDefault="00DC5442" w:rsidP="00DC5442">
            <w:pPr>
              <w:widowControl/>
              <w:suppressAutoHyphens/>
              <w:rPr>
                <w:sz w:val="18"/>
              </w:rPr>
            </w:pPr>
            <w:r w:rsidRPr="00DC51A3">
              <w:rPr>
                <w:sz w:val="18"/>
              </w:rPr>
              <w:t xml:space="preserve">20 </w:t>
            </w:r>
            <w:proofErr w:type="spellStart"/>
            <w:r w:rsidRPr="00DC51A3">
              <w:rPr>
                <w:sz w:val="18"/>
              </w:rPr>
              <w:t>hrs</w:t>
            </w:r>
            <w:proofErr w:type="spellEnd"/>
            <w:r w:rsidRPr="00DC51A3">
              <w:rPr>
                <w:sz w:val="18"/>
              </w:rPr>
              <w:t xml:space="preserve">    </w:t>
            </w:r>
          </w:p>
        </w:tc>
        <w:tc>
          <w:tcPr>
            <w:tcW w:w="1260" w:type="dxa"/>
          </w:tcPr>
          <w:p w14:paraId="6F311C5C"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p>
        </w:tc>
      </w:tr>
      <w:tr w:rsidR="00DC5442" w:rsidRPr="00DC51A3" w14:paraId="639ECB92" w14:textId="77777777" w:rsidTr="00F92616">
        <w:trPr>
          <w:trHeight w:val="101"/>
        </w:trPr>
        <w:tc>
          <w:tcPr>
            <w:tcW w:w="2965" w:type="dxa"/>
          </w:tcPr>
          <w:p w14:paraId="60D9CDE8" w14:textId="77777777" w:rsidR="00DC5442" w:rsidRPr="00DC51A3" w:rsidRDefault="00DC5442" w:rsidP="00DC5442">
            <w:pPr>
              <w:widowControl/>
              <w:suppressAutoHyphens/>
              <w:rPr>
                <w:sz w:val="18"/>
              </w:rPr>
            </w:pPr>
            <w:r w:rsidRPr="00DC51A3">
              <w:rPr>
                <w:sz w:val="18"/>
              </w:rPr>
              <w:t>(m</w:t>
            </w:r>
            <w:r w:rsidRPr="00DC51A3">
              <w:rPr>
                <w:bCs/>
                <w:sz w:val="18"/>
              </w:rPr>
              <w:t xml:space="preserve">) </w:t>
            </w:r>
            <w:r w:rsidRPr="00DC51A3">
              <w:rPr>
                <w:sz w:val="18"/>
              </w:rPr>
              <w:t>Improvements on properties other than a rural residence, maximum 10 hours:</w:t>
            </w:r>
          </w:p>
        </w:tc>
        <w:tc>
          <w:tcPr>
            <w:tcW w:w="900" w:type="dxa"/>
          </w:tcPr>
          <w:p w14:paraId="1EBD183F" w14:textId="77777777" w:rsidR="00DC5442" w:rsidRPr="00DC51A3" w:rsidRDefault="00DC5442" w:rsidP="00DC5442">
            <w:pPr>
              <w:widowControl/>
              <w:suppressAutoHyphens/>
              <w:rPr>
                <w:sz w:val="18"/>
              </w:rPr>
            </w:pPr>
          </w:p>
        </w:tc>
        <w:tc>
          <w:tcPr>
            <w:tcW w:w="1260" w:type="dxa"/>
          </w:tcPr>
          <w:p w14:paraId="5757EFFE" w14:textId="77777777" w:rsidR="00DC5442" w:rsidRPr="00DC51A3" w:rsidRDefault="00DC5442" w:rsidP="00DC5442">
            <w:pPr>
              <w:widowControl/>
              <w:suppressAutoHyphens/>
              <w:rPr>
                <w:sz w:val="18"/>
              </w:rPr>
            </w:pPr>
          </w:p>
        </w:tc>
      </w:tr>
      <w:tr w:rsidR="00DC5442" w:rsidRPr="00DC51A3" w14:paraId="3C65BC97" w14:textId="77777777" w:rsidTr="00F92616">
        <w:trPr>
          <w:trHeight w:val="101"/>
        </w:trPr>
        <w:tc>
          <w:tcPr>
            <w:tcW w:w="2965" w:type="dxa"/>
          </w:tcPr>
          <w:p w14:paraId="5DF49A3F" w14:textId="77777777" w:rsidR="00DC5442" w:rsidRPr="00DC51A3" w:rsidRDefault="00DC5442" w:rsidP="00DC5442">
            <w:pPr>
              <w:widowControl/>
              <w:suppressAutoHyphens/>
              <w:rPr>
                <w:sz w:val="18"/>
              </w:rPr>
            </w:pPr>
            <w:r w:rsidRPr="00DC51A3">
              <w:rPr>
                <w:sz w:val="18"/>
              </w:rPr>
              <w:t>(i</w:t>
            </w:r>
            <w:r w:rsidRPr="00DC51A3">
              <w:rPr>
                <w:bCs/>
                <w:sz w:val="18"/>
              </w:rPr>
              <w:t xml:space="preserve">) </w:t>
            </w:r>
            <w:r w:rsidRPr="00DC51A3">
              <w:rPr>
                <w:sz w:val="18"/>
              </w:rPr>
              <w:t xml:space="preserve">dwelling </w:t>
            </w:r>
          </w:p>
        </w:tc>
        <w:tc>
          <w:tcPr>
            <w:tcW w:w="900" w:type="dxa"/>
          </w:tcPr>
          <w:p w14:paraId="0BCE468B" w14:textId="77777777" w:rsidR="00DC5442" w:rsidRPr="00DC51A3" w:rsidRDefault="00DC5442" w:rsidP="00DC5442">
            <w:pPr>
              <w:widowControl/>
              <w:suppressAutoHyphens/>
              <w:rPr>
                <w:sz w:val="18"/>
              </w:rPr>
            </w:pPr>
            <w:r w:rsidRPr="00DC51A3">
              <w:rPr>
                <w:sz w:val="18"/>
              </w:rPr>
              <w:t xml:space="preserve">5 </w:t>
            </w:r>
            <w:proofErr w:type="spellStart"/>
            <w:r w:rsidRPr="00DC51A3">
              <w:rPr>
                <w:sz w:val="18"/>
              </w:rPr>
              <w:t>hrs</w:t>
            </w:r>
            <w:proofErr w:type="spellEnd"/>
          </w:p>
        </w:tc>
        <w:tc>
          <w:tcPr>
            <w:tcW w:w="1260" w:type="dxa"/>
          </w:tcPr>
          <w:p w14:paraId="03750C4E" w14:textId="77777777" w:rsidR="00DC5442" w:rsidRPr="00DC51A3" w:rsidRDefault="00DC5442" w:rsidP="00DC5442">
            <w:pPr>
              <w:widowControl/>
              <w:suppressAutoHyphens/>
              <w:rPr>
                <w:sz w:val="18"/>
              </w:rPr>
            </w:pPr>
            <w:r w:rsidRPr="00DC51A3">
              <w:rPr>
                <w:sz w:val="18"/>
              </w:rPr>
              <w:t xml:space="preserve">5 </w:t>
            </w:r>
            <w:proofErr w:type="spellStart"/>
            <w:r w:rsidRPr="00DC51A3">
              <w:rPr>
                <w:sz w:val="18"/>
              </w:rPr>
              <w:t>hrs</w:t>
            </w:r>
            <w:proofErr w:type="spellEnd"/>
          </w:p>
        </w:tc>
      </w:tr>
      <w:tr w:rsidR="00DC5442" w:rsidRPr="00DC51A3" w14:paraId="248E6AA5" w14:textId="77777777" w:rsidTr="00F92616">
        <w:trPr>
          <w:trHeight w:val="101"/>
        </w:trPr>
        <w:tc>
          <w:tcPr>
            <w:tcW w:w="2965" w:type="dxa"/>
          </w:tcPr>
          <w:p w14:paraId="2600C5CC"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shed </w:t>
            </w:r>
          </w:p>
        </w:tc>
        <w:tc>
          <w:tcPr>
            <w:tcW w:w="900" w:type="dxa"/>
          </w:tcPr>
          <w:p w14:paraId="06B0EDE4" w14:textId="77777777" w:rsidR="00DC5442" w:rsidRPr="00DC51A3" w:rsidRDefault="00DC5442" w:rsidP="00DC5442">
            <w:pPr>
              <w:widowControl/>
              <w:suppressAutoHyphens/>
              <w:rPr>
                <w:sz w:val="18"/>
              </w:rPr>
            </w:pPr>
            <w:r w:rsidRPr="00DC51A3">
              <w:rPr>
                <w:sz w:val="18"/>
              </w:rPr>
              <w:t xml:space="preserve">2.5 </w:t>
            </w:r>
            <w:proofErr w:type="spellStart"/>
            <w:r w:rsidRPr="00DC51A3">
              <w:rPr>
                <w:sz w:val="18"/>
              </w:rPr>
              <w:t>hrs</w:t>
            </w:r>
            <w:proofErr w:type="spellEnd"/>
            <w:r w:rsidRPr="00DC51A3">
              <w:rPr>
                <w:sz w:val="18"/>
              </w:rPr>
              <w:t xml:space="preserve"> </w:t>
            </w:r>
          </w:p>
        </w:tc>
        <w:tc>
          <w:tcPr>
            <w:tcW w:w="1260" w:type="dxa"/>
          </w:tcPr>
          <w:p w14:paraId="4CA301F1" w14:textId="77777777" w:rsidR="00DC5442" w:rsidRPr="00DC51A3" w:rsidRDefault="00DC5442" w:rsidP="00DC5442">
            <w:pPr>
              <w:widowControl/>
              <w:suppressAutoHyphens/>
              <w:rPr>
                <w:sz w:val="18"/>
              </w:rPr>
            </w:pPr>
            <w:r w:rsidRPr="00DC51A3">
              <w:rPr>
                <w:sz w:val="18"/>
              </w:rPr>
              <w:t xml:space="preserve">2.5 </w:t>
            </w:r>
            <w:proofErr w:type="spellStart"/>
            <w:r w:rsidRPr="00DC51A3">
              <w:rPr>
                <w:sz w:val="18"/>
              </w:rPr>
              <w:t>hrs</w:t>
            </w:r>
            <w:proofErr w:type="spellEnd"/>
          </w:p>
        </w:tc>
      </w:tr>
      <w:tr w:rsidR="00DC5442" w:rsidRPr="00DC51A3" w14:paraId="79B804AA" w14:textId="77777777" w:rsidTr="00F92616">
        <w:trPr>
          <w:trHeight w:val="101"/>
        </w:trPr>
        <w:tc>
          <w:tcPr>
            <w:tcW w:w="2965" w:type="dxa"/>
          </w:tcPr>
          <w:p w14:paraId="069E0B98" w14:textId="77777777" w:rsidR="00DC5442" w:rsidRPr="00DC51A3" w:rsidRDefault="00DC5442" w:rsidP="00DC5442">
            <w:pPr>
              <w:widowControl/>
              <w:suppressAutoHyphens/>
              <w:rPr>
                <w:bCs/>
                <w:sz w:val="18"/>
              </w:rPr>
            </w:pPr>
            <w:r w:rsidRPr="00DC51A3">
              <w:rPr>
                <w:sz w:val="18"/>
              </w:rPr>
              <w:t>(n</w:t>
            </w:r>
            <w:r w:rsidRPr="00DC51A3">
              <w:rPr>
                <w:bCs/>
                <w:sz w:val="18"/>
              </w:rPr>
              <w:t xml:space="preserve">) </w:t>
            </w:r>
            <w:r w:rsidRPr="00DC51A3">
              <w:rPr>
                <w:sz w:val="18"/>
              </w:rPr>
              <w:t>cattle ranches</w:t>
            </w:r>
          </w:p>
          <w:p w14:paraId="782F7CEA"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0-200 head </w:t>
            </w:r>
          </w:p>
        </w:tc>
        <w:tc>
          <w:tcPr>
            <w:tcW w:w="900" w:type="dxa"/>
          </w:tcPr>
          <w:p w14:paraId="50D80DC6" w14:textId="77777777" w:rsidR="00DC5442" w:rsidRPr="00DC51A3" w:rsidRDefault="00DC5442" w:rsidP="00DC5442">
            <w:pPr>
              <w:widowControl/>
              <w:suppressAutoHyphens/>
              <w:rPr>
                <w:sz w:val="18"/>
              </w:rPr>
            </w:pPr>
            <w:r w:rsidRPr="00DC51A3">
              <w:rPr>
                <w:sz w:val="18"/>
              </w:rPr>
              <w:t xml:space="preserve">15 </w:t>
            </w:r>
            <w:proofErr w:type="spellStart"/>
            <w:r w:rsidRPr="00DC51A3">
              <w:rPr>
                <w:sz w:val="18"/>
              </w:rPr>
              <w:t>hrs</w:t>
            </w:r>
            <w:proofErr w:type="spellEnd"/>
          </w:p>
        </w:tc>
        <w:tc>
          <w:tcPr>
            <w:tcW w:w="1260" w:type="dxa"/>
          </w:tcPr>
          <w:p w14:paraId="0B954D02" w14:textId="77777777" w:rsidR="00DC5442" w:rsidRPr="00DC51A3" w:rsidRDefault="00DC5442" w:rsidP="00DC5442">
            <w:pPr>
              <w:widowControl/>
              <w:suppressAutoHyphens/>
              <w:rPr>
                <w:sz w:val="18"/>
              </w:rPr>
            </w:pPr>
            <w:r w:rsidRPr="00DC51A3">
              <w:rPr>
                <w:sz w:val="18"/>
              </w:rPr>
              <w:t xml:space="preserve">20 </w:t>
            </w:r>
            <w:proofErr w:type="spellStart"/>
            <w:r w:rsidRPr="00DC51A3">
              <w:rPr>
                <w:sz w:val="18"/>
              </w:rPr>
              <w:t>hrs</w:t>
            </w:r>
            <w:proofErr w:type="spellEnd"/>
          </w:p>
        </w:tc>
      </w:tr>
      <w:tr w:rsidR="00DC5442" w:rsidRPr="00DC51A3" w14:paraId="09B1CF80" w14:textId="77777777" w:rsidTr="00F92616">
        <w:trPr>
          <w:trHeight w:val="101"/>
        </w:trPr>
        <w:tc>
          <w:tcPr>
            <w:tcW w:w="2965" w:type="dxa"/>
          </w:tcPr>
          <w:p w14:paraId="2397DDC7"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201-500 head </w:t>
            </w:r>
          </w:p>
        </w:tc>
        <w:tc>
          <w:tcPr>
            <w:tcW w:w="900" w:type="dxa"/>
          </w:tcPr>
          <w:p w14:paraId="1423E40D" w14:textId="77777777" w:rsidR="00DC5442" w:rsidRPr="00DC51A3" w:rsidRDefault="00DC5442" w:rsidP="00DC5442">
            <w:pPr>
              <w:widowControl/>
              <w:suppressAutoHyphens/>
              <w:rPr>
                <w:sz w:val="18"/>
              </w:rPr>
            </w:pPr>
            <w:r w:rsidRPr="00DC51A3">
              <w:rPr>
                <w:sz w:val="18"/>
              </w:rPr>
              <w:t xml:space="preserve">25 </w:t>
            </w:r>
            <w:proofErr w:type="spellStart"/>
            <w:r w:rsidRPr="00DC51A3">
              <w:rPr>
                <w:sz w:val="18"/>
              </w:rPr>
              <w:t>hrs</w:t>
            </w:r>
            <w:proofErr w:type="spellEnd"/>
          </w:p>
        </w:tc>
        <w:tc>
          <w:tcPr>
            <w:tcW w:w="1260" w:type="dxa"/>
          </w:tcPr>
          <w:p w14:paraId="3FF08883" w14:textId="77777777" w:rsidR="00DC5442" w:rsidRPr="00DC51A3" w:rsidRDefault="00DC5442" w:rsidP="00DC5442">
            <w:pPr>
              <w:widowControl/>
              <w:suppressAutoHyphens/>
              <w:rPr>
                <w:sz w:val="18"/>
              </w:rPr>
            </w:pPr>
            <w:r w:rsidRPr="00DC51A3">
              <w:rPr>
                <w:sz w:val="18"/>
              </w:rPr>
              <w:t xml:space="preserve">30 </w:t>
            </w:r>
            <w:proofErr w:type="spellStart"/>
            <w:r w:rsidRPr="00DC51A3">
              <w:rPr>
                <w:sz w:val="18"/>
              </w:rPr>
              <w:t>hrs</w:t>
            </w:r>
            <w:proofErr w:type="spellEnd"/>
          </w:p>
        </w:tc>
      </w:tr>
      <w:tr w:rsidR="00DC5442" w:rsidRPr="00DC51A3" w14:paraId="2EB0755A" w14:textId="77777777" w:rsidTr="00F92616">
        <w:trPr>
          <w:trHeight w:val="101"/>
        </w:trPr>
        <w:tc>
          <w:tcPr>
            <w:tcW w:w="2965" w:type="dxa"/>
          </w:tcPr>
          <w:p w14:paraId="0572270A" w14:textId="77777777" w:rsidR="00DC5442" w:rsidRPr="00DC51A3" w:rsidRDefault="00DC5442" w:rsidP="00DC5442">
            <w:pPr>
              <w:widowControl/>
              <w:suppressAutoHyphens/>
              <w:rPr>
                <w:sz w:val="18"/>
              </w:rPr>
            </w:pPr>
            <w:r w:rsidRPr="00DC51A3">
              <w:rPr>
                <w:sz w:val="18"/>
              </w:rPr>
              <w:t>(iii</w:t>
            </w:r>
            <w:r w:rsidRPr="00DC51A3">
              <w:rPr>
                <w:bCs/>
                <w:sz w:val="18"/>
              </w:rPr>
              <w:t xml:space="preserve">) </w:t>
            </w:r>
            <w:r w:rsidRPr="00DC51A3">
              <w:rPr>
                <w:sz w:val="18"/>
              </w:rPr>
              <w:t xml:space="preserve">501-1,000 head </w:t>
            </w:r>
          </w:p>
        </w:tc>
        <w:tc>
          <w:tcPr>
            <w:tcW w:w="900" w:type="dxa"/>
          </w:tcPr>
          <w:p w14:paraId="07504D54" w14:textId="77777777" w:rsidR="00DC5442" w:rsidRPr="00DC51A3" w:rsidRDefault="00DC5442" w:rsidP="00DC5442">
            <w:pPr>
              <w:widowControl/>
              <w:suppressAutoHyphens/>
              <w:rPr>
                <w:sz w:val="18"/>
              </w:rPr>
            </w:pPr>
            <w:r w:rsidRPr="00DC51A3">
              <w:rPr>
                <w:sz w:val="18"/>
              </w:rPr>
              <w:t xml:space="preserve">30 </w:t>
            </w:r>
            <w:proofErr w:type="spellStart"/>
            <w:r w:rsidRPr="00DC51A3">
              <w:rPr>
                <w:sz w:val="18"/>
              </w:rPr>
              <w:t>hrs</w:t>
            </w:r>
            <w:proofErr w:type="spellEnd"/>
          </w:p>
        </w:tc>
        <w:tc>
          <w:tcPr>
            <w:tcW w:w="1260" w:type="dxa"/>
          </w:tcPr>
          <w:p w14:paraId="2EB346D0"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p>
        </w:tc>
      </w:tr>
      <w:tr w:rsidR="00DC5442" w:rsidRPr="00DC51A3" w14:paraId="3186D662" w14:textId="77777777" w:rsidTr="00F92616">
        <w:trPr>
          <w:trHeight w:val="101"/>
        </w:trPr>
        <w:tc>
          <w:tcPr>
            <w:tcW w:w="2965" w:type="dxa"/>
          </w:tcPr>
          <w:p w14:paraId="4292C4BA" w14:textId="77777777" w:rsidR="00DC5442" w:rsidRPr="00DC51A3" w:rsidRDefault="00DC5442" w:rsidP="00DC5442">
            <w:pPr>
              <w:widowControl/>
              <w:suppressAutoHyphens/>
              <w:rPr>
                <w:sz w:val="18"/>
              </w:rPr>
            </w:pPr>
            <w:r w:rsidRPr="00DC51A3">
              <w:rPr>
                <w:sz w:val="18"/>
              </w:rPr>
              <w:t>(iv</w:t>
            </w:r>
            <w:r w:rsidRPr="00DC51A3">
              <w:rPr>
                <w:bCs/>
                <w:sz w:val="18"/>
              </w:rPr>
              <w:t xml:space="preserve">) </w:t>
            </w:r>
            <w:r w:rsidRPr="00DC51A3">
              <w:rPr>
                <w:sz w:val="18"/>
              </w:rPr>
              <w:t>more than 1,000 head</w:t>
            </w:r>
          </w:p>
        </w:tc>
        <w:tc>
          <w:tcPr>
            <w:tcW w:w="900" w:type="dxa"/>
          </w:tcPr>
          <w:p w14:paraId="1391F4E8"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r w:rsidRPr="00DC51A3">
              <w:rPr>
                <w:sz w:val="18"/>
              </w:rPr>
              <w:t xml:space="preserve"> </w:t>
            </w:r>
          </w:p>
        </w:tc>
        <w:tc>
          <w:tcPr>
            <w:tcW w:w="1260" w:type="dxa"/>
          </w:tcPr>
          <w:p w14:paraId="616D19E2" w14:textId="77777777" w:rsidR="00DC5442" w:rsidRPr="00DC51A3" w:rsidRDefault="00DC5442" w:rsidP="00DC5442">
            <w:pPr>
              <w:widowControl/>
              <w:suppressAutoHyphens/>
              <w:rPr>
                <w:sz w:val="18"/>
              </w:rPr>
            </w:pPr>
            <w:r w:rsidRPr="00DC51A3">
              <w:rPr>
                <w:sz w:val="18"/>
              </w:rPr>
              <w:t xml:space="preserve">50 </w:t>
            </w:r>
            <w:proofErr w:type="spellStart"/>
            <w:r w:rsidRPr="00DC51A3">
              <w:rPr>
                <w:sz w:val="18"/>
              </w:rPr>
              <w:t>hrs</w:t>
            </w:r>
            <w:proofErr w:type="spellEnd"/>
          </w:p>
        </w:tc>
      </w:tr>
      <w:tr w:rsidR="00DC5442" w:rsidRPr="00DC51A3" w14:paraId="54CB9A67" w14:textId="77777777" w:rsidTr="00F92616">
        <w:trPr>
          <w:trHeight w:val="101"/>
        </w:trPr>
        <w:tc>
          <w:tcPr>
            <w:tcW w:w="2965" w:type="dxa"/>
          </w:tcPr>
          <w:p w14:paraId="1CDB3AEE" w14:textId="77777777" w:rsidR="00DC5442" w:rsidRPr="00DC51A3" w:rsidRDefault="00DC5442" w:rsidP="00DC5442">
            <w:pPr>
              <w:widowControl/>
              <w:suppressAutoHyphens/>
              <w:rPr>
                <w:bCs/>
                <w:sz w:val="18"/>
              </w:rPr>
            </w:pPr>
            <w:r w:rsidRPr="00DC51A3">
              <w:rPr>
                <w:sz w:val="18"/>
              </w:rPr>
              <w:t>(o</w:t>
            </w:r>
            <w:r w:rsidRPr="00DC51A3">
              <w:rPr>
                <w:bCs/>
                <w:sz w:val="18"/>
              </w:rPr>
              <w:t xml:space="preserve">) </w:t>
            </w:r>
            <w:r w:rsidRPr="00DC51A3">
              <w:rPr>
                <w:sz w:val="18"/>
              </w:rPr>
              <w:t>sheep ranches</w:t>
            </w:r>
          </w:p>
          <w:p w14:paraId="21708152"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0-2,000 head </w:t>
            </w:r>
          </w:p>
        </w:tc>
        <w:tc>
          <w:tcPr>
            <w:tcW w:w="900" w:type="dxa"/>
          </w:tcPr>
          <w:p w14:paraId="741DFDDA" w14:textId="77777777" w:rsidR="00DC5442" w:rsidRPr="00DC51A3" w:rsidRDefault="00DC5442" w:rsidP="00DC5442">
            <w:pPr>
              <w:widowControl/>
              <w:suppressAutoHyphens/>
              <w:rPr>
                <w:sz w:val="18"/>
              </w:rPr>
            </w:pPr>
            <w:r w:rsidRPr="00DC51A3">
              <w:rPr>
                <w:sz w:val="18"/>
              </w:rPr>
              <w:t xml:space="preserve">25 </w:t>
            </w:r>
            <w:proofErr w:type="spellStart"/>
            <w:r w:rsidRPr="00DC51A3">
              <w:rPr>
                <w:sz w:val="18"/>
              </w:rPr>
              <w:t>hrs</w:t>
            </w:r>
            <w:proofErr w:type="spellEnd"/>
            <w:r w:rsidRPr="00DC51A3">
              <w:rPr>
                <w:sz w:val="18"/>
              </w:rPr>
              <w:t xml:space="preserve"> </w:t>
            </w:r>
          </w:p>
        </w:tc>
        <w:tc>
          <w:tcPr>
            <w:tcW w:w="1260" w:type="dxa"/>
          </w:tcPr>
          <w:p w14:paraId="3DA096F2" w14:textId="77777777" w:rsidR="00DC5442" w:rsidRPr="00DC51A3" w:rsidRDefault="00DC5442" w:rsidP="00DC5442">
            <w:pPr>
              <w:widowControl/>
              <w:suppressAutoHyphens/>
              <w:rPr>
                <w:sz w:val="18"/>
              </w:rPr>
            </w:pPr>
            <w:r w:rsidRPr="00DC51A3">
              <w:rPr>
                <w:sz w:val="18"/>
              </w:rPr>
              <w:t xml:space="preserve">30 </w:t>
            </w:r>
            <w:proofErr w:type="spellStart"/>
            <w:r w:rsidRPr="00DC51A3">
              <w:rPr>
                <w:sz w:val="18"/>
              </w:rPr>
              <w:t>hrs</w:t>
            </w:r>
            <w:proofErr w:type="spellEnd"/>
          </w:p>
        </w:tc>
      </w:tr>
      <w:tr w:rsidR="00DC5442" w:rsidRPr="00DC51A3" w14:paraId="3F89F9C6" w14:textId="77777777" w:rsidTr="00F92616">
        <w:trPr>
          <w:trHeight w:val="101"/>
        </w:trPr>
        <w:tc>
          <w:tcPr>
            <w:tcW w:w="2965" w:type="dxa"/>
          </w:tcPr>
          <w:p w14:paraId="21EF4F1D"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more than 2,000 head </w:t>
            </w:r>
          </w:p>
        </w:tc>
        <w:tc>
          <w:tcPr>
            <w:tcW w:w="900" w:type="dxa"/>
          </w:tcPr>
          <w:p w14:paraId="74BAE260" w14:textId="77777777" w:rsidR="00DC5442" w:rsidRPr="00DC51A3" w:rsidRDefault="00DC5442" w:rsidP="00DC5442">
            <w:pPr>
              <w:widowControl/>
              <w:suppressAutoHyphens/>
              <w:rPr>
                <w:sz w:val="18"/>
              </w:rPr>
            </w:pPr>
            <w:r w:rsidRPr="00DC51A3">
              <w:rPr>
                <w:sz w:val="18"/>
              </w:rPr>
              <w:t xml:space="preserve">35 </w:t>
            </w:r>
            <w:proofErr w:type="spellStart"/>
            <w:r w:rsidRPr="00DC51A3">
              <w:rPr>
                <w:sz w:val="18"/>
              </w:rPr>
              <w:t>hrs</w:t>
            </w:r>
            <w:proofErr w:type="spellEnd"/>
          </w:p>
        </w:tc>
        <w:tc>
          <w:tcPr>
            <w:tcW w:w="1260" w:type="dxa"/>
          </w:tcPr>
          <w:p w14:paraId="408B6AB8" w14:textId="77777777" w:rsidR="00DC5442" w:rsidRPr="00DC51A3" w:rsidRDefault="00DC5442" w:rsidP="00DC5442">
            <w:pPr>
              <w:widowControl/>
              <w:suppressAutoHyphens/>
              <w:rPr>
                <w:sz w:val="18"/>
              </w:rPr>
            </w:pPr>
            <w:r w:rsidRPr="00DC51A3">
              <w:rPr>
                <w:sz w:val="18"/>
              </w:rPr>
              <w:t xml:space="preserve">45 </w:t>
            </w:r>
            <w:proofErr w:type="spellStart"/>
            <w:r w:rsidRPr="00DC51A3">
              <w:rPr>
                <w:sz w:val="18"/>
              </w:rPr>
              <w:t>hrs</w:t>
            </w:r>
            <w:proofErr w:type="spellEnd"/>
          </w:p>
        </w:tc>
      </w:tr>
      <w:tr w:rsidR="00DC5442" w:rsidRPr="00DC51A3" w14:paraId="6955172E" w14:textId="77777777" w:rsidTr="00F92616">
        <w:trPr>
          <w:trHeight w:val="101"/>
        </w:trPr>
        <w:tc>
          <w:tcPr>
            <w:tcW w:w="2965" w:type="dxa"/>
          </w:tcPr>
          <w:p w14:paraId="2B3FEE1C"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101-300 head </w:t>
            </w:r>
          </w:p>
        </w:tc>
        <w:tc>
          <w:tcPr>
            <w:tcW w:w="900" w:type="dxa"/>
          </w:tcPr>
          <w:p w14:paraId="4E9E5F18" w14:textId="77777777" w:rsidR="00DC5442" w:rsidRPr="00DC51A3" w:rsidRDefault="00DC5442" w:rsidP="00DC5442">
            <w:pPr>
              <w:widowControl/>
              <w:suppressAutoHyphens/>
              <w:rPr>
                <w:sz w:val="18"/>
              </w:rPr>
            </w:pPr>
            <w:r w:rsidRPr="00DC51A3">
              <w:rPr>
                <w:sz w:val="18"/>
              </w:rPr>
              <w:t xml:space="preserve">25 </w:t>
            </w:r>
            <w:proofErr w:type="spellStart"/>
            <w:r w:rsidRPr="00DC51A3">
              <w:rPr>
                <w:sz w:val="18"/>
              </w:rPr>
              <w:t>hrs</w:t>
            </w:r>
            <w:proofErr w:type="spellEnd"/>
          </w:p>
        </w:tc>
        <w:tc>
          <w:tcPr>
            <w:tcW w:w="1260" w:type="dxa"/>
          </w:tcPr>
          <w:p w14:paraId="2CB2FB07" w14:textId="77777777" w:rsidR="00DC5442" w:rsidRPr="00DC51A3" w:rsidRDefault="00DC5442" w:rsidP="00DC5442">
            <w:pPr>
              <w:widowControl/>
              <w:suppressAutoHyphens/>
              <w:rPr>
                <w:sz w:val="18"/>
              </w:rPr>
            </w:pPr>
            <w:r w:rsidRPr="00DC51A3">
              <w:rPr>
                <w:sz w:val="18"/>
              </w:rPr>
              <w:t xml:space="preserve">30 </w:t>
            </w:r>
            <w:proofErr w:type="spellStart"/>
            <w:r w:rsidRPr="00DC51A3">
              <w:rPr>
                <w:sz w:val="18"/>
              </w:rPr>
              <w:t>hrs</w:t>
            </w:r>
            <w:proofErr w:type="spellEnd"/>
          </w:p>
        </w:tc>
      </w:tr>
      <w:tr w:rsidR="00DC5442" w:rsidRPr="00DC51A3" w14:paraId="06B970EF" w14:textId="77777777" w:rsidTr="00F92616">
        <w:trPr>
          <w:trHeight w:val="101"/>
        </w:trPr>
        <w:tc>
          <w:tcPr>
            <w:tcW w:w="2965" w:type="dxa"/>
          </w:tcPr>
          <w:p w14:paraId="00671F2C" w14:textId="77777777" w:rsidR="00DC5442" w:rsidRPr="00DC51A3" w:rsidRDefault="00DC5442" w:rsidP="00DC5442">
            <w:pPr>
              <w:widowControl/>
              <w:suppressAutoHyphens/>
              <w:rPr>
                <w:sz w:val="18"/>
              </w:rPr>
            </w:pPr>
            <w:r w:rsidRPr="00DC51A3">
              <w:rPr>
                <w:sz w:val="18"/>
              </w:rPr>
              <w:t>(iii</w:t>
            </w:r>
            <w:r w:rsidRPr="00DC51A3">
              <w:rPr>
                <w:bCs/>
                <w:sz w:val="18"/>
              </w:rPr>
              <w:t xml:space="preserve">) </w:t>
            </w:r>
            <w:r w:rsidRPr="00DC51A3">
              <w:rPr>
                <w:sz w:val="18"/>
              </w:rPr>
              <w:t xml:space="preserve">more than 300 head </w:t>
            </w:r>
          </w:p>
        </w:tc>
        <w:tc>
          <w:tcPr>
            <w:tcW w:w="900" w:type="dxa"/>
          </w:tcPr>
          <w:p w14:paraId="0F239E33" w14:textId="77777777" w:rsidR="00DC5442" w:rsidRPr="00DC51A3" w:rsidRDefault="00DC5442" w:rsidP="00DC5442">
            <w:pPr>
              <w:widowControl/>
              <w:suppressAutoHyphens/>
              <w:rPr>
                <w:sz w:val="18"/>
              </w:rPr>
            </w:pPr>
            <w:r w:rsidRPr="00DC51A3">
              <w:rPr>
                <w:sz w:val="18"/>
              </w:rPr>
              <w:t xml:space="preserve">30 </w:t>
            </w:r>
            <w:proofErr w:type="spellStart"/>
            <w:r w:rsidRPr="00DC51A3">
              <w:rPr>
                <w:sz w:val="18"/>
              </w:rPr>
              <w:t>hrs</w:t>
            </w:r>
            <w:proofErr w:type="spellEnd"/>
          </w:p>
        </w:tc>
        <w:tc>
          <w:tcPr>
            <w:tcW w:w="1260" w:type="dxa"/>
          </w:tcPr>
          <w:p w14:paraId="6478BB61" w14:textId="77777777" w:rsidR="00DC5442" w:rsidRPr="00DC51A3" w:rsidRDefault="00DC5442" w:rsidP="00DC5442">
            <w:pPr>
              <w:widowControl/>
              <w:suppressAutoHyphens/>
              <w:rPr>
                <w:sz w:val="18"/>
              </w:rPr>
            </w:pPr>
            <w:r w:rsidRPr="00DC51A3">
              <w:rPr>
                <w:sz w:val="18"/>
              </w:rPr>
              <w:t xml:space="preserve">35 </w:t>
            </w:r>
            <w:proofErr w:type="spellStart"/>
            <w:r w:rsidRPr="00DC51A3">
              <w:rPr>
                <w:sz w:val="18"/>
              </w:rPr>
              <w:t>hrs</w:t>
            </w:r>
            <w:proofErr w:type="spellEnd"/>
          </w:p>
        </w:tc>
      </w:tr>
      <w:tr w:rsidR="00DC5442" w:rsidRPr="00DC51A3" w14:paraId="00F0D3F7" w14:textId="77777777" w:rsidTr="00F92616">
        <w:trPr>
          <w:trHeight w:val="101"/>
        </w:trPr>
        <w:tc>
          <w:tcPr>
            <w:tcW w:w="2965" w:type="dxa"/>
          </w:tcPr>
          <w:p w14:paraId="132E2DB6" w14:textId="77777777" w:rsidR="00DC5442" w:rsidRPr="00DC51A3" w:rsidRDefault="00DC5442" w:rsidP="00DC5442">
            <w:pPr>
              <w:widowControl/>
              <w:suppressAutoHyphens/>
              <w:rPr>
                <w:bCs/>
                <w:sz w:val="18"/>
              </w:rPr>
            </w:pPr>
            <w:r w:rsidRPr="00DC51A3">
              <w:rPr>
                <w:sz w:val="18"/>
              </w:rPr>
              <w:t>(q</w:t>
            </w:r>
            <w:r w:rsidRPr="00DC51A3">
              <w:rPr>
                <w:bCs/>
                <w:sz w:val="18"/>
              </w:rPr>
              <w:t xml:space="preserve">) </w:t>
            </w:r>
            <w:r w:rsidRPr="00DC51A3">
              <w:rPr>
                <w:sz w:val="18"/>
              </w:rPr>
              <w:t>orchards</w:t>
            </w:r>
          </w:p>
          <w:p w14:paraId="6D9C4B06"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up to 50 acres </w:t>
            </w:r>
          </w:p>
        </w:tc>
        <w:tc>
          <w:tcPr>
            <w:tcW w:w="900" w:type="dxa"/>
          </w:tcPr>
          <w:p w14:paraId="1FF70FF4" w14:textId="77777777" w:rsidR="00DC5442" w:rsidRPr="00DC51A3" w:rsidRDefault="00DC5442" w:rsidP="00DC5442">
            <w:pPr>
              <w:widowControl/>
              <w:suppressAutoHyphens/>
              <w:rPr>
                <w:sz w:val="18"/>
              </w:rPr>
            </w:pPr>
            <w:r w:rsidRPr="00DC51A3">
              <w:rPr>
                <w:sz w:val="18"/>
              </w:rPr>
              <w:t xml:space="preserve">30 </w:t>
            </w:r>
            <w:proofErr w:type="spellStart"/>
            <w:r w:rsidRPr="00DC51A3">
              <w:rPr>
                <w:sz w:val="18"/>
              </w:rPr>
              <w:t>hrs</w:t>
            </w:r>
            <w:proofErr w:type="spellEnd"/>
          </w:p>
        </w:tc>
        <w:tc>
          <w:tcPr>
            <w:tcW w:w="1260" w:type="dxa"/>
          </w:tcPr>
          <w:p w14:paraId="642BD755"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p>
        </w:tc>
      </w:tr>
      <w:tr w:rsidR="00DC5442" w:rsidRPr="00DC51A3" w14:paraId="663021BB" w14:textId="77777777" w:rsidTr="00F92616">
        <w:trPr>
          <w:trHeight w:val="101"/>
        </w:trPr>
        <w:tc>
          <w:tcPr>
            <w:tcW w:w="2965" w:type="dxa"/>
          </w:tcPr>
          <w:p w14:paraId="3200566A"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more than 50 acres </w:t>
            </w:r>
          </w:p>
        </w:tc>
        <w:tc>
          <w:tcPr>
            <w:tcW w:w="900" w:type="dxa"/>
          </w:tcPr>
          <w:p w14:paraId="51FFF660"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p>
        </w:tc>
        <w:tc>
          <w:tcPr>
            <w:tcW w:w="1260" w:type="dxa"/>
          </w:tcPr>
          <w:p w14:paraId="639BAC5C" w14:textId="77777777" w:rsidR="00DC5442" w:rsidRPr="00DC51A3" w:rsidRDefault="00DC5442" w:rsidP="00DC5442">
            <w:pPr>
              <w:widowControl/>
              <w:suppressAutoHyphens/>
              <w:rPr>
                <w:sz w:val="18"/>
              </w:rPr>
            </w:pPr>
            <w:r w:rsidRPr="00DC51A3">
              <w:rPr>
                <w:sz w:val="18"/>
              </w:rPr>
              <w:t xml:space="preserve">50 </w:t>
            </w:r>
            <w:proofErr w:type="spellStart"/>
            <w:r w:rsidRPr="00DC51A3">
              <w:rPr>
                <w:sz w:val="18"/>
              </w:rPr>
              <w:t>hrs</w:t>
            </w:r>
            <w:proofErr w:type="spellEnd"/>
          </w:p>
        </w:tc>
      </w:tr>
      <w:tr w:rsidR="00DC5442" w:rsidRPr="00DC51A3" w14:paraId="669999D0" w14:textId="77777777" w:rsidTr="00F92616">
        <w:trPr>
          <w:trHeight w:val="101"/>
        </w:trPr>
        <w:tc>
          <w:tcPr>
            <w:tcW w:w="2965" w:type="dxa"/>
          </w:tcPr>
          <w:p w14:paraId="5F8AFABE" w14:textId="77777777" w:rsidR="00DC5442" w:rsidRPr="00DC51A3" w:rsidRDefault="00DC5442" w:rsidP="00DC5442">
            <w:pPr>
              <w:widowControl/>
              <w:suppressAutoHyphens/>
              <w:rPr>
                <w:bCs/>
                <w:sz w:val="18"/>
              </w:rPr>
            </w:pPr>
            <w:r w:rsidRPr="00DC51A3">
              <w:rPr>
                <w:sz w:val="18"/>
              </w:rPr>
              <w:t>(r</w:t>
            </w:r>
            <w:r w:rsidRPr="00DC51A3">
              <w:rPr>
                <w:bCs/>
                <w:sz w:val="18"/>
              </w:rPr>
              <w:t xml:space="preserve">) </w:t>
            </w:r>
            <w:r w:rsidRPr="00DC51A3">
              <w:rPr>
                <w:sz w:val="18"/>
              </w:rPr>
              <w:t>rangeland or timber</w:t>
            </w:r>
          </w:p>
          <w:p w14:paraId="71C235DE"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0-640 acres </w:t>
            </w:r>
          </w:p>
        </w:tc>
        <w:tc>
          <w:tcPr>
            <w:tcW w:w="900" w:type="dxa"/>
          </w:tcPr>
          <w:p w14:paraId="4299869A" w14:textId="77777777" w:rsidR="00DC5442" w:rsidRPr="00DC51A3" w:rsidRDefault="00DC5442" w:rsidP="00DC5442">
            <w:pPr>
              <w:widowControl/>
              <w:suppressAutoHyphens/>
              <w:rPr>
                <w:sz w:val="18"/>
              </w:rPr>
            </w:pPr>
            <w:r w:rsidRPr="00DC51A3">
              <w:rPr>
                <w:sz w:val="18"/>
              </w:rPr>
              <w:t xml:space="preserve">20 </w:t>
            </w:r>
            <w:proofErr w:type="spellStart"/>
            <w:r w:rsidRPr="00DC51A3">
              <w:rPr>
                <w:sz w:val="18"/>
              </w:rPr>
              <w:t>hrs</w:t>
            </w:r>
            <w:proofErr w:type="spellEnd"/>
            <w:r w:rsidRPr="00DC51A3">
              <w:rPr>
                <w:sz w:val="18"/>
              </w:rPr>
              <w:t xml:space="preserve">   </w:t>
            </w:r>
          </w:p>
        </w:tc>
        <w:tc>
          <w:tcPr>
            <w:tcW w:w="1260" w:type="dxa"/>
          </w:tcPr>
          <w:p w14:paraId="16CD8CA7" w14:textId="77777777" w:rsidR="00DC5442" w:rsidRPr="00DC51A3" w:rsidRDefault="00DC5442" w:rsidP="00DC5442">
            <w:pPr>
              <w:widowControl/>
              <w:suppressAutoHyphens/>
              <w:rPr>
                <w:sz w:val="18"/>
              </w:rPr>
            </w:pPr>
            <w:r w:rsidRPr="00DC51A3">
              <w:rPr>
                <w:sz w:val="18"/>
              </w:rPr>
              <w:t xml:space="preserve">25 </w:t>
            </w:r>
            <w:proofErr w:type="spellStart"/>
            <w:r w:rsidRPr="00DC51A3">
              <w:rPr>
                <w:sz w:val="18"/>
              </w:rPr>
              <w:t>hrs</w:t>
            </w:r>
            <w:proofErr w:type="spellEnd"/>
          </w:p>
        </w:tc>
      </w:tr>
      <w:tr w:rsidR="00DC5442" w:rsidRPr="00DC51A3" w14:paraId="4309FEFC" w14:textId="77777777" w:rsidTr="00F92616">
        <w:trPr>
          <w:trHeight w:val="101"/>
        </w:trPr>
        <w:tc>
          <w:tcPr>
            <w:tcW w:w="2965" w:type="dxa"/>
          </w:tcPr>
          <w:p w14:paraId="2DAEB4C7"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more than 640 acres </w:t>
            </w:r>
          </w:p>
        </w:tc>
        <w:tc>
          <w:tcPr>
            <w:tcW w:w="900" w:type="dxa"/>
          </w:tcPr>
          <w:p w14:paraId="225A0592" w14:textId="77777777" w:rsidR="00DC5442" w:rsidRPr="00DC51A3" w:rsidRDefault="00DC5442" w:rsidP="00DC5442">
            <w:pPr>
              <w:widowControl/>
              <w:suppressAutoHyphens/>
              <w:rPr>
                <w:sz w:val="18"/>
              </w:rPr>
            </w:pPr>
            <w:r w:rsidRPr="00DC51A3">
              <w:rPr>
                <w:sz w:val="18"/>
              </w:rPr>
              <w:t xml:space="preserve">30 </w:t>
            </w:r>
            <w:proofErr w:type="spellStart"/>
            <w:r w:rsidRPr="00DC51A3">
              <w:rPr>
                <w:sz w:val="18"/>
              </w:rPr>
              <w:t>hrs</w:t>
            </w:r>
            <w:proofErr w:type="spellEnd"/>
            <w:r w:rsidRPr="00DC51A3">
              <w:rPr>
                <w:sz w:val="18"/>
              </w:rPr>
              <w:t xml:space="preserve">   </w:t>
            </w:r>
          </w:p>
        </w:tc>
        <w:tc>
          <w:tcPr>
            <w:tcW w:w="1260" w:type="dxa"/>
          </w:tcPr>
          <w:p w14:paraId="72946C41" w14:textId="77777777" w:rsidR="00DC5442" w:rsidRPr="00DC51A3" w:rsidRDefault="00DC5442" w:rsidP="00DC5442">
            <w:pPr>
              <w:widowControl/>
              <w:suppressAutoHyphens/>
              <w:rPr>
                <w:sz w:val="18"/>
              </w:rPr>
            </w:pPr>
            <w:r w:rsidRPr="00DC51A3">
              <w:rPr>
                <w:sz w:val="18"/>
              </w:rPr>
              <w:t xml:space="preserve">35 </w:t>
            </w:r>
            <w:proofErr w:type="spellStart"/>
            <w:r w:rsidRPr="00DC51A3">
              <w:rPr>
                <w:sz w:val="18"/>
              </w:rPr>
              <w:t>hrs</w:t>
            </w:r>
            <w:proofErr w:type="spellEnd"/>
          </w:p>
        </w:tc>
      </w:tr>
      <w:tr w:rsidR="00DC5442" w:rsidRPr="00DC51A3" w14:paraId="7E3893D1" w14:textId="77777777" w:rsidTr="00F92616">
        <w:trPr>
          <w:trHeight w:val="101"/>
        </w:trPr>
        <w:tc>
          <w:tcPr>
            <w:tcW w:w="2965" w:type="dxa"/>
          </w:tcPr>
          <w:p w14:paraId="7187EFAC" w14:textId="77777777" w:rsidR="00DC5442" w:rsidRPr="00DC51A3" w:rsidRDefault="00DC5442" w:rsidP="00DC5442">
            <w:pPr>
              <w:widowControl/>
              <w:suppressAutoHyphens/>
              <w:rPr>
                <w:bCs/>
                <w:sz w:val="18"/>
              </w:rPr>
            </w:pPr>
            <w:r w:rsidRPr="00DC51A3">
              <w:rPr>
                <w:sz w:val="18"/>
              </w:rPr>
              <w:lastRenderedPageBreak/>
              <w:t>(s</w:t>
            </w:r>
            <w:r w:rsidRPr="00DC51A3">
              <w:rPr>
                <w:bCs/>
                <w:sz w:val="18"/>
              </w:rPr>
              <w:t xml:space="preserve">) </w:t>
            </w:r>
            <w:r w:rsidRPr="00DC51A3">
              <w:rPr>
                <w:sz w:val="18"/>
              </w:rPr>
              <w:t>poultry</w:t>
            </w:r>
          </w:p>
          <w:p w14:paraId="0702896E"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0-100,000 birds </w:t>
            </w:r>
          </w:p>
        </w:tc>
        <w:tc>
          <w:tcPr>
            <w:tcW w:w="900" w:type="dxa"/>
          </w:tcPr>
          <w:p w14:paraId="075F02D4" w14:textId="77777777" w:rsidR="00DC5442" w:rsidRPr="00DC51A3" w:rsidRDefault="00DC5442" w:rsidP="00DC5442">
            <w:pPr>
              <w:widowControl/>
              <w:suppressAutoHyphens/>
              <w:rPr>
                <w:sz w:val="18"/>
              </w:rPr>
            </w:pPr>
            <w:r w:rsidRPr="00DC51A3">
              <w:rPr>
                <w:sz w:val="18"/>
              </w:rPr>
              <w:t xml:space="preserve">30 </w:t>
            </w:r>
            <w:proofErr w:type="spellStart"/>
            <w:r w:rsidRPr="00DC51A3">
              <w:rPr>
                <w:sz w:val="18"/>
              </w:rPr>
              <w:t>hrs</w:t>
            </w:r>
            <w:proofErr w:type="spellEnd"/>
            <w:r w:rsidRPr="00DC51A3">
              <w:rPr>
                <w:sz w:val="18"/>
              </w:rPr>
              <w:t xml:space="preserve">   </w:t>
            </w:r>
          </w:p>
        </w:tc>
        <w:tc>
          <w:tcPr>
            <w:tcW w:w="1260" w:type="dxa"/>
          </w:tcPr>
          <w:p w14:paraId="62FC2587"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p>
        </w:tc>
      </w:tr>
      <w:tr w:rsidR="00DC5442" w:rsidRPr="00DC51A3" w14:paraId="187404D7" w14:textId="77777777" w:rsidTr="00F92616">
        <w:trPr>
          <w:trHeight w:val="101"/>
        </w:trPr>
        <w:tc>
          <w:tcPr>
            <w:tcW w:w="2965" w:type="dxa"/>
          </w:tcPr>
          <w:p w14:paraId="5B8BA8B8"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more than 100,000 birds </w:t>
            </w:r>
          </w:p>
        </w:tc>
        <w:tc>
          <w:tcPr>
            <w:tcW w:w="900" w:type="dxa"/>
          </w:tcPr>
          <w:p w14:paraId="17D474FC"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r w:rsidRPr="00DC51A3">
              <w:rPr>
                <w:sz w:val="18"/>
              </w:rPr>
              <w:t xml:space="preserve">   </w:t>
            </w:r>
          </w:p>
        </w:tc>
        <w:tc>
          <w:tcPr>
            <w:tcW w:w="1260" w:type="dxa"/>
          </w:tcPr>
          <w:p w14:paraId="4C98AEBA" w14:textId="77777777" w:rsidR="00DC5442" w:rsidRPr="00DC51A3" w:rsidRDefault="00DC5442" w:rsidP="00DC5442">
            <w:pPr>
              <w:widowControl/>
              <w:suppressAutoHyphens/>
              <w:rPr>
                <w:sz w:val="18"/>
              </w:rPr>
            </w:pPr>
            <w:r w:rsidRPr="00DC51A3">
              <w:rPr>
                <w:sz w:val="18"/>
              </w:rPr>
              <w:t xml:space="preserve">50 </w:t>
            </w:r>
            <w:proofErr w:type="spellStart"/>
            <w:r w:rsidRPr="00DC51A3">
              <w:rPr>
                <w:sz w:val="18"/>
              </w:rPr>
              <w:t>hrs</w:t>
            </w:r>
            <w:proofErr w:type="spellEnd"/>
          </w:p>
        </w:tc>
      </w:tr>
      <w:tr w:rsidR="00DC5442" w:rsidRPr="00DC51A3" w14:paraId="69243431" w14:textId="77777777" w:rsidTr="00F92616">
        <w:trPr>
          <w:trHeight w:val="101"/>
        </w:trPr>
        <w:tc>
          <w:tcPr>
            <w:tcW w:w="2965" w:type="dxa"/>
          </w:tcPr>
          <w:p w14:paraId="35EA7BD5" w14:textId="77777777" w:rsidR="00DC5442" w:rsidRPr="00DC51A3" w:rsidRDefault="00DC5442" w:rsidP="00DC5442">
            <w:pPr>
              <w:widowControl/>
              <w:suppressAutoHyphens/>
              <w:rPr>
                <w:bCs/>
                <w:sz w:val="18"/>
              </w:rPr>
            </w:pPr>
            <w:r w:rsidRPr="00DC51A3">
              <w:rPr>
                <w:sz w:val="18"/>
              </w:rPr>
              <w:t>(t</w:t>
            </w:r>
            <w:r w:rsidRPr="00DC51A3">
              <w:rPr>
                <w:bCs/>
                <w:sz w:val="18"/>
              </w:rPr>
              <w:t xml:space="preserve">) </w:t>
            </w:r>
            <w:r w:rsidRPr="00DC51A3">
              <w:rPr>
                <w:sz w:val="18"/>
              </w:rPr>
              <w:t>mink</w:t>
            </w:r>
          </w:p>
          <w:p w14:paraId="7F9D580B"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0-5,000 cages </w:t>
            </w:r>
          </w:p>
        </w:tc>
        <w:tc>
          <w:tcPr>
            <w:tcW w:w="900" w:type="dxa"/>
          </w:tcPr>
          <w:p w14:paraId="52478AA4" w14:textId="77777777" w:rsidR="00DC5442" w:rsidRPr="00DC51A3" w:rsidRDefault="00DC5442" w:rsidP="00DC5442">
            <w:pPr>
              <w:widowControl/>
              <w:suppressAutoHyphens/>
              <w:rPr>
                <w:sz w:val="18"/>
              </w:rPr>
            </w:pPr>
            <w:r w:rsidRPr="00DC51A3">
              <w:rPr>
                <w:sz w:val="18"/>
              </w:rPr>
              <w:t xml:space="preserve">30 </w:t>
            </w:r>
            <w:proofErr w:type="spellStart"/>
            <w:r w:rsidRPr="00DC51A3">
              <w:rPr>
                <w:sz w:val="18"/>
              </w:rPr>
              <w:t>hrs</w:t>
            </w:r>
            <w:proofErr w:type="spellEnd"/>
          </w:p>
        </w:tc>
        <w:tc>
          <w:tcPr>
            <w:tcW w:w="1260" w:type="dxa"/>
          </w:tcPr>
          <w:p w14:paraId="1D9E9E1B" w14:textId="77777777" w:rsidR="00DC5442" w:rsidRPr="00DC51A3" w:rsidRDefault="00DC5442" w:rsidP="00DC5442">
            <w:pPr>
              <w:widowControl/>
              <w:suppressAutoHyphens/>
              <w:rPr>
                <w:sz w:val="18"/>
              </w:rPr>
            </w:pPr>
            <w:r w:rsidRPr="00DC51A3">
              <w:rPr>
                <w:sz w:val="18"/>
              </w:rPr>
              <w:t xml:space="preserve">35 </w:t>
            </w:r>
            <w:proofErr w:type="spellStart"/>
            <w:r w:rsidRPr="00DC51A3">
              <w:rPr>
                <w:sz w:val="18"/>
              </w:rPr>
              <w:t>hrs</w:t>
            </w:r>
            <w:proofErr w:type="spellEnd"/>
          </w:p>
        </w:tc>
      </w:tr>
      <w:tr w:rsidR="00DC5442" w:rsidRPr="00DC51A3" w14:paraId="4E7E88BA" w14:textId="77777777" w:rsidTr="00F92616">
        <w:trPr>
          <w:trHeight w:val="101"/>
        </w:trPr>
        <w:tc>
          <w:tcPr>
            <w:tcW w:w="2965" w:type="dxa"/>
          </w:tcPr>
          <w:p w14:paraId="2CF33975" w14:textId="77777777" w:rsidR="00DC5442" w:rsidRPr="00DC51A3" w:rsidRDefault="00DC5442" w:rsidP="00DC5442">
            <w:pPr>
              <w:widowControl/>
              <w:suppressAutoHyphens/>
              <w:rPr>
                <w:sz w:val="18"/>
              </w:rPr>
            </w:pPr>
            <w:r w:rsidRPr="00DC51A3">
              <w:rPr>
                <w:sz w:val="18"/>
              </w:rPr>
              <w:t>(ii</w:t>
            </w:r>
            <w:r w:rsidRPr="00DC51A3">
              <w:rPr>
                <w:bCs/>
                <w:sz w:val="18"/>
              </w:rPr>
              <w:t xml:space="preserve">) </w:t>
            </w:r>
            <w:r w:rsidRPr="00DC51A3">
              <w:rPr>
                <w:sz w:val="18"/>
              </w:rPr>
              <w:t xml:space="preserve">more than 5,000 cages </w:t>
            </w:r>
          </w:p>
        </w:tc>
        <w:tc>
          <w:tcPr>
            <w:tcW w:w="900" w:type="dxa"/>
          </w:tcPr>
          <w:p w14:paraId="09F00870"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r w:rsidRPr="00DC51A3">
              <w:rPr>
                <w:sz w:val="18"/>
              </w:rPr>
              <w:t xml:space="preserve">   </w:t>
            </w:r>
          </w:p>
        </w:tc>
        <w:tc>
          <w:tcPr>
            <w:tcW w:w="1260" w:type="dxa"/>
          </w:tcPr>
          <w:p w14:paraId="58805660" w14:textId="77777777" w:rsidR="00DC5442" w:rsidRPr="00DC51A3" w:rsidRDefault="00DC5442" w:rsidP="00DC5442">
            <w:pPr>
              <w:widowControl/>
              <w:suppressAutoHyphens/>
              <w:rPr>
                <w:sz w:val="18"/>
              </w:rPr>
            </w:pPr>
            <w:r w:rsidRPr="00DC51A3">
              <w:rPr>
                <w:sz w:val="18"/>
              </w:rPr>
              <w:t xml:space="preserve">50 </w:t>
            </w:r>
            <w:proofErr w:type="spellStart"/>
            <w:r w:rsidRPr="00DC51A3">
              <w:rPr>
                <w:sz w:val="18"/>
              </w:rPr>
              <w:t>hrs</w:t>
            </w:r>
            <w:proofErr w:type="spellEnd"/>
          </w:p>
        </w:tc>
      </w:tr>
      <w:tr w:rsidR="00DC5442" w:rsidRPr="00DC51A3" w14:paraId="4AD3711A" w14:textId="77777777" w:rsidTr="00F92616">
        <w:trPr>
          <w:trHeight w:val="101"/>
        </w:trPr>
        <w:tc>
          <w:tcPr>
            <w:tcW w:w="2965" w:type="dxa"/>
          </w:tcPr>
          <w:p w14:paraId="675017F7" w14:textId="77777777" w:rsidR="00DC5442" w:rsidRPr="00DC51A3" w:rsidRDefault="00DC5442" w:rsidP="00DC5442">
            <w:pPr>
              <w:widowControl/>
              <w:suppressAutoHyphens/>
              <w:rPr>
                <w:sz w:val="18"/>
              </w:rPr>
            </w:pPr>
            <w:r w:rsidRPr="00DC51A3">
              <w:rPr>
                <w:sz w:val="18"/>
              </w:rPr>
              <w:t>(u</w:t>
            </w:r>
            <w:r w:rsidRPr="00DC51A3">
              <w:rPr>
                <w:bCs/>
                <w:sz w:val="18"/>
              </w:rPr>
              <w:t xml:space="preserve">) </w:t>
            </w:r>
            <w:r w:rsidRPr="00DC51A3">
              <w:rPr>
                <w:sz w:val="18"/>
              </w:rPr>
              <w:t xml:space="preserve">fish farm </w:t>
            </w:r>
          </w:p>
        </w:tc>
        <w:tc>
          <w:tcPr>
            <w:tcW w:w="900" w:type="dxa"/>
          </w:tcPr>
          <w:p w14:paraId="06B45B1E"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r w:rsidRPr="00DC51A3">
              <w:rPr>
                <w:sz w:val="18"/>
              </w:rPr>
              <w:t xml:space="preserve">   </w:t>
            </w:r>
          </w:p>
        </w:tc>
        <w:tc>
          <w:tcPr>
            <w:tcW w:w="1260" w:type="dxa"/>
          </w:tcPr>
          <w:p w14:paraId="50182F17" w14:textId="77777777" w:rsidR="00DC5442" w:rsidRPr="00DC51A3" w:rsidRDefault="00DC5442" w:rsidP="00DC5442">
            <w:pPr>
              <w:widowControl/>
              <w:suppressAutoHyphens/>
              <w:rPr>
                <w:sz w:val="18"/>
              </w:rPr>
            </w:pPr>
            <w:r w:rsidRPr="00DC51A3">
              <w:rPr>
                <w:sz w:val="18"/>
              </w:rPr>
              <w:t xml:space="preserve">50 </w:t>
            </w:r>
            <w:proofErr w:type="spellStart"/>
            <w:r w:rsidRPr="00DC51A3">
              <w:rPr>
                <w:sz w:val="18"/>
              </w:rPr>
              <w:t>hrs</w:t>
            </w:r>
            <w:proofErr w:type="spellEnd"/>
          </w:p>
        </w:tc>
      </w:tr>
      <w:tr w:rsidR="00DC5442" w:rsidRPr="00DC51A3" w14:paraId="219B35B6" w14:textId="77777777" w:rsidTr="00F92616">
        <w:trPr>
          <w:trHeight w:val="101"/>
        </w:trPr>
        <w:tc>
          <w:tcPr>
            <w:tcW w:w="2965" w:type="dxa"/>
          </w:tcPr>
          <w:p w14:paraId="2CA6D3EE" w14:textId="77777777" w:rsidR="00DC5442" w:rsidRPr="00DC51A3" w:rsidRDefault="00DC5442" w:rsidP="00DC5442">
            <w:pPr>
              <w:widowControl/>
              <w:suppressAutoHyphens/>
              <w:rPr>
                <w:sz w:val="18"/>
              </w:rPr>
            </w:pPr>
            <w:r w:rsidRPr="00DC51A3">
              <w:rPr>
                <w:sz w:val="18"/>
              </w:rPr>
              <w:t>(v</w:t>
            </w:r>
            <w:r w:rsidRPr="00DC51A3">
              <w:rPr>
                <w:bCs/>
                <w:sz w:val="18"/>
              </w:rPr>
              <w:t xml:space="preserve">) </w:t>
            </w:r>
            <w:r w:rsidRPr="00DC51A3">
              <w:rPr>
                <w:sz w:val="18"/>
              </w:rPr>
              <w:t xml:space="preserve">hog farm </w:t>
            </w:r>
          </w:p>
        </w:tc>
        <w:tc>
          <w:tcPr>
            <w:tcW w:w="900" w:type="dxa"/>
          </w:tcPr>
          <w:p w14:paraId="171D1101" w14:textId="77777777" w:rsidR="00DC5442" w:rsidRPr="00DC51A3" w:rsidRDefault="00DC5442" w:rsidP="00DC5442">
            <w:pPr>
              <w:widowControl/>
              <w:suppressAutoHyphens/>
              <w:rPr>
                <w:sz w:val="18"/>
              </w:rPr>
            </w:pPr>
            <w:r w:rsidRPr="00DC51A3">
              <w:rPr>
                <w:sz w:val="18"/>
              </w:rPr>
              <w:t xml:space="preserve">40 </w:t>
            </w:r>
            <w:proofErr w:type="spellStart"/>
            <w:r w:rsidRPr="00DC51A3">
              <w:rPr>
                <w:sz w:val="18"/>
              </w:rPr>
              <w:t>hrs</w:t>
            </w:r>
            <w:proofErr w:type="spellEnd"/>
            <w:r w:rsidRPr="00DC51A3">
              <w:rPr>
                <w:sz w:val="18"/>
              </w:rPr>
              <w:t xml:space="preserve">   </w:t>
            </w:r>
          </w:p>
        </w:tc>
        <w:tc>
          <w:tcPr>
            <w:tcW w:w="1260" w:type="dxa"/>
          </w:tcPr>
          <w:p w14:paraId="5122080A" w14:textId="77777777" w:rsidR="00DC5442" w:rsidRPr="00DC51A3" w:rsidRDefault="00DC5442" w:rsidP="00DC5442">
            <w:pPr>
              <w:widowControl/>
              <w:suppressAutoHyphens/>
              <w:rPr>
                <w:sz w:val="18"/>
              </w:rPr>
            </w:pPr>
            <w:r w:rsidRPr="00DC51A3">
              <w:rPr>
                <w:sz w:val="18"/>
              </w:rPr>
              <w:t xml:space="preserve">50 </w:t>
            </w:r>
            <w:proofErr w:type="spellStart"/>
            <w:r w:rsidRPr="00DC51A3">
              <w:rPr>
                <w:sz w:val="18"/>
              </w:rPr>
              <w:t>hrs</w:t>
            </w:r>
            <w:proofErr w:type="spellEnd"/>
          </w:p>
        </w:tc>
      </w:tr>
      <w:tr w:rsidR="00DC5442" w:rsidRPr="00DC51A3" w14:paraId="3A685CA0" w14:textId="77777777" w:rsidTr="00F92616">
        <w:trPr>
          <w:trHeight w:val="101"/>
        </w:trPr>
        <w:tc>
          <w:tcPr>
            <w:tcW w:w="2965" w:type="dxa"/>
          </w:tcPr>
          <w:p w14:paraId="5A6844EF" w14:textId="77777777" w:rsidR="00DC5442" w:rsidRPr="00DC51A3" w:rsidRDefault="00DC5442" w:rsidP="00DC5442">
            <w:pPr>
              <w:widowControl/>
              <w:suppressAutoHyphens/>
              <w:rPr>
                <w:sz w:val="18"/>
              </w:rPr>
            </w:pPr>
            <w:r w:rsidRPr="00DC51A3">
              <w:rPr>
                <w:sz w:val="18"/>
              </w:rPr>
              <w:t>(w</w:t>
            </w:r>
            <w:r w:rsidRPr="00DC51A3">
              <w:rPr>
                <w:bCs/>
                <w:sz w:val="18"/>
              </w:rPr>
              <w:t xml:space="preserve">) </w:t>
            </w:r>
            <w:r w:rsidRPr="00DC51A3">
              <w:rPr>
                <w:sz w:val="18"/>
              </w:rPr>
              <w:t>review of Appendix 2 appraisals with  no opinion of value developed as part of the review, performed in conjunction with investigations by government agencies</w:t>
            </w:r>
          </w:p>
        </w:tc>
        <w:tc>
          <w:tcPr>
            <w:tcW w:w="900" w:type="dxa"/>
          </w:tcPr>
          <w:p w14:paraId="6D29590B" w14:textId="77777777" w:rsidR="00DC5442" w:rsidRPr="00DC51A3" w:rsidRDefault="00DC5442" w:rsidP="00DC5442">
            <w:pPr>
              <w:widowControl/>
              <w:suppressAutoHyphens/>
              <w:rPr>
                <w:sz w:val="18"/>
              </w:rPr>
            </w:pPr>
            <w:r w:rsidRPr="00DC51A3">
              <w:rPr>
                <w:sz w:val="18"/>
              </w:rPr>
              <w:t>20-100 hours</w:t>
            </w:r>
          </w:p>
        </w:tc>
        <w:tc>
          <w:tcPr>
            <w:tcW w:w="1260" w:type="dxa"/>
          </w:tcPr>
          <w:p w14:paraId="6649DB21" w14:textId="77777777" w:rsidR="00DC5442" w:rsidRPr="00DC51A3" w:rsidRDefault="00DC5442" w:rsidP="00DC5442">
            <w:pPr>
              <w:widowControl/>
              <w:suppressAutoHyphens/>
              <w:rPr>
                <w:sz w:val="18"/>
              </w:rPr>
            </w:pPr>
          </w:p>
        </w:tc>
      </w:tr>
      <w:tr w:rsidR="00DC5442" w:rsidRPr="00DC51A3" w14:paraId="0FA5F2A3" w14:textId="77777777" w:rsidTr="00F92616">
        <w:trPr>
          <w:trHeight w:val="101"/>
        </w:trPr>
        <w:tc>
          <w:tcPr>
            <w:tcW w:w="2965" w:type="dxa"/>
          </w:tcPr>
          <w:p w14:paraId="50B64595" w14:textId="77777777" w:rsidR="00DC5442" w:rsidRPr="00DC51A3" w:rsidRDefault="00DC5442" w:rsidP="00DC5442">
            <w:pPr>
              <w:widowControl/>
              <w:suppressAutoHyphens/>
              <w:rPr>
                <w:bCs/>
                <w:sz w:val="18"/>
              </w:rPr>
            </w:pPr>
            <w:r w:rsidRPr="00DC51A3">
              <w:rPr>
                <w:sz w:val="18"/>
              </w:rPr>
              <w:t>(x</w:t>
            </w:r>
            <w:r w:rsidRPr="00DC51A3">
              <w:rPr>
                <w:bCs/>
                <w:sz w:val="18"/>
              </w:rPr>
              <w:t xml:space="preserve">) </w:t>
            </w:r>
            <w:r w:rsidRPr="00DC51A3">
              <w:rPr>
                <w:sz w:val="18"/>
              </w:rPr>
              <w:t>natural resource properties,  depending on complexity:</w:t>
            </w:r>
          </w:p>
          <w:p w14:paraId="7B984EB3" w14:textId="77777777" w:rsidR="00DC5442" w:rsidRPr="00DC51A3" w:rsidRDefault="00DC5442" w:rsidP="00DC5442">
            <w:pPr>
              <w:widowControl/>
              <w:suppressAutoHyphens/>
              <w:rPr>
                <w:sz w:val="18"/>
              </w:rPr>
            </w:pPr>
            <w:r w:rsidRPr="00DC51A3">
              <w:rPr>
                <w:bCs/>
                <w:sz w:val="18"/>
              </w:rPr>
              <w:t>(</w:t>
            </w:r>
            <w:r w:rsidRPr="00DC51A3">
              <w:rPr>
                <w:sz w:val="18"/>
              </w:rPr>
              <w:t>i</w:t>
            </w:r>
            <w:r w:rsidRPr="00DC51A3">
              <w:rPr>
                <w:bCs/>
                <w:sz w:val="18"/>
              </w:rPr>
              <w:t xml:space="preserve">) </w:t>
            </w:r>
            <w:r w:rsidRPr="00DC51A3">
              <w:rPr>
                <w:sz w:val="18"/>
              </w:rPr>
              <w:t xml:space="preserve">sand and gravel </w:t>
            </w:r>
          </w:p>
        </w:tc>
        <w:tc>
          <w:tcPr>
            <w:tcW w:w="2160" w:type="dxa"/>
            <w:gridSpan w:val="2"/>
          </w:tcPr>
          <w:p w14:paraId="1D10269C" w14:textId="77777777" w:rsidR="00DC5442" w:rsidRPr="00DC51A3" w:rsidRDefault="00DC5442" w:rsidP="00DC5442">
            <w:pPr>
              <w:widowControl/>
              <w:suppressAutoHyphens/>
              <w:rPr>
                <w:rFonts w:eastAsia="Calibri"/>
                <w:sz w:val="18"/>
              </w:rPr>
            </w:pPr>
            <w:r w:rsidRPr="00DC51A3">
              <w:rPr>
                <w:sz w:val="18"/>
              </w:rPr>
              <w:t>1-20 hours per site</w:t>
            </w:r>
          </w:p>
        </w:tc>
      </w:tr>
      <w:tr w:rsidR="00DC5442" w:rsidRPr="00DC51A3" w14:paraId="3FFF4307" w14:textId="77777777" w:rsidTr="00F92616">
        <w:trPr>
          <w:trHeight w:val="101"/>
        </w:trPr>
        <w:tc>
          <w:tcPr>
            <w:tcW w:w="2965" w:type="dxa"/>
          </w:tcPr>
          <w:p w14:paraId="6C5A0106" w14:textId="77777777" w:rsidR="00DC5442" w:rsidRPr="00DC51A3" w:rsidRDefault="00DC5442" w:rsidP="00DC5442">
            <w:pPr>
              <w:widowControl/>
              <w:suppressAutoHyphens/>
              <w:rPr>
                <w:rFonts w:eastAsia="Calibri"/>
                <w:sz w:val="18"/>
              </w:rPr>
            </w:pPr>
            <w:r w:rsidRPr="00DC51A3">
              <w:rPr>
                <w:sz w:val="18"/>
              </w:rPr>
              <w:t>(ii</w:t>
            </w:r>
            <w:r w:rsidRPr="00DC51A3">
              <w:rPr>
                <w:bCs/>
                <w:sz w:val="18"/>
              </w:rPr>
              <w:t xml:space="preserve">) </w:t>
            </w:r>
            <w:r w:rsidRPr="00DC51A3">
              <w:rPr>
                <w:sz w:val="18"/>
              </w:rPr>
              <w:t xml:space="preserve">mine </w:t>
            </w:r>
          </w:p>
        </w:tc>
        <w:tc>
          <w:tcPr>
            <w:tcW w:w="2160" w:type="dxa"/>
            <w:gridSpan w:val="2"/>
          </w:tcPr>
          <w:p w14:paraId="53E62AA8" w14:textId="77777777" w:rsidR="00DC5442" w:rsidRPr="00DC51A3" w:rsidRDefault="00DC5442" w:rsidP="00DC5442">
            <w:pPr>
              <w:widowControl/>
              <w:suppressAutoHyphens/>
              <w:rPr>
                <w:rFonts w:eastAsia="Calibri"/>
                <w:sz w:val="18"/>
              </w:rPr>
            </w:pPr>
            <w:r w:rsidRPr="00DC51A3">
              <w:rPr>
                <w:sz w:val="18"/>
              </w:rPr>
              <w:t>1-110 hours</w:t>
            </w:r>
          </w:p>
        </w:tc>
      </w:tr>
      <w:tr w:rsidR="00DC5442" w:rsidRPr="00DC51A3" w14:paraId="09A47025" w14:textId="77777777" w:rsidTr="00F92616">
        <w:trPr>
          <w:trHeight w:val="101"/>
        </w:trPr>
        <w:tc>
          <w:tcPr>
            <w:tcW w:w="2965" w:type="dxa"/>
          </w:tcPr>
          <w:p w14:paraId="3EBB2EC5" w14:textId="77777777" w:rsidR="00DC5442" w:rsidRPr="00DC51A3" w:rsidRDefault="00DC5442" w:rsidP="00DC5442">
            <w:pPr>
              <w:widowControl/>
              <w:suppressAutoHyphens/>
              <w:rPr>
                <w:rFonts w:eastAsia="Calibri"/>
                <w:sz w:val="18"/>
              </w:rPr>
            </w:pPr>
            <w:r w:rsidRPr="00DC51A3">
              <w:rPr>
                <w:sz w:val="18"/>
              </w:rPr>
              <w:t>(iii</w:t>
            </w:r>
            <w:r w:rsidRPr="00DC51A3">
              <w:rPr>
                <w:bCs/>
                <w:sz w:val="18"/>
              </w:rPr>
              <w:t xml:space="preserve">) </w:t>
            </w:r>
            <w:r w:rsidRPr="00DC51A3">
              <w:rPr>
                <w:sz w:val="18"/>
              </w:rPr>
              <w:t xml:space="preserve">oil and gas </w:t>
            </w:r>
          </w:p>
        </w:tc>
        <w:tc>
          <w:tcPr>
            <w:tcW w:w="2160" w:type="dxa"/>
            <w:gridSpan w:val="2"/>
          </w:tcPr>
          <w:p w14:paraId="2DFE237E" w14:textId="77777777" w:rsidR="00DC5442" w:rsidRPr="00DC51A3" w:rsidRDefault="00DC5442" w:rsidP="00DC5442">
            <w:pPr>
              <w:widowControl/>
              <w:suppressAutoHyphens/>
              <w:rPr>
                <w:rFonts w:eastAsia="Calibri"/>
                <w:sz w:val="18"/>
              </w:rPr>
            </w:pPr>
            <w:r w:rsidRPr="00DC51A3">
              <w:rPr>
                <w:sz w:val="18"/>
              </w:rPr>
              <w:t>1-50 hours per site</w:t>
            </w:r>
          </w:p>
        </w:tc>
      </w:tr>
      <w:tr w:rsidR="00DC5442" w:rsidRPr="00DC51A3" w14:paraId="667EC9F9" w14:textId="77777777" w:rsidTr="00F92616">
        <w:trPr>
          <w:trHeight w:val="101"/>
        </w:trPr>
        <w:tc>
          <w:tcPr>
            <w:tcW w:w="2965" w:type="dxa"/>
          </w:tcPr>
          <w:p w14:paraId="046EE6FB" w14:textId="77777777" w:rsidR="00DC5442" w:rsidRPr="00DC51A3" w:rsidRDefault="00DC5442" w:rsidP="00DC5442">
            <w:pPr>
              <w:widowControl/>
              <w:suppressAutoHyphens/>
              <w:rPr>
                <w:rFonts w:eastAsia="Calibri"/>
                <w:sz w:val="18"/>
              </w:rPr>
            </w:pPr>
            <w:r w:rsidRPr="00DC51A3">
              <w:rPr>
                <w:sz w:val="18"/>
              </w:rPr>
              <w:t>(y</w:t>
            </w:r>
            <w:r w:rsidRPr="00DC51A3">
              <w:rPr>
                <w:bCs/>
                <w:sz w:val="18"/>
              </w:rPr>
              <w:t xml:space="preserve">) </w:t>
            </w:r>
            <w:r w:rsidRPr="00DC51A3">
              <w:rPr>
                <w:sz w:val="18"/>
              </w:rPr>
              <w:t xml:space="preserve">pipelines and gas distribution properties, depending on complexity </w:t>
            </w:r>
          </w:p>
        </w:tc>
        <w:tc>
          <w:tcPr>
            <w:tcW w:w="2160" w:type="dxa"/>
            <w:gridSpan w:val="2"/>
          </w:tcPr>
          <w:p w14:paraId="2D9FCCC1" w14:textId="77777777" w:rsidR="00DC5442" w:rsidRPr="00DC51A3" w:rsidRDefault="00DC5442" w:rsidP="00DC5442">
            <w:pPr>
              <w:widowControl/>
              <w:suppressAutoHyphens/>
              <w:rPr>
                <w:rFonts w:eastAsia="Calibri"/>
                <w:sz w:val="18"/>
              </w:rPr>
            </w:pPr>
            <w:r w:rsidRPr="00DC51A3">
              <w:rPr>
                <w:sz w:val="18"/>
              </w:rPr>
              <w:t>10-40 hours</w:t>
            </w:r>
          </w:p>
        </w:tc>
      </w:tr>
      <w:tr w:rsidR="00DC5442" w:rsidRPr="00DC51A3" w14:paraId="03E6047C" w14:textId="77777777" w:rsidTr="00F92616">
        <w:trPr>
          <w:trHeight w:val="101"/>
        </w:trPr>
        <w:tc>
          <w:tcPr>
            <w:tcW w:w="2965" w:type="dxa"/>
          </w:tcPr>
          <w:p w14:paraId="291748B3" w14:textId="77777777" w:rsidR="00DC5442" w:rsidRPr="00DC51A3" w:rsidRDefault="00DC5442" w:rsidP="00DC5442">
            <w:pPr>
              <w:widowControl/>
              <w:suppressAutoHyphens/>
              <w:rPr>
                <w:rFonts w:eastAsia="Calibri"/>
                <w:sz w:val="18"/>
              </w:rPr>
            </w:pPr>
            <w:r w:rsidRPr="00DC51A3">
              <w:rPr>
                <w:sz w:val="18"/>
              </w:rPr>
              <w:t>(z</w:t>
            </w:r>
            <w:r w:rsidRPr="00DC51A3">
              <w:rPr>
                <w:bCs/>
                <w:sz w:val="18"/>
              </w:rPr>
              <w:t xml:space="preserve">) </w:t>
            </w:r>
            <w:r w:rsidRPr="00DC51A3">
              <w:rPr>
                <w:sz w:val="18"/>
              </w:rPr>
              <w:t xml:space="preserve">telephone and electrics properties, depending on complexity </w:t>
            </w:r>
          </w:p>
        </w:tc>
        <w:tc>
          <w:tcPr>
            <w:tcW w:w="2160" w:type="dxa"/>
            <w:gridSpan w:val="2"/>
          </w:tcPr>
          <w:p w14:paraId="7D4CBC70" w14:textId="77777777" w:rsidR="00DC5442" w:rsidRPr="00DC51A3" w:rsidRDefault="00DC5442" w:rsidP="00DC5442">
            <w:pPr>
              <w:widowControl/>
              <w:suppressAutoHyphens/>
              <w:rPr>
                <w:rFonts w:eastAsia="Calibri"/>
                <w:sz w:val="18"/>
              </w:rPr>
            </w:pPr>
            <w:r w:rsidRPr="00DC51A3">
              <w:rPr>
                <w:sz w:val="18"/>
              </w:rPr>
              <w:t>5-80 hours</w:t>
            </w:r>
          </w:p>
        </w:tc>
      </w:tr>
      <w:tr w:rsidR="00DC5442" w:rsidRPr="00DC51A3" w14:paraId="3FA127A6" w14:textId="77777777" w:rsidTr="00F92616">
        <w:trPr>
          <w:trHeight w:val="101"/>
        </w:trPr>
        <w:tc>
          <w:tcPr>
            <w:tcW w:w="2965" w:type="dxa"/>
          </w:tcPr>
          <w:p w14:paraId="2A46BCD3" w14:textId="77777777" w:rsidR="00DC5442" w:rsidRPr="00DC51A3" w:rsidRDefault="00DC5442" w:rsidP="00DC5442">
            <w:pPr>
              <w:widowControl/>
              <w:suppressAutoHyphens/>
              <w:rPr>
                <w:rFonts w:eastAsia="Calibri"/>
                <w:sz w:val="18"/>
              </w:rPr>
            </w:pPr>
            <w:r w:rsidRPr="00DC51A3">
              <w:rPr>
                <w:sz w:val="18"/>
              </w:rPr>
              <w:t>(aa</w:t>
            </w:r>
            <w:r w:rsidRPr="00DC51A3">
              <w:rPr>
                <w:bCs/>
                <w:sz w:val="18"/>
              </w:rPr>
              <w:t xml:space="preserve">) </w:t>
            </w:r>
            <w:r w:rsidRPr="00DC51A3">
              <w:rPr>
                <w:sz w:val="18"/>
              </w:rPr>
              <w:t xml:space="preserve">airline and railroad properties, depending on complexity </w:t>
            </w:r>
          </w:p>
        </w:tc>
        <w:tc>
          <w:tcPr>
            <w:tcW w:w="2160" w:type="dxa"/>
            <w:gridSpan w:val="2"/>
          </w:tcPr>
          <w:p w14:paraId="76C6B1D5" w14:textId="77777777" w:rsidR="00DC5442" w:rsidRPr="00DC51A3" w:rsidRDefault="00DC5442" w:rsidP="00DC5442">
            <w:pPr>
              <w:widowControl/>
              <w:suppressAutoHyphens/>
              <w:rPr>
                <w:rFonts w:eastAsia="Calibri"/>
                <w:sz w:val="18"/>
              </w:rPr>
            </w:pPr>
            <w:r w:rsidRPr="00DC51A3">
              <w:rPr>
                <w:sz w:val="18"/>
              </w:rPr>
              <w:t>10-80 hours</w:t>
            </w:r>
          </w:p>
        </w:tc>
      </w:tr>
      <w:tr w:rsidR="00DC5442" w:rsidRPr="00DC51A3" w14:paraId="2C3E5A94" w14:textId="77777777" w:rsidTr="00F92616">
        <w:trPr>
          <w:trHeight w:val="101"/>
        </w:trPr>
        <w:tc>
          <w:tcPr>
            <w:tcW w:w="2965" w:type="dxa"/>
          </w:tcPr>
          <w:p w14:paraId="247ADB1B" w14:textId="0D02DF0D" w:rsidR="00DC5442" w:rsidRPr="00DC51A3" w:rsidRDefault="00DC5442" w:rsidP="00DC5442">
            <w:pPr>
              <w:widowControl/>
              <w:suppressAutoHyphens/>
              <w:rPr>
                <w:rFonts w:eastAsia="Calibri"/>
                <w:sz w:val="18"/>
              </w:rPr>
            </w:pPr>
            <w:r w:rsidRPr="00DC51A3">
              <w:rPr>
                <w:sz w:val="18"/>
              </w:rPr>
              <w:t>(bb</w:t>
            </w:r>
            <w:r w:rsidRPr="00DC51A3">
              <w:rPr>
                <w:bCs/>
                <w:sz w:val="18"/>
              </w:rPr>
              <w:t xml:space="preserve">) </w:t>
            </w:r>
            <w:r w:rsidRPr="00DC51A3">
              <w:rPr>
                <w:sz w:val="18"/>
              </w:rPr>
              <w:t xml:space="preserve">appraisal review or audit, depending on complexity </w:t>
            </w:r>
          </w:p>
        </w:tc>
        <w:tc>
          <w:tcPr>
            <w:tcW w:w="2160" w:type="dxa"/>
            <w:gridSpan w:val="2"/>
          </w:tcPr>
          <w:p w14:paraId="18345F72" w14:textId="77777777" w:rsidR="00DC5442" w:rsidRPr="00DC51A3" w:rsidRDefault="00DC5442" w:rsidP="00DC5442">
            <w:pPr>
              <w:widowControl/>
              <w:suppressAutoHyphens/>
              <w:rPr>
                <w:rFonts w:eastAsia="Calibri"/>
                <w:sz w:val="18"/>
              </w:rPr>
            </w:pPr>
            <w:r w:rsidRPr="00DC51A3">
              <w:rPr>
                <w:sz w:val="18"/>
              </w:rPr>
              <w:t>2.5-125 hours</w:t>
            </w:r>
          </w:p>
        </w:tc>
      </w:tr>
      <w:tr w:rsidR="00DC5442" w:rsidRPr="00DC51A3" w14:paraId="22083EDF" w14:textId="77777777" w:rsidTr="00F92616">
        <w:trPr>
          <w:trHeight w:val="101"/>
        </w:trPr>
        <w:tc>
          <w:tcPr>
            <w:tcW w:w="2965" w:type="dxa"/>
          </w:tcPr>
          <w:p w14:paraId="6F25A226" w14:textId="77777777" w:rsidR="00DC5442" w:rsidRPr="00DC51A3" w:rsidRDefault="00DC5442" w:rsidP="00DC5442">
            <w:pPr>
              <w:widowControl/>
              <w:suppressAutoHyphens/>
              <w:rPr>
                <w:rFonts w:eastAsia="Calibri"/>
                <w:sz w:val="18"/>
              </w:rPr>
            </w:pPr>
            <w:r w:rsidRPr="00DC51A3">
              <w:rPr>
                <w:sz w:val="18"/>
              </w:rPr>
              <w:t>(cc</w:t>
            </w:r>
            <w:r w:rsidRPr="00DC51A3">
              <w:rPr>
                <w:bCs/>
                <w:sz w:val="18"/>
              </w:rPr>
              <w:t xml:space="preserve">) </w:t>
            </w:r>
            <w:r w:rsidRPr="00DC51A3">
              <w:rPr>
                <w:sz w:val="18"/>
              </w:rPr>
              <w:t xml:space="preserve">capitalization rate study </w:t>
            </w:r>
          </w:p>
        </w:tc>
        <w:tc>
          <w:tcPr>
            <w:tcW w:w="2160" w:type="dxa"/>
            <w:gridSpan w:val="2"/>
          </w:tcPr>
          <w:p w14:paraId="11CA8976" w14:textId="77777777" w:rsidR="00DC5442" w:rsidRPr="00DC51A3" w:rsidRDefault="00DC5442" w:rsidP="00DC5442">
            <w:pPr>
              <w:widowControl/>
              <w:suppressAutoHyphens/>
              <w:rPr>
                <w:rFonts w:eastAsia="Calibri"/>
                <w:sz w:val="18"/>
              </w:rPr>
            </w:pPr>
            <w:r w:rsidRPr="00DC51A3">
              <w:rPr>
                <w:sz w:val="18"/>
              </w:rPr>
              <w:t>10 to 100 hours</w:t>
            </w:r>
          </w:p>
        </w:tc>
      </w:tr>
      <w:tr w:rsidR="00DC5442" w:rsidRPr="00DC51A3" w14:paraId="78351FFC" w14:textId="77777777" w:rsidTr="00F92616">
        <w:trPr>
          <w:trHeight w:val="101"/>
        </w:trPr>
        <w:tc>
          <w:tcPr>
            <w:tcW w:w="2965" w:type="dxa"/>
          </w:tcPr>
          <w:p w14:paraId="3160C409" w14:textId="77777777" w:rsidR="00DC5442" w:rsidRPr="00DC51A3" w:rsidRDefault="00DC5442" w:rsidP="00DC5442">
            <w:pPr>
              <w:widowControl/>
              <w:suppressAutoHyphens/>
              <w:rPr>
                <w:sz w:val="18"/>
              </w:rPr>
            </w:pPr>
            <w:r w:rsidRPr="00DC51A3">
              <w:rPr>
                <w:sz w:val="18"/>
              </w:rPr>
              <w:t>(dd</w:t>
            </w:r>
            <w:r w:rsidRPr="00DC51A3">
              <w:rPr>
                <w:bCs/>
                <w:sz w:val="18"/>
              </w:rPr>
              <w:t xml:space="preserve">) </w:t>
            </w:r>
            <w:r w:rsidRPr="00DC51A3">
              <w:rPr>
                <w:sz w:val="18"/>
              </w:rPr>
              <w:t>mineral pricing study</w:t>
            </w:r>
          </w:p>
        </w:tc>
        <w:tc>
          <w:tcPr>
            <w:tcW w:w="2160" w:type="dxa"/>
            <w:gridSpan w:val="2"/>
          </w:tcPr>
          <w:p w14:paraId="684D4AA2" w14:textId="77777777" w:rsidR="00DC5442" w:rsidRPr="00DC51A3" w:rsidRDefault="00DC5442" w:rsidP="00DC5442">
            <w:pPr>
              <w:widowControl/>
              <w:suppressAutoHyphens/>
              <w:rPr>
                <w:rFonts w:eastAsia="Calibri"/>
                <w:sz w:val="18"/>
              </w:rPr>
            </w:pPr>
            <w:r w:rsidRPr="00DC51A3">
              <w:rPr>
                <w:sz w:val="18"/>
              </w:rPr>
              <w:t>10 to 100 hours</w:t>
            </w:r>
          </w:p>
        </w:tc>
      </w:tr>
      <w:tr w:rsidR="00DC5442" w:rsidRPr="00DC51A3" w14:paraId="26C4F036" w14:textId="77777777" w:rsidTr="00F92616">
        <w:trPr>
          <w:trHeight w:val="101"/>
        </w:trPr>
        <w:tc>
          <w:tcPr>
            <w:tcW w:w="2965" w:type="dxa"/>
          </w:tcPr>
          <w:p w14:paraId="2918FF68" w14:textId="77777777" w:rsidR="00DC5442" w:rsidRPr="00DC51A3" w:rsidRDefault="00DC5442" w:rsidP="00DC5442">
            <w:pPr>
              <w:widowControl/>
              <w:suppressAutoHyphens/>
              <w:rPr>
                <w:rFonts w:eastAsia="Calibri"/>
                <w:sz w:val="18"/>
              </w:rPr>
            </w:pPr>
            <w:r w:rsidRPr="00DC51A3">
              <w:rPr>
                <w:sz w:val="18"/>
              </w:rPr>
              <w:t>(ee</w:t>
            </w:r>
            <w:r w:rsidRPr="00DC51A3">
              <w:rPr>
                <w:bCs/>
                <w:sz w:val="18"/>
              </w:rPr>
              <w:t xml:space="preserve">) </w:t>
            </w:r>
            <w:r w:rsidRPr="00DC51A3">
              <w:rPr>
                <w:sz w:val="18"/>
              </w:rPr>
              <w:t xml:space="preserve">effective tax rate study </w:t>
            </w:r>
          </w:p>
        </w:tc>
        <w:tc>
          <w:tcPr>
            <w:tcW w:w="2160" w:type="dxa"/>
            <w:gridSpan w:val="2"/>
          </w:tcPr>
          <w:p w14:paraId="3F0B122C" w14:textId="77777777" w:rsidR="00DC5442" w:rsidRPr="00DC51A3" w:rsidRDefault="00DC5442" w:rsidP="00DC5442">
            <w:pPr>
              <w:widowControl/>
              <w:suppressAutoHyphens/>
              <w:rPr>
                <w:rFonts w:eastAsia="Calibri"/>
                <w:sz w:val="18"/>
              </w:rPr>
            </w:pPr>
            <w:r w:rsidRPr="00DC51A3">
              <w:rPr>
                <w:sz w:val="18"/>
              </w:rPr>
              <w:t>10 to 100 hours</w:t>
            </w:r>
          </w:p>
        </w:tc>
      </w:tr>
      <w:tr w:rsidR="00DC5442" w:rsidRPr="00DC51A3" w14:paraId="70776F71" w14:textId="77777777" w:rsidTr="00F92616">
        <w:trPr>
          <w:trHeight w:val="101"/>
        </w:trPr>
        <w:tc>
          <w:tcPr>
            <w:tcW w:w="2965" w:type="dxa"/>
          </w:tcPr>
          <w:p w14:paraId="6C40135E" w14:textId="77777777" w:rsidR="00DC5442" w:rsidRPr="00DC51A3" w:rsidRDefault="00DC5442" w:rsidP="00DC5442">
            <w:pPr>
              <w:widowControl/>
              <w:suppressAutoHyphens/>
              <w:rPr>
                <w:sz w:val="18"/>
              </w:rPr>
            </w:pPr>
            <w:r w:rsidRPr="00DC51A3">
              <w:rPr>
                <w:sz w:val="18"/>
              </w:rPr>
              <w:t>(ff</w:t>
            </w:r>
            <w:r w:rsidRPr="00DC51A3">
              <w:rPr>
                <w:bCs/>
                <w:sz w:val="18"/>
              </w:rPr>
              <w:t xml:space="preserve">) </w:t>
            </w:r>
            <w:r w:rsidRPr="00DC51A3">
              <w:rPr>
                <w:sz w:val="18"/>
              </w:rPr>
              <w:t xml:space="preserve">Ad valorem centrally assessed property tax appeal preparation </w:t>
            </w:r>
          </w:p>
        </w:tc>
        <w:tc>
          <w:tcPr>
            <w:tcW w:w="2160" w:type="dxa"/>
            <w:gridSpan w:val="2"/>
          </w:tcPr>
          <w:p w14:paraId="7133EF7D" w14:textId="77777777" w:rsidR="00DC5442" w:rsidRPr="00DC51A3" w:rsidRDefault="00DC5442" w:rsidP="00DC5442">
            <w:pPr>
              <w:widowControl/>
              <w:suppressAutoHyphens/>
              <w:rPr>
                <w:rFonts w:eastAsia="Calibri"/>
                <w:sz w:val="18"/>
              </w:rPr>
            </w:pPr>
            <w:r w:rsidRPr="00DC51A3">
              <w:rPr>
                <w:sz w:val="18"/>
              </w:rPr>
              <w:t>5 to 125 hours</w:t>
            </w:r>
          </w:p>
        </w:tc>
      </w:tr>
    </w:tbl>
    <w:p w14:paraId="30FB2495" w14:textId="77777777" w:rsidR="00DC5442" w:rsidRPr="00DC51A3" w:rsidRDefault="00DC5442" w:rsidP="00DC5442">
      <w:pPr>
        <w:widowControl/>
        <w:suppressAutoHyphens/>
        <w:rPr>
          <w:rFonts w:eastAsia="Calibri"/>
          <w:sz w:val="18"/>
        </w:rPr>
      </w:pPr>
    </w:p>
    <w:p w14:paraId="2DB73C93" w14:textId="77777777" w:rsidR="00DC5442" w:rsidRPr="00DC51A3" w:rsidRDefault="00DC5442" w:rsidP="00DC5442">
      <w:pPr>
        <w:widowControl/>
        <w:suppressAutoHyphens/>
        <w:rPr>
          <w:sz w:val="18"/>
        </w:rPr>
      </w:pPr>
      <w:r w:rsidRPr="00DC51A3">
        <w:rPr>
          <w:sz w:val="18"/>
        </w:rPr>
        <w:tab/>
        <w:t>Appendix 3.  Mass Appraisal Experience Hours Schedule.</w:t>
      </w:r>
    </w:p>
    <w:p w14:paraId="699BA213" w14:textId="77777777" w:rsidR="00DC5442" w:rsidRPr="00DC51A3" w:rsidRDefault="00DC5442" w:rsidP="00DC5442">
      <w:pPr>
        <w:widowControl/>
        <w:suppressAutoHyphens/>
        <w:rPr>
          <w:rFonts w:eastAsia="Calibr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1800"/>
      </w:tblGrid>
      <w:tr w:rsidR="00DC5442" w:rsidRPr="00DC51A3" w14:paraId="783CB6D7" w14:textId="77777777" w:rsidTr="00F92616">
        <w:trPr>
          <w:trHeight w:val="101"/>
        </w:trPr>
        <w:tc>
          <w:tcPr>
            <w:tcW w:w="5125" w:type="dxa"/>
            <w:gridSpan w:val="2"/>
          </w:tcPr>
          <w:p w14:paraId="12A5A878" w14:textId="77777777" w:rsidR="00DC5442" w:rsidRPr="00DC51A3" w:rsidRDefault="00DC5442" w:rsidP="00DC5442">
            <w:pPr>
              <w:widowControl/>
              <w:suppressAutoHyphens/>
              <w:jc w:val="center"/>
              <w:rPr>
                <w:rFonts w:eastAsia="Calibri"/>
                <w:sz w:val="18"/>
              </w:rPr>
            </w:pPr>
            <w:r w:rsidRPr="00DC51A3">
              <w:rPr>
                <w:rFonts w:eastAsia="Calibri"/>
                <w:sz w:val="18"/>
              </w:rPr>
              <w:t>TABLE 3</w:t>
            </w:r>
          </w:p>
        </w:tc>
      </w:tr>
      <w:tr w:rsidR="00DC5442" w:rsidRPr="00DC51A3" w14:paraId="5056CE37" w14:textId="77777777" w:rsidTr="00F92616">
        <w:trPr>
          <w:trHeight w:val="101"/>
        </w:trPr>
        <w:tc>
          <w:tcPr>
            <w:tcW w:w="3325" w:type="dxa"/>
          </w:tcPr>
          <w:p w14:paraId="4C3F5F99" w14:textId="77777777" w:rsidR="00DC5442" w:rsidRPr="00DC51A3" w:rsidRDefault="00DC5442" w:rsidP="00DC5442">
            <w:pPr>
              <w:widowControl/>
              <w:suppressAutoHyphens/>
              <w:rPr>
                <w:rFonts w:eastAsia="Calibri"/>
                <w:sz w:val="18"/>
              </w:rPr>
            </w:pPr>
            <w:r w:rsidRPr="00DC51A3">
              <w:rPr>
                <w:rFonts w:eastAsia="Calibri"/>
                <w:sz w:val="18"/>
              </w:rPr>
              <w:t>Property Type</w:t>
            </w:r>
          </w:p>
        </w:tc>
        <w:tc>
          <w:tcPr>
            <w:tcW w:w="1800" w:type="dxa"/>
          </w:tcPr>
          <w:p w14:paraId="36435669" w14:textId="77777777" w:rsidR="00DC5442" w:rsidRPr="00DC51A3" w:rsidRDefault="00DC5442" w:rsidP="00DC5442">
            <w:pPr>
              <w:widowControl/>
              <w:suppressAutoHyphens/>
              <w:rPr>
                <w:rFonts w:eastAsia="Calibri"/>
                <w:sz w:val="18"/>
              </w:rPr>
            </w:pPr>
            <w:r w:rsidRPr="00DC51A3">
              <w:rPr>
                <w:rFonts w:eastAsia="Calibri"/>
                <w:sz w:val="18"/>
              </w:rPr>
              <w:t>Hours that may be earned</w:t>
            </w:r>
          </w:p>
        </w:tc>
      </w:tr>
      <w:tr w:rsidR="00DC5442" w:rsidRPr="00DC51A3" w14:paraId="483C1FE9" w14:textId="77777777" w:rsidTr="00F92616">
        <w:trPr>
          <w:trHeight w:val="101"/>
        </w:trPr>
        <w:tc>
          <w:tcPr>
            <w:tcW w:w="3325" w:type="dxa"/>
          </w:tcPr>
          <w:p w14:paraId="2D31E62E" w14:textId="77777777" w:rsidR="00DC5442" w:rsidRPr="00DC51A3" w:rsidRDefault="00DC5442" w:rsidP="00DC5442">
            <w:pPr>
              <w:widowControl/>
              <w:suppressAutoHyphens/>
              <w:rPr>
                <w:rFonts w:eastAsia="Calibri"/>
                <w:sz w:val="18"/>
              </w:rPr>
            </w:pPr>
            <w:r w:rsidRPr="00DC51A3">
              <w:rPr>
                <w:rFonts w:eastAsia="Calibri"/>
                <w:sz w:val="18"/>
              </w:rPr>
              <w:t>(a</w:t>
            </w:r>
            <w:r w:rsidRPr="00DC51A3">
              <w:rPr>
                <w:rFonts w:eastAsia="Calibri"/>
                <w:bCs/>
                <w:sz w:val="18"/>
              </w:rPr>
              <w:t xml:space="preserve">) </w:t>
            </w:r>
            <w:r w:rsidRPr="00DC51A3">
              <w:rPr>
                <w:rFonts w:eastAsia="Calibri"/>
                <w:sz w:val="18"/>
              </w:rPr>
              <w:t>one-unit dwelling, above-grade living area less than 4,000 square feet:</w:t>
            </w:r>
          </w:p>
        </w:tc>
        <w:tc>
          <w:tcPr>
            <w:tcW w:w="1800" w:type="dxa"/>
          </w:tcPr>
          <w:p w14:paraId="6E583026" w14:textId="77777777" w:rsidR="00DC5442" w:rsidRPr="00DC51A3" w:rsidRDefault="00DC5442" w:rsidP="00DC5442">
            <w:pPr>
              <w:widowControl/>
              <w:suppressAutoHyphens/>
              <w:rPr>
                <w:rFonts w:eastAsia="Calibri"/>
                <w:sz w:val="18"/>
              </w:rPr>
            </w:pPr>
          </w:p>
        </w:tc>
      </w:tr>
      <w:tr w:rsidR="00DC5442" w:rsidRPr="00DC51A3" w14:paraId="4BF40560" w14:textId="77777777" w:rsidTr="00F92616">
        <w:trPr>
          <w:trHeight w:val="101"/>
        </w:trPr>
        <w:tc>
          <w:tcPr>
            <w:tcW w:w="5125" w:type="dxa"/>
            <w:gridSpan w:val="2"/>
          </w:tcPr>
          <w:p w14:paraId="45A0FC18" w14:textId="77777777" w:rsidR="00DC5442" w:rsidRPr="00DC51A3" w:rsidRDefault="00DC5442" w:rsidP="00DC5442">
            <w:pPr>
              <w:widowControl/>
              <w:suppressAutoHyphens/>
              <w:jc w:val="center"/>
              <w:rPr>
                <w:rFonts w:eastAsia="Calibri"/>
                <w:sz w:val="18"/>
              </w:rPr>
            </w:pPr>
            <w:r w:rsidRPr="00DC51A3">
              <w:rPr>
                <w:rFonts w:eastAsia="Calibri"/>
                <w:sz w:val="18"/>
              </w:rPr>
              <w:t>PART 1</w:t>
            </w:r>
          </w:p>
        </w:tc>
      </w:tr>
      <w:tr w:rsidR="00DC5442" w:rsidRPr="00DC51A3" w14:paraId="20CE6ED9" w14:textId="77777777" w:rsidTr="00F92616">
        <w:trPr>
          <w:trHeight w:val="101"/>
        </w:trPr>
        <w:tc>
          <w:tcPr>
            <w:tcW w:w="3325" w:type="dxa"/>
          </w:tcPr>
          <w:p w14:paraId="6B7F19DA" w14:textId="77777777" w:rsidR="00DC5442" w:rsidRPr="00DC51A3" w:rsidRDefault="00DC5442" w:rsidP="00DC5442">
            <w:pPr>
              <w:widowControl/>
              <w:suppressAutoHyphens/>
              <w:rPr>
                <w:rFonts w:eastAsia="Calibri"/>
                <w:sz w:val="18"/>
              </w:rPr>
            </w:pPr>
            <w:r w:rsidRPr="00DC51A3">
              <w:rPr>
                <w:rFonts w:eastAsia="Calibri"/>
                <w:sz w:val="18"/>
              </w:rPr>
              <w:t>Task</w:t>
            </w:r>
          </w:p>
        </w:tc>
        <w:tc>
          <w:tcPr>
            <w:tcW w:w="1800" w:type="dxa"/>
          </w:tcPr>
          <w:p w14:paraId="060FA235" w14:textId="77777777" w:rsidR="00DC5442" w:rsidRPr="00DC51A3" w:rsidRDefault="00DC5442" w:rsidP="00DC5442">
            <w:pPr>
              <w:widowControl/>
              <w:suppressAutoHyphens/>
              <w:rPr>
                <w:rFonts w:eastAsia="Calibri"/>
                <w:sz w:val="18"/>
              </w:rPr>
            </w:pPr>
            <w:r w:rsidRPr="00DC51A3">
              <w:rPr>
                <w:rFonts w:eastAsia="Calibri"/>
                <w:sz w:val="18"/>
              </w:rPr>
              <w:t>Hours</w:t>
            </w:r>
          </w:p>
        </w:tc>
      </w:tr>
      <w:tr w:rsidR="00DC5442" w:rsidRPr="00DC51A3" w14:paraId="4A266244" w14:textId="77777777" w:rsidTr="00F92616">
        <w:trPr>
          <w:trHeight w:val="101"/>
        </w:trPr>
        <w:tc>
          <w:tcPr>
            <w:tcW w:w="3325" w:type="dxa"/>
          </w:tcPr>
          <w:p w14:paraId="2A7F3906" w14:textId="77777777" w:rsidR="00DC5442" w:rsidRPr="00DC51A3" w:rsidRDefault="00DC5442" w:rsidP="00DC5442">
            <w:pPr>
              <w:widowControl/>
              <w:suppressAutoHyphens/>
              <w:rPr>
                <w:rFonts w:eastAsia="Calibri"/>
                <w:sz w:val="18"/>
              </w:rPr>
            </w:pPr>
            <w:r w:rsidRPr="00DC51A3">
              <w:rPr>
                <w:sz w:val="18"/>
              </w:rPr>
              <w:t xml:space="preserve">Highest and Best Use Analysis </w:t>
            </w:r>
          </w:p>
        </w:tc>
        <w:tc>
          <w:tcPr>
            <w:tcW w:w="1800" w:type="dxa"/>
          </w:tcPr>
          <w:p w14:paraId="6DBB6BE0" w14:textId="77777777" w:rsidR="00DC5442" w:rsidRPr="00DC51A3" w:rsidRDefault="00DC5442" w:rsidP="00DC5442">
            <w:pPr>
              <w:widowControl/>
              <w:suppressAutoHyphens/>
              <w:rPr>
                <w:rFonts w:eastAsia="Calibri"/>
                <w:sz w:val="18"/>
              </w:rPr>
            </w:pPr>
            <w:r w:rsidRPr="00DC51A3">
              <w:rPr>
                <w:sz w:val="18"/>
              </w:rPr>
              <w:t>0.25</w:t>
            </w:r>
          </w:p>
        </w:tc>
      </w:tr>
      <w:tr w:rsidR="00DC5442" w:rsidRPr="00DC51A3" w14:paraId="14ED37C4" w14:textId="77777777" w:rsidTr="00F92616">
        <w:trPr>
          <w:trHeight w:val="101"/>
        </w:trPr>
        <w:tc>
          <w:tcPr>
            <w:tcW w:w="3325" w:type="dxa"/>
          </w:tcPr>
          <w:p w14:paraId="3D94A824" w14:textId="77777777" w:rsidR="00DC5442" w:rsidRPr="00DC51A3" w:rsidRDefault="00DC5442" w:rsidP="00DC5442">
            <w:pPr>
              <w:widowControl/>
              <w:suppressAutoHyphens/>
              <w:rPr>
                <w:rFonts w:eastAsia="Calibri"/>
                <w:sz w:val="18"/>
              </w:rPr>
            </w:pPr>
            <w:r w:rsidRPr="00DC51A3">
              <w:rPr>
                <w:sz w:val="18"/>
              </w:rPr>
              <w:t xml:space="preserve">Income Value Estimate </w:t>
            </w:r>
          </w:p>
        </w:tc>
        <w:tc>
          <w:tcPr>
            <w:tcW w:w="1800" w:type="dxa"/>
          </w:tcPr>
          <w:p w14:paraId="0B0333F7" w14:textId="77777777" w:rsidR="00DC5442" w:rsidRPr="00DC51A3" w:rsidRDefault="00DC5442" w:rsidP="00DC5442">
            <w:pPr>
              <w:widowControl/>
              <w:suppressAutoHyphens/>
              <w:rPr>
                <w:rFonts w:eastAsia="Calibri"/>
                <w:sz w:val="18"/>
              </w:rPr>
            </w:pPr>
            <w:r w:rsidRPr="00DC51A3">
              <w:rPr>
                <w:sz w:val="18"/>
              </w:rPr>
              <w:t>2.5</w:t>
            </w:r>
          </w:p>
        </w:tc>
      </w:tr>
      <w:tr w:rsidR="00DC5442" w:rsidRPr="00DC51A3" w14:paraId="3D74E946" w14:textId="77777777" w:rsidTr="00F92616">
        <w:trPr>
          <w:trHeight w:val="101"/>
        </w:trPr>
        <w:tc>
          <w:tcPr>
            <w:tcW w:w="3325" w:type="dxa"/>
          </w:tcPr>
          <w:p w14:paraId="6B81140C" w14:textId="77777777" w:rsidR="00DC5442" w:rsidRPr="00DC51A3" w:rsidRDefault="00DC5442" w:rsidP="00DC5442">
            <w:pPr>
              <w:widowControl/>
              <w:suppressAutoHyphens/>
              <w:rPr>
                <w:rFonts w:eastAsia="Calibri"/>
                <w:sz w:val="18"/>
              </w:rPr>
            </w:pPr>
            <w:r w:rsidRPr="00DC51A3">
              <w:rPr>
                <w:sz w:val="18"/>
              </w:rPr>
              <w:t xml:space="preserve">Neighborhood Description </w:t>
            </w:r>
          </w:p>
        </w:tc>
        <w:tc>
          <w:tcPr>
            <w:tcW w:w="1800" w:type="dxa"/>
          </w:tcPr>
          <w:p w14:paraId="51EAF2E4"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3165EE58" w14:textId="77777777" w:rsidTr="00F92616">
        <w:trPr>
          <w:trHeight w:val="101"/>
        </w:trPr>
        <w:tc>
          <w:tcPr>
            <w:tcW w:w="3325" w:type="dxa"/>
          </w:tcPr>
          <w:p w14:paraId="4925F11B" w14:textId="77777777" w:rsidR="00DC5442" w:rsidRPr="00DC51A3" w:rsidRDefault="00DC5442" w:rsidP="00DC5442">
            <w:pPr>
              <w:widowControl/>
              <w:suppressAutoHyphens/>
              <w:rPr>
                <w:rFonts w:eastAsia="Calibri"/>
                <w:sz w:val="18"/>
              </w:rPr>
            </w:pPr>
            <w:r w:rsidRPr="00DC51A3">
              <w:rPr>
                <w:sz w:val="18"/>
              </w:rPr>
              <w:t xml:space="preserve">Exterior Inspection </w:t>
            </w:r>
          </w:p>
        </w:tc>
        <w:tc>
          <w:tcPr>
            <w:tcW w:w="1800" w:type="dxa"/>
          </w:tcPr>
          <w:p w14:paraId="4F9F6802"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532A3BD3" w14:textId="77777777" w:rsidTr="00F92616">
        <w:trPr>
          <w:trHeight w:val="101"/>
        </w:trPr>
        <w:tc>
          <w:tcPr>
            <w:tcW w:w="3325" w:type="dxa"/>
          </w:tcPr>
          <w:p w14:paraId="2E7562BD" w14:textId="77777777" w:rsidR="00DC5442" w:rsidRPr="00DC51A3" w:rsidRDefault="00DC5442" w:rsidP="00DC5442">
            <w:pPr>
              <w:widowControl/>
              <w:suppressAutoHyphens/>
              <w:rPr>
                <w:rFonts w:eastAsia="Calibri"/>
                <w:sz w:val="18"/>
              </w:rPr>
            </w:pPr>
            <w:r w:rsidRPr="00DC51A3">
              <w:rPr>
                <w:sz w:val="18"/>
              </w:rPr>
              <w:t xml:space="preserve">Interior Inspection </w:t>
            </w:r>
          </w:p>
        </w:tc>
        <w:tc>
          <w:tcPr>
            <w:tcW w:w="1800" w:type="dxa"/>
          </w:tcPr>
          <w:p w14:paraId="6859AC0C"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5CB3E3F1" w14:textId="77777777" w:rsidTr="00F92616">
        <w:trPr>
          <w:trHeight w:val="101"/>
        </w:trPr>
        <w:tc>
          <w:tcPr>
            <w:tcW w:w="3325" w:type="dxa"/>
          </w:tcPr>
          <w:p w14:paraId="1645E3F9" w14:textId="77777777" w:rsidR="00DC5442" w:rsidRPr="00DC51A3" w:rsidRDefault="00DC5442" w:rsidP="00DC5442">
            <w:pPr>
              <w:widowControl/>
              <w:suppressAutoHyphens/>
              <w:rPr>
                <w:rFonts w:eastAsia="Calibri"/>
                <w:sz w:val="18"/>
              </w:rPr>
            </w:pPr>
            <w:r w:rsidRPr="00DC51A3">
              <w:rPr>
                <w:sz w:val="18"/>
              </w:rPr>
              <w:t xml:space="preserve">CAMA Data Input and Review  </w:t>
            </w:r>
          </w:p>
        </w:tc>
        <w:tc>
          <w:tcPr>
            <w:tcW w:w="1800" w:type="dxa"/>
          </w:tcPr>
          <w:p w14:paraId="12478487"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5CF1840D" w14:textId="77777777" w:rsidTr="00F92616">
        <w:trPr>
          <w:trHeight w:val="101"/>
        </w:trPr>
        <w:tc>
          <w:tcPr>
            <w:tcW w:w="3325" w:type="dxa"/>
          </w:tcPr>
          <w:p w14:paraId="7C3C7787" w14:textId="77777777" w:rsidR="00DC5442" w:rsidRPr="00DC51A3" w:rsidRDefault="00DC5442" w:rsidP="00DC5442">
            <w:pPr>
              <w:widowControl/>
              <w:suppressAutoHyphens/>
              <w:rPr>
                <w:rFonts w:eastAsia="Calibri"/>
                <w:sz w:val="18"/>
              </w:rPr>
            </w:pPr>
            <w:r w:rsidRPr="00DC51A3">
              <w:rPr>
                <w:sz w:val="18"/>
              </w:rPr>
              <w:t xml:space="preserve">Market Conditions </w:t>
            </w:r>
          </w:p>
        </w:tc>
        <w:tc>
          <w:tcPr>
            <w:tcW w:w="1800" w:type="dxa"/>
          </w:tcPr>
          <w:p w14:paraId="36C27439" w14:textId="77777777" w:rsidR="00DC5442" w:rsidRPr="00DC51A3" w:rsidRDefault="00DC5442" w:rsidP="00DC5442">
            <w:pPr>
              <w:widowControl/>
              <w:suppressAutoHyphens/>
              <w:rPr>
                <w:rFonts w:eastAsia="Calibri"/>
                <w:sz w:val="18"/>
              </w:rPr>
            </w:pPr>
            <w:r w:rsidRPr="00DC51A3">
              <w:rPr>
                <w:sz w:val="18"/>
              </w:rPr>
              <w:t>0.75</w:t>
            </w:r>
          </w:p>
        </w:tc>
      </w:tr>
      <w:tr w:rsidR="00DC5442" w:rsidRPr="00DC51A3" w14:paraId="2F137A2B" w14:textId="77777777" w:rsidTr="00F92616">
        <w:trPr>
          <w:trHeight w:val="101"/>
        </w:trPr>
        <w:tc>
          <w:tcPr>
            <w:tcW w:w="3325" w:type="dxa"/>
          </w:tcPr>
          <w:p w14:paraId="3863BC4B" w14:textId="77777777" w:rsidR="00DC5442" w:rsidRPr="00DC51A3" w:rsidRDefault="00DC5442" w:rsidP="00DC5442">
            <w:pPr>
              <w:widowControl/>
              <w:suppressAutoHyphens/>
              <w:rPr>
                <w:rFonts w:eastAsia="Calibri"/>
                <w:sz w:val="18"/>
              </w:rPr>
            </w:pPr>
            <w:r w:rsidRPr="00DC51A3">
              <w:rPr>
                <w:sz w:val="18"/>
              </w:rPr>
              <w:t xml:space="preserve">Land Value Estimate </w:t>
            </w:r>
          </w:p>
        </w:tc>
        <w:tc>
          <w:tcPr>
            <w:tcW w:w="1800" w:type="dxa"/>
          </w:tcPr>
          <w:p w14:paraId="653B4D5B"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263A14A7" w14:textId="77777777" w:rsidTr="00F92616">
        <w:trPr>
          <w:trHeight w:val="101"/>
        </w:trPr>
        <w:tc>
          <w:tcPr>
            <w:tcW w:w="3325" w:type="dxa"/>
          </w:tcPr>
          <w:p w14:paraId="1942A2DC" w14:textId="77777777" w:rsidR="00DC5442" w:rsidRPr="00DC51A3" w:rsidRDefault="00DC5442" w:rsidP="00DC5442">
            <w:pPr>
              <w:widowControl/>
              <w:suppressAutoHyphens/>
              <w:rPr>
                <w:rFonts w:eastAsia="Calibri"/>
                <w:sz w:val="18"/>
              </w:rPr>
            </w:pPr>
            <w:r w:rsidRPr="00DC51A3">
              <w:rPr>
                <w:sz w:val="18"/>
              </w:rPr>
              <w:t xml:space="preserve">Improvement Cost Estimate </w:t>
            </w:r>
          </w:p>
        </w:tc>
        <w:tc>
          <w:tcPr>
            <w:tcW w:w="1800" w:type="dxa"/>
          </w:tcPr>
          <w:p w14:paraId="2C6E803B"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04A13484" w14:textId="77777777" w:rsidTr="00F92616">
        <w:trPr>
          <w:trHeight w:val="101"/>
        </w:trPr>
        <w:tc>
          <w:tcPr>
            <w:tcW w:w="3325" w:type="dxa"/>
          </w:tcPr>
          <w:p w14:paraId="1D370D82" w14:textId="77777777" w:rsidR="00DC5442" w:rsidRPr="00DC51A3" w:rsidRDefault="00DC5442" w:rsidP="00DC5442">
            <w:pPr>
              <w:widowControl/>
              <w:suppressAutoHyphens/>
              <w:rPr>
                <w:rFonts w:eastAsia="Calibri"/>
                <w:sz w:val="18"/>
              </w:rPr>
            </w:pPr>
            <w:r w:rsidRPr="00DC51A3">
              <w:rPr>
                <w:sz w:val="18"/>
              </w:rPr>
              <w:t xml:space="preserve">Sales Comparison Value Estimate </w:t>
            </w:r>
          </w:p>
        </w:tc>
        <w:tc>
          <w:tcPr>
            <w:tcW w:w="1800" w:type="dxa"/>
          </w:tcPr>
          <w:p w14:paraId="640DE899" w14:textId="77777777" w:rsidR="00DC5442" w:rsidRPr="00DC51A3" w:rsidRDefault="00DC5442" w:rsidP="00DC5442">
            <w:pPr>
              <w:widowControl/>
              <w:suppressAutoHyphens/>
              <w:rPr>
                <w:rFonts w:eastAsia="Calibri"/>
                <w:sz w:val="18"/>
              </w:rPr>
            </w:pPr>
            <w:r w:rsidRPr="00DC51A3">
              <w:rPr>
                <w:sz w:val="18"/>
              </w:rPr>
              <w:t>2.5</w:t>
            </w:r>
          </w:p>
        </w:tc>
      </w:tr>
      <w:tr w:rsidR="00DC5442" w:rsidRPr="00DC51A3" w14:paraId="67F1FD14" w14:textId="77777777" w:rsidTr="00F92616">
        <w:trPr>
          <w:trHeight w:val="101"/>
        </w:trPr>
        <w:tc>
          <w:tcPr>
            <w:tcW w:w="3325" w:type="dxa"/>
          </w:tcPr>
          <w:p w14:paraId="376853E4" w14:textId="77777777" w:rsidR="00DC5442" w:rsidRPr="00DC51A3" w:rsidRDefault="00DC5442" w:rsidP="00DC5442">
            <w:pPr>
              <w:widowControl/>
              <w:suppressAutoHyphens/>
              <w:rPr>
                <w:rFonts w:eastAsia="Calibri"/>
                <w:sz w:val="18"/>
              </w:rPr>
            </w:pPr>
            <w:r w:rsidRPr="00DC51A3">
              <w:rPr>
                <w:sz w:val="18"/>
              </w:rPr>
              <w:t xml:space="preserve">Final Reconciliation </w:t>
            </w:r>
          </w:p>
        </w:tc>
        <w:tc>
          <w:tcPr>
            <w:tcW w:w="1800" w:type="dxa"/>
          </w:tcPr>
          <w:p w14:paraId="3867248D" w14:textId="77777777" w:rsidR="00DC5442" w:rsidRPr="00DC51A3" w:rsidRDefault="00DC5442" w:rsidP="00DC5442">
            <w:pPr>
              <w:widowControl/>
              <w:suppressAutoHyphens/>
              <w:rPr>
                <w:rFonts w:eastAsia="Calibri"/>
                <w:sz w:val="18"/>
              </w:rPr>
            </w:pPr>
            <w:r w:rsidRPr="00DC51A3">
              <w:rPr>
                <w:sz w:val="18"/>
              </w:rPr>
              <w:t>0.25</w:t>
            </w:r>
          </w:p>
        </w:tc>
      </w:tr>
      <w:tr w:rsidR="00DC5442" w:rsidRPr="00DC51A3" w14:paraId="0C50D641" w14:textId="77777777" w:rsidTr="00F92616">
        <w:trPr>
          <w:trHeight w:val="101"/>
        </w:trPr>
        <w:tc>
          <w:tcPr>
            <w:tcW w:w="3325" w:type="dxa"/>
          </w:tcPr>
          <w:p w14:paraId="4986C986" w14:textId="77777777" w:rsidR="00DC5442" w:rsidRPr="00DC51A3" w:rsidRDefault="00DC5442" w:rsidP="00DC5442">
            <w:pPr>
              <w:widowControl/>
              <w:suppressAutoHyphens/>
              <w:rPr>
                <w:rFonts w:eastAsia="Calibri"/>
                <w:sz w:val="18"/>
              </w:rPr>
            </w:pPr>
            <w:r w:rsidRPr="00DC51A3">
              <w:rPr>
                <w:sz w:val="18"/>
              </w:rPr>
              <w:t xml:space="preserve">Appraisal Report Preparation </w:t>
            </w:r>
          </w:p>
        </w:tc>
        <w:tc>
          <w:tcPr>
            <w:tcW w:w="1800" w:type="dxa"/>
          </w:tcPr>
          <w:p w14:paraId="52EDEAAD" w14:textId="77777777" w:rsidR="00DC5442" w:rsidRPr="00DC51A3" w:rsidRDefault="00DC5442" w:rsidP="00DC5442">
            <w:pPr>
              <w:widowControl/>
              <w:suppressAutoHyphens/>
              <w:rPr>
                <w:rFonts w:eastAsia="Calibri"/>
                <w:sz w:val="18"/>
              </w:rPr>
            </w:pPr>
            <w:r w:rsidRPr="00DC51A3">
              <w:rPr>
                <w:sz w:val="18"/>
              </w:rPr>
              <w:t>1.75</w:t>
            </w:r>
          </w:p>
        </w:tc>
      </w:tr>
      <w:tr w:rsidR="00DC5442" w:rsidRPr="00DC51A3" w14:paraId="2E8F5BBD" w14:textId="77777777" w:rsidTr="00F92616">
        <w:trPr>
          <w:trHeight w:val="101"/>
        </w:trPr>
        <w:tc>
          <w:tcPr>
            <w:tcW w:w="3325" w:type="dxa"/>
          </w:tcPr>
          <w:p w14:paraId="14382234" w14:textId="77777777" w:rsidR="00DC5442" w:rsidRPr="00DC51A3" w:rsidRDefault="00DC5442" w:rsidP="00DC5442">
            <w:pPr>
              <w:widowControl/>
              <w:suppressAutoHyphens/>
              <w:rPr>
                <w:rFonts w:eastAsia="Calibri"/>
                <w:sz w:val="18"/>
              </w:rPr>
            </w:pPr>
            <w:r w:rsidRPr="00DC51A3">
              <w:rPr>
                <w:sz w:val="18"/>
              </w:rPr>
              <w:t xml:space="preserve">Restricted Appraisal Report Preparation </w:t>
            </w:r>
          </w:p>
        </w:tc>
        <w:tc>
          <w:tcPr>
            <w:tcW w:w="1800" w:type="dxa"/>
          </w:tcPr>
          <w:p w14:paraId="4884ED45"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0BE17D65" w14:textId="77777777" w:rsidTr="00F92616">
        <w:trPr>
          <w:trHeight w:val="101"/>
        </w:trPr>
        <w:tc>
          <w:tcPr>
            <w:tcW w:w="3325" w:type="dxa"/>
          </w:tcPr>
          <w:p w14:paraId="4CBF3C2C" w14:textId="77777777" w:rsidR="00DC5442" w:rsidRPr="00DC51A3" w:rsidRDefault="00DC5442" w:rsidP="00DC5442">
            <w:pPr>
              <w:widowControl/>
              <w:suppressAutoHyphens/>
              <w:rPr>
                <w:rFonts w:eastAsia="Calibri"/>
                <w:sz w:val="18"/>
              </w:rPr>
            </w:pPr>
            <w:r w:rsidRPr="00DC51A3">
              <w:rPr>
                <w:sz w:val="18"/>
              </w:rPr>
              <w:t>(b</w:t>
            </w:r>
            <w:r w:rsidRPr="00DC51A3">
              <w:rPr>
                <w:bCs/>
                <w:sz w:val="18"/>
              </w:rPr>
              <w:t xml:space="preserve">) </w:t>
            </w:r>
            <w:r w:rsidRPr="00DC51A3">
              <w:rPr>
                <w:sz w:val="18"/>
              </w:rPr>
              <w:t>one-unit dwelling, above-grade living area 4,000 square feet or more:</w:t>
            </w:r>
          </w:p>
        </w:tc>
        <w:tc>
          <w:tcPr>
            <w:tcW w:w="1800" w:type="dxa"/>
          </w:tcPr>
          <w:p w14:paraId="5F744E02" w14:textId="77777777" w:rsidR="00DC5442" w:rsidRPr="00DC51A3" w:rsidRDefault="00DC5442" w:rsidP="00DC5442">
            <w:pPr>
              <w:widowControl/>
              <w:suppressAutoHyphens/>
              <w:rPr>
                <w:rFonts w:eastAsia="Calibri"/>
                <w:sz w:val="18"/>
              </w:rPr>
            </w:pPr>
          </w:p>
        </w:tc>
      </w:tr>
      <w:tr w:rsidR="00DC5442" w:rsidRPr="00DC51A3" w14:paraId="250BF485" w14:textId="77777777" w:rsidTr="00F92616">
        <w:trPr>
          <w:trHeight w:val="101"/>
        </w:trPr>
        <w:tc>
          <w:tcPr>
            <w:tcW w:w="5125" w:type="dxa"/>
            <w:gridSpan w:val="2"/>
          </w:tcPr>
          <w:p w14:paraId="649436EC" w14:textId="77777777" w:rsidR="00DC5442" w:rsidRPr="00DC51A3" w:rsidRDefault="00DC5442" w:rsidP="00DC5442">
            <w:pPr>
              <w:widowControl/>
              <w:suppressAutoHyphens/>
              <w:jc w:val="center"/>
              <w:rPr>
                <w:rFonts w:eastAsia="Calibri"/>
                <w:sz w:val="18"/>
              </w:rPr>
            </w:pPr>
            <w:r w:rsidRPr="00DC51A3">
              <w:rPr>
                <w:rFonts w:eastAsia="Calibri"/>
                <w:sz w:val="18"/>
              </w:rPr>
              <w:t>PART 2</w:t>
            </w:r>
          </w:p>
        </w:tc>
      </w:tr>
      <w:tr w:rsidR="00DC5442" w:rsidRPr="00DC51A3" w14:paraId="0C89A338" w14:textId="77777777" w:rsidTr="00F92616">
        <w:trPr>
          <w:trHeight w:val="101"/>
        </w:trPr>
        <w:tc>
          <w:tcPr>
            <w:tcW w:w="3325" w:type="dxa"/>
          </w:tcPr>
          <w:p w14:paraId="56B064A9" w14:textId="77777777" w:rsidR="00DC5442" w:rsidRPr="00DC51A3" w:rsidRDefault="00DC5442" w:rsidP="00DC5442">
            <w:pPr>
              <w:widowControl/>
              <w:suppressAutoHyphens/>
              <w:rPr>
                <w:rFonts w:eastAsia="Calibri"/>
                <w:sz w:val="18"/>
              </w:rPr>
            </w:pPr>
            <w:r w:rsidRPr="00DC51A3">
              <w:rPr>
                <w:rFonts w:eastAsia="Calibri"/>
                <w:sz w:val="18"/>
              </w:rPr>
              <w:t xml:space="preserve">Highest and Best Use Analysis </w:t>
            </w:r>
          </w:p>
        </w:tc>
        <w:tc>
          <w:tcPr>
            <w:tcW w:w="1800" w:type="dxa"/>
          </w:tcPr>
          <w:p w14:paraId="48129923"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115B5365" w14:textId="77777777" w:rsidTr="00F92616">
        <w:trPr>
          <w:trHeight w:val="101"/>
        </w:trPr>
        <w:tc>
          <w:tcPr>
            <w:tcW w:w="3325" w:type="dxa"/>
          </w:tcPr>
          <w:p w14:paraId="1747441C" w14:textId="77777777" w:rsidR="00DC5442" w:rsidRPr="00DC51A3" w:rsidRDefault="00DC5442" w:rsidP="00DC5442">
            <w:pPr>
              <w:widowControl/>
              <w:suppressAutoHyphens/>
              <w:rPr>
                <w:rFonts w:eastAsia="Calibri"/>
                <w:sz w:val="18"/>
              </w:rPr>
            </w:pPr>
            <w:r w:rsidRPr="00DC51A3">
              <w:rPr>
                <w:rFonts w:eastAsia="Calibri"/>
                <w:sz w:val="18"/>
              </w:rPr>
              <w:t xml:space="preserve">Neighborhood Description </w:t>
            </w:r>
          </w:p>
        </w:tc>
        <w:tc>
          <w:tcPr>
            <w:tcW w:w="1800" w:type="dxa"/>
          </w:tcPr>
          <w:p w14:paraId="240C9275"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3BDEC5CC" w14:textId="77777777" w:rsidTr="00F92616">
        <w:trPr>
          <w:trHeight w:val="101"/>
        </w:trPr>
        <w:tc>
          <w:tcPr>
            <w:tcW w:w="3325" w:type="dxa"/>
          </w:tcPr>
          <w:p w14:paraId="779B08B4" w14:textId="77777777" w:rsidR="00DC5442" w:rsidRPr="00DC51A3" w:rsidRDefault="00DC5442" w:rsidP="00DC5442">
            <w:pPr>
              <w:widowControl/>
              <w:suppressAutoHyphens/>
              <w:rPr>
                <w:rFonts w:eastAsia="Calibri"/>
                <w:sz w:val="18"/>
              </w:rPr>
            </w:pPr>
            <w:r w:rsidRPr="00DC51A3">
              <w:rPr>
                <w:rFonts w:eastAsia="Calibri"/>
                <w:sz w:val="18"/>
              </w:rPr>
              <w:t xml:space="preserve">Exterior Inspection </w:t>
            </w:r>
          </w:p>
        </w:tc>
        <w:tc>
          <w:tcPr>
            <w:tcW w:w="1800" w:type="dxa"/>
          </w:tcPr>
          <w:p w14:paraId="11A9D861"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7582297A" w14:textId="77777777" w:rsidTr="00F92616">
        <w:trPr>
          <w:trHeight w:val="101"/>
        </w:trPr>
        <w:tc>
          <w:tcPr>
            <w:tcW w:w="3325" w:type="dxa"/>
          </w:tcPr>
          <w:p w14:paraId="6C5704AA" w14:textId="77777777" w:rsidR="00DC5442" w:rsidRPr="00DC51A3" w:rsidRDefault="00DC5442" w:rsidP="00DC5442">
            <w:pPr>
              <w:widowControl/>
              <w:suppressAutoHyphens/>
              <w:rPr>
                <w:rFonts w:eastAsia="Calibri"/>
                <w:sz w:val="18"/>
              </w:rPr>
            </w:pPr>
            <w:r w:rsidRPr="00DC51A3">
              <w:rPr>
                <w:rFonts w:eastAsia="Calibri"/>
                <w:sz w:val="18"/>
              </w:rPr>
              <w:lastRenderedPageBreak/>
              <w:t xml:space="preserve">Interior Inspection </w:t>
            </w:r>
          </w:p>
        </w:tc>
        <w:tc>
          <w:tcPr>
            <w:tcW w:w="1800" w:type="dxa"/>
          </w:tcPr>
          <w:p w14:paraId="615ADAA0"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5041D189" w14:textId="77777777" w:rsidTr="00F92616">
        <w:trPr>
          <w:trHeight w:val="101"/>
        </w:trPr>
        <w:tc>
          <w:tcPr>
            <w:tcW w:w="3325" w:type="dxa"/>
          </w:tcPr>
          <w:p w14:paraId="1D7E291B" w14:textId="77777777" w:rsidR="00DC5442" w:rsidRPr="00DC51A3" w:rsidRDefault="00DC5442" w:rsidP="00DC5442">
            <w:pPr>
              <w:widowControl/>
              <w:suppressAutoHyphens/>
              <w:rPr>
                <w:rFonts w:eastAsia="Calibri"/>
                <w:sz w:val="18"/>
              </w:rPr>
            </w:pPr>
            <w:r w:rsidRPr="00DC51A3">
              <w:rPr>
                <w:rFonts w:eastAsia="Calibri"/>
                <w:sz w:val="18"/>
              </w:rPr>
              <w:t xml:space="preserve">CAMA Data Input and Review </w:t>
            </w:r>
          </w:p>
        </w:tc>
        <w:tc>
          <w:tcPr>
            <w:tcW w:w="1800" w:type="dxa"/>
          </w:tcPr>
          <w:p w14:paraId="0BFBA6FC"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1C1D1695" w14:textId="77777777" w:rsidTr="00F92616">
        <w:trPr>
          <w:trHeight w:val="101"/>
        </w:trPr>
        <w:tc>
          <w:tcPr>
            <w:tcW w:w="3325" w:type="dxa"/>
          </w:tcPr>
          <w:p w14:paraId="08105342" w14:textId="77777777" w:rsidR="00DC5442" w:rsidRPr="00DC51A3" w:rsidRDefault="00DC5442" w:rsidP="00DC5442">
            <w:pPr>
              <w:widowControl/>
              <w:suppressAutoHyphens/>
              <w:rPr>
                <w:rFonts w:eastAsia="Calibri"/>
                <w:sz w:val="18"/>
              </w:rPr>
            </w:pPr>
            <w:r w:rsidRPr="00DC51A3">
              <w:rPr>
                <w:rFonts w:eastAsia="Calibri"/>
                <w:sz w:val="18"/>
              </w:rPr>
              <w:t xml:space="preserve">Market Conditions </w:t>
            </w:r>
          </w:p>
        </w:tc>
        <w:tc>
          <w:tcPr>
            <w:tcW w:w="1800" w:type="dxa"/>
          </w:tcPr>
          <w:p w14:paraId="7556C053"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4F41E984" w14:textId="77777777" w:rsidTr="00F92616">
        <w:trPr>
          <w:trHeight w:val="101"/>
        </w:trPr>
        <w:tc>
          <w:tcPr>
            <w:tcW w:w="3325" w:type="dxa"/>
          </w:tcPr>
          <w:p w14:paraId="22F8114C" w14:textId="77777777" w:rsidR="00DC5442" w:rsidRPr="00DC51A3" w:rsidRDefault="00DC5442" w:rsidP="00DC5442">
            <w:pPr>
              <w:widowControl/>
              <w:suppressAutoHyphens/>
              <w:rPr>
                <w:rFonts w:eastAsia="Calibri"/>
                <w:sz w:val="18"/>
              </w:rPr>
            </w:pPr>
            <w:r w:rsidRPr="00DC51A3">
              <w:rPr>
                <w:rFonts w:eastAsia="Calibri"/>
                <w:sz w:val="18"/>
              </w:rPr>
              <w:t xml:space="preserve">Land Value Estimate </w:t>
            </w:r>
          </w:p>
        </w:tc>
        <w:tc>
          <w:tcPr>
            <w:tcW w:w="1800" w:type="dxa"/>
          </w:tcPr>
          <w:p w14:paraId="21BC48CF"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29C1BEE8" w14:textId="77777777" w:rsidTr="00F92616">
        <w:trPr>
          <w:trHeight w:val="101"/>
        </w:trPr>
        <w:tc>
          <w:tcPr>
            <w:tcW w:w="3325" w:type="dxa"/>
          </w:tcPr>
          <w:p w14:paraId="2EA84F43" w14:textId="77777777" w:rsidR="00DC5442" w:rsidRPr="00DC51A3" w:rsidRDefault="00DC5442" w:rsidP="00DC5442">
            <w:pPr>
              <w:widowControl/>
              <w:suppressAutoHyphens/>
              <w:rPr>
                <w:rFonts w:eastAsia="Calibri"/>
                <w:sz w:val="18"/>
              </w:rPr>
            </w:pPr>
            <w:r w:rsidRPr="00DC51A3">
              <w:rPr>
                <w:rFonts w:eastAsia="Calibri"/>
                <w:sz w:val="18"/>
              </w:rPr>
              <w:t xml:space="preserve">Improvement Cost Estimate </w:t>
            </w:r>
          </w:p>
        </w:tc>
        <w:tc>
          <w:tcPr>
            <w:tcW w:w="1800" w:type="dxa"/>
          </w:tcPr>
          <w:p w14:paraId="09F57CCF"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41401B5E" w14:textId="77777777" w:rsidTr="00F92616">
        <w:trPr>
          <w:trHeight w:val="101"/>
        </w:trPr>
        <w:tc>
          <w:tcPr>
            <w:tcW w:w="3325" w:type="dxa"/>
          </w:tcPr>
          <w:p w14:paraId="08C59C7B" w14:textId="77777777" w:rsidR="00DC5442" w:rsidRPr="00DC51A3" w:rsidRDefault="00DC5442" w:rsidP="00DC5442">
            <w:pPr>
              <w:widowControl/>
              <w:suppressAutoHyphens/>
              <w:rPr>
                <w:rFonts w:eastAsia="Calibri"/>
                <w:sz w:val="18"/>
              </w:rPr>
            </w:pPr>
            <w:r w:rsidRPr="00DC51A3">
              <w:rPr>
                <w:rFonts w:eastAsia="Calibri"/>
                <w:sz w:val="18"/>
              </w:rPr>
              <w:t xml:space="preserve">Income Value Estimate </w:t>
            </w:r>
          </w:p>
        </w:tc>
        <w:tc>
          <w:tcPr>
            <w:tcW w:w="1800" w:type="dxa"/>
          </w:tcPr>
          <w:p w14:paraId="2010D821" w14:textId="77777777" w:rsidR="00DC5442" w:rsidRPr="00DC51A3" w:rsidRDefault="00DC5442" w:rsidP="00DC5442">
            <w:pPr>
              <w:widowControl/>
              <w:suppressAutoHyphens/>
              <w:rPr>
                <w:rFonts w:eastAsia="Calibri"/>
                <w:sz w:val="18"/>
              </w:rPr>
            </w:pPr>
            <w:r w:rsidRPr="00DC51A3">
              <w:rPr>
                <w:rFonts w:eastAsia="Calibri"/>
                <w:sz w:val="18"/>
              </w:rPr>
              <w:t>3.0</w:t>
            </w:r>
          </w:p>
        </w:tc>
      </w:tr>
      <w:tr w:rsidR="00DC5442" w:rsidRPr="00DC51A3" w14:paraId="342F013F" w14:textId="77777777" w:rsidTr="00F92616">
        <w:trPr>
          <w:trHeight w:val="101"/>
        </w:trPr>
        <w:tc>
          <w:tcPr>
            <w:tcW w:w="3325" w:type="dxa"/>
          </w:tcPr>
          <w:p w14:paraId="5366B386" w14:textId="77777777" w:rsidR="00DC5442" w:rsidRPr="00DC51A3" w:rsidRDefault="00DC5442" w:rsidP="00DC5442">
            <w:pPr>
              <w:widowControl/>
              <w:suppressAutoHyphens/>
              <w:rPr>
                <w:rFonts w:eastAsia="Calibri"/>
                <w:sz w:val="18"/>
              </w:rPr>
            </w:pPr>
            <w:r w:rsidRPr="00DC51A3">
              <w:rPr>
                <w:rFonts w:eastAsia="Calibri"/>
                <w:sz w:val="18"/>
              </w:rPr>
              <w:t>Sales Comparison Value Estimate</w:t>
            </w:r>
          </w:p>
        </w:tc>
        <w:tc>
          <w:tcPr>
            <w:tcW w:w="1800" w:type="dxa"/>
          </w:tcPr>
          <w:p w14:paraId="2601F55F" w14:textId="77777777" w:rsidR="00DC5442" w:rsidRPr="00DC51A3" w:rsidRDefault="00DC5442" w:rsidP="00DC5442">
            <w:pPr>
              <w:widowControl/>
              <w:suppressAutoHyphens/>
              <w:rPr>
                <w:rFonts w:eastAsia="Calibri"/>
                <w:sz w:val="18"/>
              </w:rPr>
            </w:pPr>
            <w:r w:rsidRPr="00DC51A3">
              <w:rPr>
                <w:rFonts w:eastAsia="Calibri"/>
                <w:sz w:val="18"/>
              </w:rPr>
              <w:t>3.0</w:t>
            </w:r>
          </w:p>
        </w:tc>
      </w:tr>
      <w:tr w:rsidR="00DC5442" w:rsidRPr="00DC51A3" w14:paraId="4F94948B" w14:textId="77777777" w:rsidTr="00F92616">
        <w:trPr>
          <w:trHeight w:val="101"/>
        </w:trPr>
        <w:tc>
          <w:tcPr>
            <w:tcW w:w="3325" w:type="dxa"/>
          </w:tcPr>
          <w:p w14:paraId="0A4FAF86" w14:textId="77777777" w:rsidR="00DC5442" w:rsidRPr="00DC51A3" w:rsidRDefault="00DC5442" w:rsidP="00DC5442">
            <w:pPr>
              <w:widowControl/>
              <w:suppressAutoHyphens/>
              <w:rPr>
                <w:rFonts w:eastAsia="Calibri"/>
                <w:sz w:val="18"/>
              </w:rPr>
            </w:pPr>
            <w:r w:rsidRPr="00DC51A3">
              <w:rPr>
                <w:rFonts w:eastAsia="Calibri"/>
                <w:sz w:val="18"/>
              </w:rPr>
              <w:t xml:space="preserve">Final Reconciliation </w:t>
            </w:r>
          </w:p>
        </w:tc>
        <w:tc>
          <w:tcPr>
            <w:tcW w:w="1800" w:type="dxa"/>
          </w:tcPr>
          <w:p w14:paraId="2E0D4ECB"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0C3E0279" w14:textId="77777777" w:rsidTr="00F92616">
        <w:trPr>
          <w:trHeight w:val="101"/>
        </w:trPr>
        <w:tc>
          <w:tcPr>
            <w:tcW w:w="3325" w:type="dxa"/>
          </w:tcPr>
          <w:p w14:paraId="12136753" w14:textId="77777777" w:rsidR="00DC5442" w:rsidRPr="00DC51A3" w:rsidRDefault="00DC5442" w:rsidP="00DC5442">
            <w:pPr>
              <w:widowControl/>
              <w:suppressAutoHyphens/>
              <w:rPr>
                <w:rFonts w:eastAsia="Calibri"/>
                <w:sz w:val="18"/>
              </w:rPr>
            </w:pPr>
            <w:r w:rsidRPr="00DC51A3">
              <w:rPr>
                <w:rFonts w:eastAsia="Calibri"/>
                <w:sz w:val="18"/>
              </w:rPr>
              <w:t xml:space="preserve">Appraisal Report Preparation </w:t>
            </w:r>
          </w:p>
        </w:tc>
        <w:tc>
          <w:tcPr>
            <w:tcW w:w="1800" w:type="dxa"/>
          </w:tcPr>
          <w:p w14:paraId="0D6F91EE" w14:textId="77777777" w:rsidR="00DC5442" w:rsidRPr="00DC51A3" w:rsidRDefault="00DC5442" w:rsidP="00DC5442">
            <w:pPr>
              <w:widowControl/>
              <w:suppressAutoHyphens/>
              <w:rPr>
                <w:rFonts w:eastAsia="Calibri"/>
                <w:sz w:val="18"/>
              </w:rPr>
            </w:pPr>
            <w:r w:rsidRPr="00DC51A3">
              <w:rPr>
                <w:rFonts w:eastAsia="Calibri"/>
                <w:sz w:val="18"/>
              </w:rPr>
              <w:t>2.0</w:t>
            </w:r>
          </w:p>
        </w:tc>
      </w:tr>
      <w:tr w:rsidR="00DC5442" w:rsidRPr="00DC51A3" w14:paraId="5B0F8B60" w14:textId="77777777" w:rsidTr="00F92616">
        <w:trPr>
          <w:trHeight w:val="101"/>
        </w:trPr>
        <w:tc>
          <w:tcPr>
            <w:tcW w:w="3325" w:type="dxa"/>
          </w:tcPr>
          <w:p w14:paraId="41F19979" w14:textId="77777777" w:rsidR="00DC5442" w:rsidRPr="00DC51A3" w:rsidRDefault="00DC5442" w:rsidP="00DC5442">
            <w:pPr>
              <w:widowControl/>
              <w:suppressAutoHyphens/>
              <w:rPr>
                <w:rFonts w:eastAsia="Calibri"/>
                <w:sz w:val="18"/>
              </w:rPr>
            </w:pPr>
            <w:r w:rsidRPr="00DC51A3">
              <w:rPr>
                <w:rFonts w:eastAsia="Calibri"/>
                <w:sz w:val="18"/>
              </w:rPr>
              <w:t xml:space="preserve">Restricted Appraisal Report Preparation </w:t>
            </w:r>
          </w:p>
        </w:tc>
        <w:tc>
          <w:tcPr>
            <w:tcW w:w="1800" w:type="dxa"/>
          </w:tcPr>
          <w:p w14:paraId="6C9995AA"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4F92B245" w14:textId="77777777" w:rsidTr="00F92616">
        <w:trPr>
          <w:trHeight w:val="101"/>
        </w:trPr>
        <w:tc>
          <w:tcPr>
            <w:tcW w:w="3325" w:type="dxa"/>
          </w:tcPr>
          <w:p w14:paraId="7E62BC03" w14:textId="77777777" w:rsidR="00DC5442" w:rsidRPr="00DC51A3" w:rsidRDefault="00DC5442" w:rsidP="00DC5442">
            <w:pPr>
              <w:widowControl/>
              <w:suppressAutoHyphens/>
              <w:rPr>
                <w:rFonts w:eastAsia="Calibri"/>
                <w:sz w:val="18"/>
              </w:rPr>
            </w:pPr>
            <w:r w:rsidRPr="00DC51A3">
              <w:rPr>
                <w:sz w:val="18"/>
              </w:rPr>
              <w:t>(c</w:t>
            </w:r>
            <w:r w:rsidRPr="00DC51A3">
              <w:rPr>
                <w:bCs/>
                <w:sz w:val="18"/>
              </w:rPr>
              <w:t xml:space="preserve">) </w:t>
            </w:r>
            <w:r w:rsidRPr="00DC51A3">
              <w:rPr>
                <w:sz w:val="18"/>
              </w:rPr>
              <w:t xml:space="preserve">two- to four-unit dwelling: </w:t>
            </w:r>
          </w:p>
        </w:tc>
        <w:tc>
          <w:tcPr>
            <w:tcW w:w="1800" w:type="dxa"/>
          </w:tcPr>
          <w:p w14:paraId="2CD3ACA3" w14:textId="77777777" w:rsidR="00DC5442" w:rsidRPr="00DC51A3" w:rsidRDefault="00DC5442" w:rsidP="00DC5442">
            <w:pPr>
              <w:widowControl/>
              <w:suppressAutoHyphens/>
              <w:rPr>
                <w:rFonts w:eastAsia="Calibri"/>
                <w:sz w:val="18"/>
              </w:rPr>
            </w:pPr>
          </w:p>
        </w:tc>
      </w:tr>
      <w:tr w:rsidR="00DC5442" w:rsidRPr="00DC51A3" w14:paraId="79E6615B" w14:textId="77777777" w:rsidTr="00F92616">
        <w:trPr>
          <w:trHeight w:val="101"/>
        </w:trPr>
        <w:tc>
          <w:tcPr>
            <w:tcW w:w="5125" w:type="dxa"/>
            <w:gridSpan w:val="2"/>
          </w:tcPr>
          <w:p w14:paraId="49CDDEBA" w14:textId="77777777" w:rsidR="00DC5442" w:rsidRPr="00DC51A3" w:rsidRDefault="00DC5442" w:rsidP="00DC5442">
            <w:pPr>
              <w:widowControl/>
              <w:suppressAutoHyphens/>
              <w:jc w:val="center"/>
              <w:rPr>
                <w:rFonts w:eastAsia="Calibri"/>
                <w:sz w:val="18"/>
              </w:rPr>
            </w:pPr>
            <w:r w:rsidRPr="00DC51A3">
              <w:rPr>
                <w:rFonts w:eastAsia="Calibri"/>
                <w:sz w:val="18"/>
              </w:rPr>
              <w:t>PART 3</w:t>
            </w:r>
          </w:p>
        </w:tc>
      </w:tr>
      <w:tr w:rsidR="00DC5442" w:rsidRPr="00DC51A3" w14:paraId="178245ED" w14:textId="77777777" w:rsidTr="00F92616">
        <w:trPr>
          <w:trHeight w:val="101"/>
        </w:trPr>
        <w:tc>
          <w:tcPr>
            <w:tcW w:w="3325" w:type="dxa"/>
          </w:tcPr>
          <w:p w14:paraId="1631CD75" w14:textId="77777777" w:rsidR="00DC5442" w:rsidRPr="00DC51A3" w:rsidRDefault="00DC5442" w:rsidP="00DC5442">
            <w:pPr>
              <w:widowControl/>
              <w:suppressAutoHyphens/>
              <w:rPr>
                <w:rFonts w:eastAsia="Calibri"/>
                <w:sz w:val="18"/>
              </w:rPr>
            </w:pPr>
            <w:r w:rsidRPr="00DC51A3">
              <w:rPr>
                <w:rFonts w:eastAsia="Calibri"/>
                <w:sz w:val="18"/>
              </w:rPr>
              <w:t xml:space="preserve">Highest and Best Use Analysis </w:t>
            </w:r>
          </w:p>
        </w:tc>
        <w:tc>
          <w:tcPr>
            <w:tcW w:w="1800" w:type="dxa"/>
          </w:tcPr>
          <w:p w14:paraId="0FA3BC7A"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7E802D83" w14:textId="77777777" w:rsidTr="00F92616">
        <w:trPr>
          <w:trHeight w:val="101"/>
        </w:trPr>
        <w:tc>
          <w:tcPr>
            <w:tcW w:w="3325" w:type="dxa"/>
          </w:tcPr>
          <w:p w14:paraId="7BC15203" w14:textId="77777777" w:rsidR="00DC5442" w:rsidRPr="00DC51A3" w:rsidRDefault="00DC5442" w:rsidP="00DC5442">
            <w:pPr>
              <w:widowControl/>
              <w:suppressAutoHyphens/>
              <w:rPr>
                <w:rFonts w:eastAsia="Calibri"/>
                <w:sz w:val="18"/>
              </w:rPr>
            </w:pPr>
            <w:r w:rsidRPr="00DC51A3">
              <w:rPr>
                <w:rFonts w:eastAsia="Calibri"/>
                <w:sz w:val="18"/>
              </w:rPr>
              <w:t xml:space="preserve">Neighborhood Description </w:t>
            </w:r>
          </w:p>
        </w:tc>
        <w:tc>
          <w:tcPr>
            <w:tcW w:w="1800" w:type="dxa"/>
          </w:tcPr>
          <w:p w14:paraId="427430C8"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29DCC70D" w14:textId="77777777" w:rsidTr="00F92616">
        <w:trPr>
          <w:trHeight w:val="101"/>
        </w:trPr>
        <w:tc>
          <w:tcPr>
            <w:tcW w:w="3325" w:type="dxa"/>
          </w:tcPr>
          <w:p w14:paraId="165EF806" w14:textId="77777777" w:rsidR="00DC5442" w:rsidRPr="00DC51A3" w:rsidRDefault="00DC5442" w:rsidP="00DC5442">
            <w:pPr>
              <w:widowControl/>
              <w:suppressAutoHyphens/>
              <w:rPr>
                <w:rFonts w:eastAsia="Calibri"/>
                <w:sz w:val="18"/>
              </w:rPr>
            </w:pPr>
            <w:r w:rsidRPr="00DC51A3">
              <w:rPr>
                <w:rFonts w:eastAsia="Calibri"/>
                <w:sz w:val="18"/>
              </w:rPr>
              <w:t xml:space="preserve">Exterior Inspection </w:t>
            </w:r>
          </w:p>
        </w:tc>
        <w:tc>
          <w:tcPr>
            <w:tcW w:w="1800" w:type="dxa"/>
          </w:tcPr>
          <w:p w14:paraId="545DB45A"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6AEB3A23" w14:textId="77777777" w:rsidTr="00F92616">
        <w:trPr>
          <w:trHeight w:val="101"/>
        </w:trPr>
        <w:tc>
          <w:tcPr>
            <w:tcW w:w="3325" w:type="dxa"/>
          </w:tcPr>
          <w:p w14:paraId="15CCF5D9" w14:textId="77777777" w:rsidR="00DC5442" w:rsidRPr="00DC51A3" w:rsidRDefault="00DC5442" w:rsidP="00DC5442">
            <w:pPr>
              <w:widowControl/>
              <w:suppressAutoHyphens/>
              <w:rPr>
                <w:rFonts w:eastAsia="Calibri"/>
                <w:sz w:val="18"/>
              </w:rPr>
            </w:pPr>
            <w:r w:rsidRPr="00DC51A3">
              <w:rPr>
                <w:rFonts w:eastAsia="Calibri"/>
                <w:sz w:val="18"/>
              </w:rPr>
              <w:t xml:space="preserve">Interior Inspection </w:t>
            </w:r>
          </w:p>
        </w:tc>
        <w:tc>
          <w:tcPr>
            <w:tcW w:w="1800" w:type="dxa"/>
          </w:tcPr>
          <w:p w14:paraId="73003B2E"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67F0332E" w14:textId="77777777" w:rsidTr="00F92616">
        <w:trPr>
          <w:trHeight w:val="101"/>
        </w:trPr>
        <w:tc>
          <w:tcPr>
            <w:tcW w:w="3325" w:type="dxa"/>
          </w:tcPr>
          <w:p w14:paraId="5D22363E" w14:textId="77777777" w:rsidR="00DC5442" w:rsidRPr="00DC51A3" w:rsidRDefault="00DC5442" w:rsidP="00DC5442">
            <w:pPr>
              <w:widowControl/>
              <w:suppressAutoHyphens/>
              <w:rPr>
                <w:rFonts w:eastAsia="Calibri"/>
                <w:sz w:val="18"/>
              </w:rPr>
            </w:pPr>
            <w:r w:rsidRPr="00DC51A3">
              <w:rPr>
                <w:rFonts w:eastAsia="Calibri"/>
                <w:sz w:val="18"/>
              </w:rPr>
              <w:t xml:space="preserve">CAMA Data Input and Review </w:t>
            </w:r>
          </w:p>
        </w:tc>
        <w:tc>
          <w:tcPr>
            <w:tcW w:w="1800" w:type="dxa"/>
          </w:tcPr>
          <w:p w14:paraId="0487C729"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4CB33F3D" w14:textId="77777777" w:rsidTr="00F92616">
        <w:trPr>
          <w:trHeight w:val="101"/>
        </w:trPr>
        <w:tc>
          <w:tcPr>
            <w:tcW w:w="3325" w:type="dxa"/>
          </w:tcPr>
          <w:p w14:paraId="04E849E6" w14:textId="77777777" w:rsidR="00DC5442" w:rsidRPr="00DC51A3" w:rsidRDefault="00DC5442" w:rsidP="00DC5442">
            <w:pPr>
              <w:widowControl/>
              <w:suppressAutoHyphens/>
              <w:rPr>
                <w:rFonts w:eastAsia="Calibri"/>
                <w:sz w:val="18"/>
              </w:rPr>
            </w:pPr>
            <w:r w:rsidRPr="00DC51A3">
              <w:rPr>
                <w:rFonts w:eastAsia="Calibri"/>
                <w:sz w:val="18"/>
              </w:rPr>
              <w:t xml:space="preserve">Market Conditions </w:t>
            </w:r>
          </w:p>
        </w:tc>
        <w:tc>
          <w:tcPr>
            <w:tcW w:w="1800" w:type="dxa"/>
          </w:tcPr>
          <w:p w14:paraId="5E67BC64"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75790D1C" w14:textId="77777777" w:rsidTr="00F92616">
        <w:trPr>
          <w:trHeight w:val="101"/>
        </w:trPr>
        <w:tc>
          <w:tcPr>
            <w:tcW w:w="3325" w:type="dxa"/>
          </w:tcPr>
          <w:p w14:paraId="138DEB1E" w14:textId="77777777" w:rsidR="00DC5442" w:rsidRPr="00DC51A3" w:rsidRDefault="00DC5442" w:rsidP="00DC5442">
            <w:pPr>
              <w:widowControl/>
              <w:suppressAutoHyphens/>
              <w:rPr>
                <w:rFonts w:eastAsia="Calibri"/>
                <w:sz w:val="18"/>
              </w:rPr>
            </w:pPr>
            <w:r w:rsidRPr="00DC51A3">
              <w:rPr>
                <w:rFonts w:eastAsia="Calibri"/>
                <w:sz w:val="18"/>
              </w:rPr>
              <w:t xml:space="preserve">Land Value Estimate </w:t>
            </w:r>
          </w:p>
        </w:tc>
        <w:tc>
          <w:tcPr>
            <w:tcW w:w="1800" w:type="dxa"/>
          </w:tcPr>
          <w:p w14:paraId="46819D36"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44E16A3F" w14:textId="77777777" w:rsidTr="00F92616">
        <w:trPr>
          <w:trHeight w:val="101"/>
        </w:trPr>
        <w:tc>
          <w:tcPr>
            <w:tcW w:w="3325" w:type="dxa"/>
          </w:tcPr>
          <w:p w14:paraId="3FF8EBF9" w14:textId="77777777" w:rsidR="00DC5442" w:rsidRPr="00DC51A3" w:rsidRDefault="00DC5442" w:rsidP="00DC5442">
            <w:pPr>
              <w:widowControl/>
              <w:suppressAutoHyphens/>
              <w:rPr>
                <w:rFonts w:eastAsia="Calibri"/>
                <w:sz w:val="18"/>
              </w:rPr>
            </w:pPr>
            <w:r w:rsidRPr="00DC51A3">
              <w:rPr>
                <w:rFonts w:eastAsia="Calibri"/>
                <w:sz w:val="18"/>
              </w:rPr>
              <w:t xml:space="preserve">Improvement Cost Estimate </w:t>
            </w:r>
          </w:p>
        </w:tc>
        <w:tc>
          <w:tcPr>
            <w:tcW w:w="1800" w:type="dxa"/>
          </w:tcPr>
          <w:p w14:paraId="4B819296"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08BB4B81" w14:textId="77777777" w:rsidTr="00F92616">
        <w:trPr>
          <w:trHeight w:val="101"/>
        </w:trPr>
        <w:tc>
          <w:tcPr>
            <w:tcW w:w="3325" w:type="dxa"/>
          </w:tcPr>
          <w:p w14:paraId="16B5BFFE" w14:textId="77777777" w:rsidR="00DC5442" w:rsidRPr="00DC51A3" w:rsidRDefault="00DC5442" w:rsidP="00DC5442">
            <w:pPr>
              <w:widowControl/>
              <w:suppressAutoHyphens/>
              <w:rPr>
                <w:rFonts w:eastAsia="Calibri"/>
                <w:sz w:val="18"/>
              </w:rPr>
            </w:pPr>
            <w:r w:rsidRPr="00DC51A3">
              <w:rPr>
                <w:rFonts w:eastAsia="Calibri"/>
                <w:sz w:val="18"/>
              </w:rPr>
              <w:t xml:space="preserve">Income Value Estimate </w:t>
            </w:r>
          </w:p>
        </w:tc>
        <w:tc>
          <w:tcPr>
            <w:tcW w:w="1800" w:type="dxa"/>
          </w:tcPr>
          <w:p w14:paraId="5593233A" w14:textId="77777777" w:rsidR="00DC5442" w:rsidRPr="00DC51A3" w:rsidRDefault="00DC5442" w:rsidP="00DC5442">
            <w:pPr>
              <w:widowControl/>
              <w:suppressAutoHyphens/>
              <w:rPr>
                <w:rFonts w:eastAsia="Calibri"/>
                <w:sz w:val="18"/>
              </w:rPr>
            </w:pPr>
            <w:r w:rsidRPr="00DC51A3">
              <w:rPr>
                <w:rFonts w:eastAsia="Calibri"/>
                <w:sz w:val="18"/>
              </w:rPr>
              <w:t>3.0</w:t>
            </w:r>
          </w:p>
        </w:tc>
      </w:tr>
      <w:tr w:rsidR="00DC5442" w:rsidRPr="00DC51A3" w14:paraId="3286A71B" w14:textId="77777777" w:rsidTr="00F92616">
        <w:trPr>
          <w:trHeight w:val="101"/>
        </w:trPr>
        <w:tc>
          <w:tcPr>
            <w:tcW w:w="3325" w:type="dxa"/>
          </w:tcPr>
          <w:p w14:paraId="144C48C4" w14:textId="77777777" w:rsidR="00DC5442" w:rsidRPr="00DC51A3" w:rsidRDefault="00DC5442" w:rsidP="00DC5442">
            <w:pPr>
              <w:widowControl/>
              <w:suppressAutoHyphens/>
              <w:rPr>
                <w:rFonts w:eastAsia="Calibri"/>
                <w:sz w:val="18"/>
              </w:rPr>
            </w:pPr>
            <w:r w:rsidRPr="00DC51A3">
              <w:rPr>
                <w:rFonts w:eastAsia="Calibri"/>
                <w:sz w:val="18"/>
              </w:rPr>
              <w:t xml:space="preserve">Sales Comparison Value Estimate </w:t>
            </w:r>
          </w:p>
        </w:tc>
        <w:tc>
          <w:tcPr>
            <w:tcW w:w="1800" w:type="dxa"/>
          </w:tcPr>
          <w:p w14:paraId="4D9043D2" w14:textId="77777777" w:rsidR="00DC5442" w:rsidRPr="00DC51A3" w:rsidRDefault="00DC5442" w:rsidP="00DC5442">
            <w:pPr>
              <w:widowControl/>
              <w:suppressAutoHyphens/>
              <w:rPr>
                <w:rFonts w:eastAsia="Calibri"/>
                <w:sz w:val="18"/>
              </w:rPr>
            </w:pPr>
            <w:r w:rsidRPr="00DC51A3">
              <w:rPr>
                <w:rFonts w:eastAsia="Calibri"/>
                <w:sz w:val="18"/>
              </w:rPr>
              <w:t>3.0</w:t>
            </w:r>
          </w:p>
        </w:tc>
      </w:tr>
      <w:tr w:rsidR="00DC5442" w:rsidRPr="00DC51A3" w14:paraId="2016DBEC" w14:textId="77777777" w:rsidTr="00F92616">
        <w:trPr>
          <w:trHeight w:val="101"/>
        </w:trPr>
        <w:tc>
          <w:tcPr>
            <w:tcW w:w="3325" w:type="dxa"/>
          </w:tcPr>
          <w:p w14:paraId="72C58C26" w14:textId="77777777" w:rsidR="00DC5442" w:rsidRPr="00DC51A3" w:rsidRDefault="00DC5442" w:rsidP="00DC5442">
            <w:pPr>
              <w:widowControl/>
              <w:suppressAutoHyphens/>
              <w:rPr>
                <w:rFonts w:eastAsia="Calibri"/>
                <w:sz w:val="18"/>
              </w:rPr>
            </w:pPr>
            <w:r w:rsidRPr="00DC51A3">
              <w:rPr>
                <w:rFonts w:eastAsia="Calibri"/>
                <w:sz w:val="18"/>
              </w:rPr>
              <w:t xml:space="preserve">Final Reconciliation </w:t>
            </w:r>
          </w:p>
        </w:tc>
        <w:tc>
          <w:tcPr>
            <w:tcW w:w="1800" w:type="dxa"/>
          </w:tcPr>
          <w:p w14:paraId="1F9E89BD"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39F1B8B4" w14:textId="77777777" w:rsidTr="00F92616">
        <w:trPr>
          <w:trHeight w:val="101"/>
        </w:trPr>
        <w:tc>
          <w:tcPr>
            <w:tcW w:w="3325" w:type="dxa"/>
          </w:tcPr>
          <w:p w14:paraId="27FFB26B" w14:textId="77777777" w:rsidR="00DC5442" w:rsidRPr="00DC51A3" w:rsidRDefault="00DC5442" w:rsidP="00DC5442">
            <w:pPr>
              <w:widowControl/>
              <w:suppressAutoHyphens/>
              <w:rPr>
                <w:rFonts w:eastAsia="Calibri"/>
                <w:sz w:val="18"/>
              </w:rPr>
            </w:pPr>
            <w:r w:rsidRPr="00DC51A3">
              <w:rPr>
                <w:rFonts w:eastAsia="Calibri"/>
                <w:sz w:val="18"/>
              </w:rPr>
              <w:t xml:space="preserve">Appraisal Report Preparation </w:t>
            </w:r>
          </w:p>
        </w:tc>
        <w:tc>
          <w:tcPr>
            <w:tcW w:w="1800" w:type="dxa"/>
          </w:tcPr>
          <w:p w14:paraId="176C89DE" w14:textId="77777777" w:rsidR="00DC5442" w:rsidRPr="00DC51A3" w:rsidRDefault="00DC5442" w:rsidP="00DC5442">
            <w:pPr>
              <w:widowControl/>
              <w:suppressAutoHyphens/>
              <w:rPr>
                <w:rFonts w:eastAsia="Calibri"/>
                <w:sz w:val="18"/>
              </w:rPr>
            </w:pPr>
            <w:r w:rsidRPr="00DC51A3">
              <w:rPr>
                <w:rFonts w:eastAsia="Calibri"/>
                <w:sz w:val="18"/>
              </w:rPr>
              <w:t>2.0</w:t>
            </w:r>
          </w:p>
        </w:tc>
      </w:tr>
      <w:tr w:rsidR="00DC5442" w:rsidRPr="00DC51A3" w14:paraId="72707142" w14:textId="77777777" w:rsidTr="00F92616">
        <w:trPr>
          <w:trHeight w:val="101"/>
        </w:trPr>
        <w:tc>
          <w:tcPr>
            <w:tcW w:w="3325" w:type="dxa"/>
          </w:tcPr>
          <w:p w14:paraId="0947ADEE" w14:textId="77777777" w:rsidR="00DC5442" w:rsidRPr="00DC51A3" w:rsidRDefault="00DC5442" w:rsidP="00DC5442">
            <w:pPr>
              <w:widowControl/>
              <w:suppressAutoHyphens/>
              <w:rPr>
                <w:rFonts w:eastAsia="Calibri"/>
                <w:sz w:val="18"/>
              </w:rPr>
            </w:pPr>
            <w:r w:rsidRPr="00DC51A3">
              <w:rPr>
                <w:rFonts w:eastAsia="Calibri"/>
                <w:sz w:val="18"/>
              </w:rPr>
              <w:t xml:space="preserve">Restricted Appraisal Report Preparation </w:t>
            </w:r>
          </w:p>
        </w:tc>
        <w:tc>
          <w:tcPr>
            <w:tcW w:w="1800" w:type="dxa"/>
          </w:tcPr>
          <w:p w14:paraId="1DE84374"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21F03742" w14:textId="77777777" w:rsidTr="00F92616">
        <w:trPr>
          <w:trHeight w:val="101"/>
        </w:trPr>
        <w:tc>
          <w:tcPr>
            <w:tcW w:w="3325" w:type="dxa"/>
          </w:tcPr>
          <w:p w14:paraId="5EB5F30D" w14:textId="77777777" w:rsidR="00DC5442" w:rsidRPr="00DC51A3" w:rsidRDefault="00DC5442" w:rsidP="00DC5442">
            <w:pPr>
              <w:widowControl/>
              <w:suppressAutoHyphens/>
              <w:rPr>
                <w:rFonts w:eastAsia="Calibri"/>
                <w:sz w:val="18"/>
              </w:rPr>
            </w:pPr>
            <w:r w:rsidRPr="00DC51A3">
              <w:rPr>
                <w:rFonts w:eastAsia="Calibri"/>
                <w:sz w:val="18"/>
              </w:rPr>
              <w:t>(d</w:t>
            </w:r>
            <w:r w:rsidRPr="00DC51A3">
              <w:rPr>
                <w:rFonts w:eastAsia="Calibri"/>
                <w:bCs/>
                <w:sz w:val="18"/>
              </w:rPr>
              <w:t xml:space="preserve">) </w:t>
            </w:r>
            <w:r w:rsidRPr="00DC51A3">
              <w:rPr>
                <w:rFonts w:eastAsia="Calibri"/>
                <w:sz w:val="18"/>
              </w:rPr>
              <w:t>commercial and industrial buildings, depending on complexity:</w:t>
            </w:r>
          </w:p>
        </w:tc>
        <w:tc>
          <w:tcPr>
            <w:tcW w:w="1800" w:type="dxa"/>
          </w:tcPr>
          <w:p w14:paraId="053A2027" w14:textId="77777777" w:rsidR="00DC5442" w:rsidRPr="00DC51A3" w:rsidRDefault="00DC5442" w:rsidP="00DC5442">
            <w:pPr>
              <w:widowControl/>
              <w:suppressAutoHyphens/>
              <w:rPr>
                <w:rFonts w:eastAsia="Calibri"/>
                <w:sz w:val="18"/>
              </w:rPr>
            </w:pPr>
          </w:p>
        </w:tc>
      </w:tr>
      <w:tr w:rsidR="00DC5442" w:rsidRPr="00DC51A3" w14:paraId="595CBF7A" w14:textId="77777777" w:rsidTr="00F92616">
        <w:trPr>
          <w:trHeight w:val="101"/>
        </w:trPr>
        <w:tc>
          <w:tcPr>
            <w:tcW w:w="5125" w:type="dxa"/>
            <w:gridSpan w:val="2"/>
          </w:tcPr>
          <w:p w14:paraId="1784B692" w14:textId="77777777" w:rsidR="00DC5442" w:rsidRPr="00DC51A3" w:rsidRDefault="00DC5442" w:rsidP="00DC5442">
            <w:pPr>
              <w:widowControl/>
              <w:suppressAutoHyphens/>
              <w:jc w:val="center"/>
              <w:rPr>
                <w:rFonts w:eastAsia="Calibri"/>
                <w:sz w:val="18"/>
              </w:rPr>
            </w:pPr>
            <w:r w:rsidRPr="00DC51A3">
              <w:rPr>
                <w:rFonts w:eastAsia="Calibri"/>
                <w:sz w:val="18"/>
              </w:rPr>
              <w:t>PART 4</w:t>
            </w:r>
          </w:p>
        </w:tc>
      </w:tr>
      <w:tr w:rsidR="00DC5442" w:rsidRPr="00DC51A3" w14:paraId="0DD20B43" w14:textId="77777777" w:rsidTr="00F92616">
        <w:trPr>
          <w:trHeight w:val="101"/>
        </w:trPr>
        <w:tc>
          <w:tcPr>
            <w:tcW w:w="3325" w:type="dxa"/>
          </w:tcPr>
          <w:p w14:paraId="562A8D40" w14:textId="77777777" w:rsidR="00DC5442" w:rsidRPr="00DC51A3" w:rsidRDefault="00DC5442" w:rsidP="00DC5442">
            <w:pPr>
              <w:widowControl/>
              <w:suppressAutoHyphens/>
              <w:rPr>
                <w:rFonts w:eastAsia="Calibri"/>
                <w:sz w:val="18"/>
              </w:rPr>
            </w:pPr>
            <w:r w:rsidRPr="00DC51A3">
              <w:rPr>
                <w:sz w:val="18"/>
              </w:rPr>
              <w:t xml:space="preserve">Highest and Best Use Analysis </w:t>
            </w:r>
          </w:p>
        </w:tc>
        <w:tc>
          <w:tcPr>
            <w:tcW w:w="1800" w:type="dxa"/>
          </w:tcPr>
          <w:p w14:paraId="3979B99A" w14:textId="77777777" w:rsidR="00DC5442" w:rsidRPr="00DC51A3" w:rsidRDefault="00DC5442" w:rsidP="00DC5442">
            <w:pPr>
              <w:widowControl/>
              <w:suppressAutoHyphens/>
              <w:rPr>
                <w:rFonts w:eastAsia="Calibri"/>
                <w:sz w:val="18"/>
              </w:rPr>
            </w:pPr>
            <w:r w:rsidRPr="00DC51A3">
              <w:rPr>
                <w:sz w:val="18"/>
              </w:rPr>
              <w:t>0.25</w:t>
            </w:r>
          </w:p>
        </w:tc>
      </w:tr>
      <w:tr w:rsidR="00DC5442" w:rsidRPr="00DC51A3" w14:paraId="528591DB" w14:textId="77777777" w:rsidTr="00F92616">
        <w:trPr>
          <w:trHeight w:val="101"/>
        </w:trPr>
        <w:tc>
          <w:tcPr>
            <w:tcW w:w="3325" w:type="dxa"/>
          </w:tcPr>
          <w:p w14:paraId="4E06B34D" w14:textId="77777777" w:rsidR="00DC5442" w:rsidRPr="00DC51A3" w:rsidRDefault="00DC5442" w:rsidP="00DC5442">
            <w:pPr>
              <w:widowControl/>
              <w:suppressAutoHyphens/>
              <w:rPr>
                <w:rFonts w:eastAsia="Calibri"/>
                <w:sz w:val="18"/>
              </w:rPr>
            </w:pPr>
            <w:r w:rsidRPr="00DC51A3">
              <w:rPr>
                <w:sz w:val="18"/>
              </w:rPr>
              <w:t xml:space="preserve">Neighborhood Description </w:t>
            </w:r>
          </w:p>
        </w:tc>
        <w:tc>
          <w:tcPr>
            <w:tcW w:w="1800" w:type="dxa"/>
          </w:tcPr>
          <w:p w14:paraId="72196005"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6521E128" w14:textId="77777777" w:rsidTr="00F92616">
        <w:trPr>
          <w:trHeight w:val="101"/>
        </w:trPr>
        <w:tc>
          <w:tcPr>
            <w:tcW w:w="3325" w:type="dxa"/>
          </w:tcPr>
          <w:p w14:paraId="69396A14" w14:textId="77777777" w:rsidR="00DC5442" w:rsidRPr="00DC51A3" w:rsidRDefault="00DC5442" w:rsidP="00DC5442">
            <w:pPr>
              <w:widowControl/>
              <w:suppressAutoHyphens/>
              <w:rPr>
                <w:rFonts w:eastAsia="Calibri"/>
                <w:sz w:val="18"/>
              </w:rPr>
            </w:pPr>
            <w:r w:rsidRPr="00DC51A3">
              <w:rPr>
                <w:sz w:val="18"/>
              </w:rPr>
              <w:t xml:space="preserve">Exterior Inspection </w:t>
            </w:r>
          </w:p>
        </w:tc>
        <w:tc>
          <w:tcPr>
            <w:tcW w:w="1800" w:type="dxa"/>
          </w:tcPr>
          <w:p w14:paraId="5AA77434" w14:textId="77777777" w:rsidR="00DC5442" w:rsidRPr="00DC51A3" w:rsidRDefault="00DC5442" w:rsidP="00DC5442">
            <w:pPr>
              <w:widowControl/>
              <w:suppressAutoHyphens/>
              <w:rPr>
                <w:rFonts w:eastAsia="Calibri"/>
                <w:sz w:val="18"/>
              </w:rPr>
            </w:pPr>
            <w:r w:rsidRPr="00DC51A3">
              <w:rPr>
                <w:sz w:val="18"/>
              </w:rPr>
              <w:t>0.5-4.5</w:t>
            </w:r>
          </w:p>
        </w:tc>
      </w:tr>
      <w:tr w:rsidR="00DC5442" w:rsidRPr="00DC51A3" w14:paraId="1DF7615B" w14:textId="77777777" w:rsidTr="00F92616">
        <w:trPr>
          <w:trHeight w:val="101"/>
        </w:trPr>
        <w:tc>
          <w:tcPr>
            <w:tcW w:w="3325" w:type="dxa"/>
          </w:tcPr>
          <w:p w14:paraId="5FC79572" w14:textId="77777777" w:rsidR="00DC5442" w:rsidRPr="00DC51A3" w:rsidRDefault="00DC5442" w:rsidP="00DC5442">
            <w:pPr>
              <w:widowControl/>
              <w:suppressAutoHyphens/>
              <w:rPr>
                <w:rFonts w:eastAsia="Calibri"/>
                <w:sz w:val="18"/>
              </w:rPr>
            </w:pPr>
            <w:r w:rsidRPr="00DC51A3">
              <w:rPr>
                <w:sz w:val="18"/>
              </w:rPr>
              <w:t xml:space="preserve">Interior Inspection </w:t>
            </w:r>
          </w:p>
        </w:tc>
        <w:tc>
          <w:tcPr>
            <w:tcW w:w="1800" w:type="dxa"/>
          </w:tcPr>
          <w:p w14:paraId="06BD0F0F" w14:textId="77777777" w:rsidR="00DC5442" w:rsidRPr="00DC51A3" w:rsidRDefault="00DC5442" w:rsidP="00DC5442">
            <w:pPr>
              <w:widowControl/>
              <w:suppressAutoHyphens/>
              <w:rPr>
                <w:rFonts w:eastAsia="Calibri"/>
                <w:sz w:val="18"/>
              </w:rPr>
            </w:pPr>
            <w:r w:rsidRPr="00DC51A3">
              <w:rPr>
                <w:sz w:val="18"/>
              </w:rPr>
              <w:t>0.5-9.5</w:t>
            </w:r>
          </w:p>
        </w:tc>
      </w:tr>
      <w:tr w:rsidR="00DC5442" w:rsidRPr="00DC51A3" w14:paraId="08CB44DD" w14:textId="77777777" w:rsidTr="00F92616">
        <w:trPr>
          <w:trHeight w:val="101"/>
        </w:trPr>
        <w:tc>
          <w:tcPr>
            <w:tcW w:w="3325" w:type="dxa"/>
          </w:tcPr>
          <w:p w14:paraId="365EAEA9" w14:textId="77777777" w:rsidR="00DC5442" w:rsidRPr="00DC51A3" w:rsidRDefault="00DC5442" w:rsidP="00DC5442">
            <w:pPr>
              <w:widowControl/>
              <w:suppressAutoHyphens/>
              <w:rPr>
                <w:rFonts w:eastAsia="Calibri"/>
                <w:sz w:val="18"/>
              </w:rPr>
            </w:pPr>
            <w:r w:rsidRPr="00DC51A3">
              <w:rPr>
                <w:sz w:val="18"/>
              </w:rPr>
              <w:t xml:space="preserve">CAMA Data Input and Review </w:t>
            </w:r>
          </w:p>
        </w:tc>
        <w:tc>
          <w:tcPr>
            <w:tcW w:w="1800" w:type="dxa"/>
          </w:tcPr>
          <w:p w14:paraId="695F51A0"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17FBC30C" w14:textId="77777777" w:rsidTr="00F92616">
        <w:trPr>
          <w:trHeight w:val="101"/>
        </w:trPr>
        <w:tc>
          <w:tcPr>
            <w:tcW w:w="3325" w:type="dxa"/>
          </w:tcPr>
          <w:p w14:paraId="791D8EAD" w14:textId="77777777" w:rsidR="00DC5442" w:rsidRPr="00DC51A3" w:rsidRDefault="00DC5442" w:rsidP="00DC5442">
            <w:pPr>
              <w:widowControl/>
              <w:suppressAutoHyphens/>
              <w:rPr>
                <w:rFonts w:eastAsia="Calibri"/>
                <w:sz w:val="18"/>
              </w:rPr>
            </w:pPr>
            <w:r w:rsidRPr="00DC51A3">
              <w:rPr>
                <w:sz w:val="18"/>
              </w:rPr>
              <w:t xml:space="preserve">Market Conditions </w:t>
            </w:r>
          </w:p>
        </w:tc>
        <w:tc>
          <w:tcPr>
            <w:tcW w:w="1800" w:type="dxa"/>
          </w:tcPr>
          <w:p w14:paraId="7DF76C1E" w14:textId="77777777" w:rsidR="00DC5442" w:rsidRPr="00DC51A3" w:rsidRDefault="00DC5442" w:rsidP="00DC5442">
            <w:pPr>
              <w:widowControl/>
              <w:suppressAutoHyphens/>
              <w:rPr>
                <w:rFonts w:eastAsia="Calibri"/>
                <w:sz w:val="18"/>
              </w:rPr>
            </w:pPr>
            <w:r w:rsidRPr="00DC51A3">
              <w:rPr>
                <w:sz w:val="18"/>
              </w:rPr>
              <w:t>1.5</w:t>
            </w:r>
          </w:p>
        </w:tc>
      </w:tr>
      <w:tr w:rsidR="00DC5442" w:rsidRPr="00DC51A3" w14:paraId="3291D27E" w14:textId="77777777" w:rsidTr="00F92616">
        <w:trPr>
          <w:trHeight w:val="101"/>
        </w:trPr>
        <w:tc>
          <w:tcPr>
            <w:tcW w:w="3325" w:type="dxa"/>
          </w:tcPr>
          <w:p w14:paraId="3076587C" w14:textId="77777777" w:rsidR="00DC5442" w:rsidRPr="00DC51A3" w:rsidRDefault="00DC5442" w:rsidP="00DC5442">
            <w:pPr>
              <w:widowControl/>
              <w:suppressAutoHyphens/>
              <w:rPr>
                <w:rFonts w:eastAsia="Calibri"/>
                <w:sz w:val="18"/>
              </w:rPr>
            </w:pPr>
            <w:r w:rsidRPr="00DC51A3">
              <w:rPr>
                <w:sz w:val="18"/>
              </w:rPr>
              <w:t xml:space="preserve">Land Value Estimate </w:t>
            </w:r>
          </w:p>
        </w:tc>
        <w:tc>
          <w:tcPr>
            <w:tcW w:w="1800" w:type="dxa"/>
          </w:tcPr>
          <w:p w14:paraId="472D5E92" w14:textId="77777777" w:rsidR="00DC5442" w:rsidRPr="00DC51A3" w:rsidRDefault="00DC5442" w:rsidP="00DC5442">
            <w:pPr>
              <w:widowControl/>
              <w:suppressAutoHyphens/>
              <w:rPr>
                <w:rFonts w:eastAsia="Calibri"/>
                <w:sz w:val="18"/>
              </w:rPr>
            </w:pPr>
            <w:r w:rsidRPr="00DC51A3">
              <w:rPr>
                <w:sz w:val="18"/>
              </w:rPr>
              <w:t>2.0</w:t>
            </w:r>
          </w:p>
        </w:tc>
      </w:tr>
      <w:tr w:rsidR="00DC5442" w:rsidRPr="00DC51A3" w14:paraId="36ED4110" w14:textId="77777777" w:rsidTr="00F92616">
        <w:trPr>
          <w:trHeight w:val="101"/>
        </w:trPr>
        <w:tc>
          <w:tcPr>
            <w:tcW w:w="3325" w:type="dxa"/>
          </w:tcPr>
          <w:p w14:paraId="1F45023E" w14:textId="77777777" w:rsidR="00DC5442" w:rsidRPr="00DC51A3" w:rsidRDefault="00DC5442" w:rsidP="00DC5442">
            <w:pPr>
              <w:widowControl/>
              <w:suppressAutoHyphens/>
              <w:rPr>
                <w:rFonts w:eastAsia="Calibri"/>
                <w:sz w:val="18"/>
              </w:rPr>
            </w:pPr>
            <w:r w:rsidRPr="00DC51A3">
              <w:rPr>
                <w:sz w:val="18"/>
              </w:rPr>
              <w:t xml:space="preserve">Improvement Cost Estimate </w:t>
            </w:r>
          </w:p>
        </w:tc>
        <w:tc>
          <w:tcPr>
            <w:tcW w:w="1800" w:type="dxa"/>
          </w:tcPr>
          <w:p w14:paraId="3573CF87" w14:textId="77777777" w:rsidR="00DC5442" w:rsidRPr="00DC51A3" w:rsidRDefault="00DC5442" w:rsidP="00DC5442">
            <w:pPr>
              <w:widowControl/>
              <w:suppressAutoHyphens/>
              <w:rPr>
                <w:rFonts w:eastAsia="Calibri"/>
                <w:sz w:val="18"/>
              </w:rPr>
            </w:pPr>
            <w:r w:rsidRPr="00DC51A3">
              <w:rPr>
                <w:sz w:val="18"/>
              </w:rPr>
              <w:t>2.0</w:t>
            </w:r>
          </w:p>
        </w:tc>
      </w:tr>
      <w:tr w:rsidR="00DC5442" w:rsidRPr="00DC51A3" w14:paraId="741DB08F" w14:textId="77777777" w:rsidTr="00F92616">
        <w:trPr>
          <w:trHeight w:val="101"/>
        </w:trPr>
        <w:tc>
          <w:tcPr>
            <w:tcW w:w="3325" w:type="dxa"/>
          </w:tcPr>
          <w:p w14:paraId="46E5E68B" w14:textId="77777777" w:rsidR="00DC5442" w:rsidRPr="00DC51A3" w:rsidRDefault="00DC5442" w:rsidP="00DC5442">
            <w:pPr>
              <w:widowControl/>
              <w:suppressAutoHyphens/>
              <w:rPr>
                <w:rFonts w:eastAsia="Calibri"/>
                <w:sz w:val="18"/>
              </w:rPr>
            </w:pPr>
            <w:r w:rsidRPr="00DC51A3">
              <w:rPr>
                <w:sz w:val="18"/>
              </w:rPr>
              <w:t xml:space="preserve">Income Value Estimate </w:t>
            </w:r>
          </w:p>
        </w:tc>
        <w:tc>
          <w:tcPr>
            <w:tcW w:w="1800" w:type="dxa"/>
          </w:tcPr>
          <w:p w14:paraId="7CCA3344" w14:textId="77777777" w:rsidR="00DC5442" w:rsidRPr="00DC51A3" w:rsidRDefault="00DC5442" w:rsidP="00DC5442">
            <w:pPr>
              <w:widowControl/>
              <w:suppressAutoHyphens/>
              <w:rPr>
                <w:rFonts w:eastAsia="Calibri"/>
                <w:sz w:val="18"/>
              </w:rPr>
            </w:pPr>
            <w:r w:rsidRPr="00DC51A3">
              <w:rPr>
                <w:sz w:val="18"/>
              </w:rPr>
              <w:t>2-15</w:t>
            </w:r>
          </w:p>
        </w:tc>
      </w:tr>
      <w:tr w:rsidR="00DC5442" w:rsidRPr="00DC51A3" w14:paraId="71B9A905" w14:textId="77777777" w:rsidTr="00F92616">
        <w:trPr>
          <w:trHeight w:val="101"/>
        </w:trPr>
        <w:tc>
          <w:tcPr>
            <w:tcW w:w="3325" w:type="dxa"/>
          </w:tcPr>
          <w:p w14:paraId="320B5DB4" w14:textId="77777777" w:rsidR="00DC5442" w:rsidRPr="00DC51A3" w:rsidRDefault="00DC5442" w:rsidP="00DC5442">
            <w:pPr>
              <w:widowControl/>
              <w:suppressAutoHyphens/>
              <w:rPr>
                <w:rFonts w:eastAsia="Calibri"/>
                <w:sz w:val="18"/>
              </w:rPr>
            </w:pPr>
            <w:r w:rsidRPr="00DC51A3">
              <w:rPr>
                <w:sz w:val="18"/>
              </w:rPr>
              <w:t xml:space="preserve">Sales Comparison Value Estimate </w:t>
            </w:r>
          </w:p>
        </w:tc>
        <w:tc>
          <w:tcPr>
            <w:tcW w:w="1800" w:type="dxa"/>
          </w:tcPr>
          <w:p w14:paraId="791690B0" w14:textId="77777777" w:rsidR="00DC5442" w:rsidRPr="00DC51A3" w:rsidRDefault="00DC5442" w:rsidP="00DC5442">
            <w:pPr>
              <w:widowControl/>
              <w:suppressAutoHyphens/>
              <w:rPr>
                <w:rFonts w:eastAsia="Calibri"/>
                <w:sz w:val="18"/>
              </w:rPr>
            </w:pPr>
            <w:r w:rsidRPr="00DC51A3">
              <w:rPr>
                <w:sz w:val="18"/>
              </w:rPr>
              <w:t>2-15</w:t>
            </w:r>
          </w:p>
        </w:tc>
      </w:tr>
      <w:tr w:rsidR="00DC5442" w:rsidRPr="00DC51A3" w14:paraId="44C6E8FC" w14:textId="77777777" w:rsidTr="00F92616">
        <w:trPr>
          <w:trHeight w:val="101"/>
        </w:trPr>
        <w:tc>
          <w:tcPr>
            <w:tcW w:w="3325" w:type="dxa"/>
          </w:tcPr>
          <w:p w14:paraId="7A961308" w14:textId="77777777" w:rsidR="00DC5442" w:rsidRPr="00DC51A3" w:rsidRDefault="00DC5442" w:rsidP="00DC5442">
            <w:pPr>
              <w:widowControl/>
              <w:suppressAutoHyphens/>
              <w:rPr>
                <w:rFonts w:eastAsia="Calibri"/>
                <w:sz w:val="18"/>
              </w:rPr>
            </w:pPr>
            <w:r w:rsidRPr="00DC51A3">
              <w:rPr>
                <w:sz w:val="18"/>
              </w:rPr>
              <w:t xml:space="preserve">Final Reconciliation </w:t>
            </w:r>
          </w:p>
        </w:tc>
        <w:tc>
          <w:tcPr>
            <w:tcW w:w="1800" w:type="dxa"/>
          </w:tcPr>
          <w:p w14:paraId="6A652199"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360054A9" w14:textId="77777777" w:rsidTr="00F92616">
        <w:trPr>
          <w:trHeight w:val="101"/>
        </w:trPr>
        <w:tc>
          <w:tcPr>
            <w:tcW w:w="3325" w:type="dxa"/>
          </w:tcPr>
          <w:p w14:paraId="1DE4F5CC" w14:textId="77777777" w:rsidR="00DC5442" w:rsidRPr="00DC51A3" w:rsidRDefault="00DC5442" w:rsidP="00DC5442">
            <w:pPr>
              <w:widowControl/>
              <w:suppressAutoHyphens/>
              <w:rPr>
                <w:rFonts w:eastAsia="Calibri"/>
                <w:sz w:val="18"/>
              </w:rPr>
            </w:pPr>
            <w:r w:rsidRPr="00DC51A3">
              <w:rPr>
                <w:sz w:val="18"/>
              </w:rPr>
              <w:t xml:space="preserve">Appraisal Report Preparation </w:t>
            </w:r>
          </w:p>
        </w:tc>
        <w:tc>
          <w:tcPr>
            <w:tcW w:w="1800" w:type="dxa"/>
          </w:tcPr>
          <w:p w14:paraId="73B65C50" w14:textId="77777777" w:rsidR="00DC5442" w:rsidRPr="00DC51A3" w:rsidRDefault="00DC5442" w:rsidP="00DC5442">
            <w:pPr>
              <w:widowControl/>
              <w:suppressAutoHyphens/>
              <w:rPr>
                <w:rFonts w:eastAsia="Calibri"/>
                <w:sz w:val="18"/>
              </w:rPr>
            </w:pPr>
            <w:r w:rsidRPr="00DC51A3">
              <w:rPr>
                <w:sz w:val="18"/>
              </w:rPr>
              <w:t>1-10</w:t>
            </w:r>
          </w:p>
        </w:tc>
      </w:tr>
      <w:tr w:rsidR="00DC5442" w:rsidRPr="00DC51A3" w14:paraId="1E7E422B" w14:textId="77777777" w:rsidTr="00F92616">
        <w:trPr>
          <w:trHeight w:val="101"/>
        </w:trPr>
        <w:tc>
          <w:tcPr>
            <w:tcW w:w="3325" w:type="dxa"/>
          </w:tcPr>
          <w:p w14:paraId="45BCAAF1" w14:textId="77777777" w:rsidR="00DC5442" w:rsidRPr="00DC51A3" w:rsidRDefault="00DC5442" w:rsidP="00DC5442">
            <w:pPr>
              <w:widowControl/>
              <w:suppressAutoHyphens/>
              <w:rPr>
                <w:rFonts w:eastAsia="Calibri"/>
                <w:sz w:val="18"/>
              </w:rPr>
            </w:pPr>
            <w:r w:rsidRPr="00DC51A3">
              <w:rPr>
                <w:sz w:val="18"/>
              </w:rPr>
              <w:t xml:space="preserve">Restricted Appraisal Report Preparation </w:t>
            </w:r>
          </w:p>
        </w:tc>
        <w:tc>
          <w:tcPr>
            <w:tcW w:w="1800" w:type="dxa"/>
          </w:tcPr>
          <w:p w14:paraId="71F6A754" w14:textId="77777777" w:rsidR="00DC5442" w:rsidRPr="00DC51A3" w:rsidRDefault="00DC5442" w:rsidP="00DC5442">
            <w:pPr>
              <w:widowControl/>
              <w:suppressAutoHyphens/>
              <w:rPr>
                <w:rFonts w:eastAsia="Calibri"/>
                <w:sz w:val="18"/>
              </w:rPr>
            </w:pPr>
            <w:r w:rsidRPr="00DC51A3">
              <w:rPr>
                <w:sz w:val="18"/>
              </w:rPr>
              <w:t>0.5</w:t>
            </w:r>
          </w:p>
        </w:tc>
      </w:tr>
      <w:tr w:rsidR="00DC5442" w:rsidRPr="00DC51A3" w14:paraId="5EB48F4D" w14:textId="77777777" w:rsidTr="00F92616">
        <w:trPr>
          <w:trHeight w:val="101"/>
        </w:trPr>
        <w:tc>
          <w:tcPr>
            <w:tcW w:w="3325" w:type="dxa"/>
          </w:tcPr>
          <w:p w14:paraId="6CBD40D0" w14:textId="77777777" w:rsidR="00DC5442" w:rsidRPr="00DC51A3" w:rsidRDefault="00DC5442" w:rsidP="00DC5442">
            <w:pPr>
              <w:widowControl/>
              <w:suppressAutoHyphens/>
              <w:rPr>
                <w:rFonts w:eastAsia="Calibri"/>
                <w:sz w:val="18"/>
              </w:rPr>
            </w:pPr>
            <w:r w:rsidRPr="00DC51A3">
              <w:rPr>
                <w:sz w:val="18"/>
              </w:rPr>
              <w:t>(e</w:t>
            </w:r>
            <w:r w:rsidRPr="00DC51A3">
              <w:rPr>
                <w:bCs/>
                <w:sz w:val="18"/>
              </w:rPr>
              <w:t xml:space="preserve">) </w:t>
            </w:r>
            <w:r w:rsidRPr="00DC51A3">
              <w:rPr>
                <w:sz w:val="18"/>
              </w:rPr>
              <w:t>agricultural and other improvements,  depending on complexity:</w:t>
            </w:r>
          </w:p>
        </w:tc>
        <w:tc>
          <w:tcPr>
            <w:tcW w:w="1800" w:type="dxa"/>
          </w:tcPr>
          <w:p w14:paraId="336C598F" w14:textId="77777777" w:rsidR="00DC5442" w:rsidRPr="00DC51A3" w:rsidRDefault="00DC5442" w:rsidP="00DC5442">
            <w:pPr>
              <w:widowControl/>
              <w:suppressAutoHyphens/>
              <w:rPr>
                <w:rFonts w:eastAsia="Calibri"/>
                <w:sz w:val="18"/>
              </w:rPr>
            </w:pPr>
          </w:p>
        </w:tc>
      </w:tr>
      <w:tr w:rsidR="00DC5442" w:rsidRPr="00DC51A3" w14:paraId="6C985527" w14:textId="77777777" w:rsidTr="00F92616">
        <w:trPr>
          <w:trHeight w:val="101"/>
        </w:trPr>
        <w:tc>
          <w:tcPr>
            <w:tcW w:w="5125" w:type="dxa"/>
            <w:gridSpan w:val="2"/>
          </w:tcPr>
          <w:p w14:paraId="4FEA5A55" w14:textId="77777777" w:rsidR="00DC5442" w:rsidRPr="00DC51A3" w:rsidRDefault="00DC5442" w:rsidP="00DC5442">
            <w:pPr>
              <w:widowControl/>
              <w:suppressAutoHyphens/>
              <w:jc w:val="center"/>
              <w:rPr>
                <w:rFonts w:eastAsia="Calibri"/>
                <w:sz w:val="18"/>
              </w:rPr>
            </w:pPr>
            <w:r w:rsidRPr="00DC51A3">
              <w:rPr>
                <w:rFonts w:eastAsia="Calibri"/>
                <w:sz w:val="18"/>
              </w:rPr>
              <w:t>PART 5</w:t>
            </w:r>
          </w:p>
        </w:tc>
      </w:tr>
      <w:tr w:rsidR="00DC5442" w:rsidRPr="00DC51A3" w14:paraId="211A68DB" w14:textId="77777777" w:rsidTr="00F92616">
        <w:trPr>
          <w:trHeight w:val="101"/>
        </w:trPr>
        <w:tc>
          <w:tcPr>
            <w:tcW w:w="3325" w:type="dxa"/>
          </w:tcPr>
          <w:p w14:paraId="2B07B70D" w14:textId="77777777" w:rsidR="00DC5442" w:rsidRPr="00DC51A3" w:rsidRDefault="00DC5442" w:rsidP="00DC5442">
            <w:pPr>
              <w:widowControl/>
              <w:suppressAutoHyphens/>
              <w:rPr>
                <w:rFonts w:eastAsia="Calibri"/>
                <w:sz w:val="18"/>
              </w:rPr>
            </w:pPr>
            <w:r w:rsidRPr="00DC51A3">
              <w:rPr>
                <w:rFonts w:eastAsia="Calibri"/>
                <w:sz w:val="18"/>
              </w:rPr>
              <w:t xml:space="preserve">Highest and Best Use Analysis </w:t>
            </w:r>
          </w:p>
        </w:tc>
        <w:tc>
          <w:tcPr>
            <w:tcW w:w="1800" w:type="dxa"/>
          </w:tcPr>
          <w:p w14:paraId="62062731" w14:textId="77777777" w:rsidR="00DC5442" w:rsidRPr="00DC51A3" w:rsidRDefault="00DC5442" w:rsidP="00DC5442">
            <w:pPr>
              <w:widowControl/>
              <w:suppressAutoHyphens/>
              <w:rPr>
                <w:rFonts w:eastAsia="Calibri"/>
                <w:sz w:val="18"/>
              </w:rPr>
            </w:pPr>
            <w:r w:rsidRPr="00DC51A3">
              <w:rPr>
                <w:rFonts w:eastAsia="Calibri"/>
                <w:sz w:val="18"/>
              </w:rPr>
              <w:t>0.25 - 0.5</w:t>
            </w:r>
          </w:p>
        </w:tc>
      </w:tr>
      <w:tr w:rsidR="00DC5442" w:rsidRPr="00DC51A3" w14:paraId="38D43BDB" w14:textId="77777777" w:rsidTr="00F92616">
        <w:trPr>
          <w:trHeight w:val="101"/>
        </w:trPr>
        <w:tc>
          <w:tcPr>
            <w:tcW w:w="3325" w:type="dxa"/>
          </w:tcPr>
          <w:p w14:paraId="0D355C2C" w14:textId="77777777" w:rsidR="00DC5442" w:rsidRPr="00DC51A3" w:rsidRDefault="00DC5442" w:rsidP="00DC5442">
            <w:pPr>
              <w:widowControl/>
              <w:suppressAutoHyphens/>
              <w:rPr>
                <w:rFonts w:eastAsia="Calibri"/>
                <w:sz w:val="18"/>
              </w:rPr>
            </w:pPr>
            <w:r w:rsidRPr="00DC51A3">
              <w:rPr>
                <w:rFonts w:eastAsia="Calibri"/>
                <w:sz w:val="18"/>
              </w:rPr>
              <w:t xml:space="preserve">Neighborhood Description </w:t>
            </w:r>
          </w:p>
        </w:tc>
        <w:tc>
          <w:tcPr>
            <w:tcW w:w="1800" w:type="dxa"/>
          </w:tcPr>
          <w:p w14:paraId="531DC9D1"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0215AD71" w14:textId="77777777" w:rsidTr="00F92616">
        <w:trPr>
          <w:trHeight w:val="101"/>
        </w:trPr>
        <w:tc>
          <w:tcPr>
            <w:tcW w:w="3325" w:type="dxa"/>
          </w:tcPr>
          <w:p w14:paraId="41090DBC" w14:textId="77777777" w:rsidR="00DC5442" w:rsidRPr="00DC51A3" w:rsidRDefault="00DC5442" w:rsidP="00DC5442">
            <w:pPr>
              <w:widowControl/>
              <w:suppressAutoHyphens/>
              <w:rPr>
                <w:rFonts w:eastAsia="Calibri"/>
                <w:sz w:val="18"/>
              </w:rPr>
            </w:pPr>
            <w:r w:rsidRPr="00DC51A3">
              <w:rPr>
                <w:rFonts w:eastAsia="Calibri"/>
                <w:sz w:val="18"/>
              </w:rPr>
              <w:t xml:space="preserve">Exterior Inspection </w:t>
            </w:r>
          </w:p>
        </w:tc>
        <w:tc>
          <w:tcPr>
            <w:tcW w:w="1800" w:type="dxa"/>
          </w:tcPr>
          <w:p w14:paraId="1360C296" w14:textId="77777777" w:rsidR="00DC5442" w:rsidRPr="00DC51A3" w:rsidRDefault="00DC5442" w:rsidP="00DC5442">
            <w:pPr>
              <w:widowControl/>
              <w:suppressAutoHyphens/>
              <w:rPr>
                <w:rFonts w:eastAsia="Calibri"/>
                <w:sz w:val="18"/>
              </w:rPr>
            </w:pPr>
            <w:r w:rsidRPr="00DC51A3">
              <w:rPr>
                <w:rFonts w:eastAsia="Calibri"/>
                <w:sz w:val="18"/>
              </w:rPr>
              <w:t>0.25 - 0.5</w:t>
            </w:r>
          </w:p>
        </w:tc>
      </w:tr>
      <w:tr w:rsidR="00DC5442" w:rsidRPr="00DC51A3" w14:paraId="4DFE3940" w14:textId="77777777" w:rsidTr="00F92616">
        <w:trPr>
          <w:trHeight w:val="101"/>
        </w:trPr>
        <w:tc>
          <w:tcPr>
            <w:tcW w:w="3325" w:type="dxa"/>
          </w:tcPr>
          <w:p w14:paraId="14AB7D54" w14:textId="77777777" w:rsidR="00DC5442" w:rsidRPr="00DC51A3" w:rsidRDefault="00DC5442" w:rsidP="00DC5442">
            <w:pPr>
              <w:widowControl/>
              <w:suppressAutoHyphens/>
              <w:rPr>
                <w:rFonts w:eastAsia="Calibri"/>
                <w:sz w:val="18"/>
              </w:rPr>
            </w:pPr>
            <w:r w:rsidRPr="00DC51A3">
              <w:rPr>
                <w:rFonts w:eastAsia="Calibri"/>
                <w:sz w:val="18"/>
              </w:rPr>
              <w:t xml:space="preserve">Interior Inspection </w:t>
            </w:r>
          </w:p>
        </w:tc>
        <w:tc>
          <w:tcPr>
            <w:tcW w:w="1800" w:type="dxa"/>
          </w:tcPr>
          <w:p w14:paraId="11F3B89E" w14:textId="77777777" w:rsidR="00DC5442" w:rsidRPr="00DC51A3" w:rsidRDefault="00DC5442" w:rsidP="00DC5442">
            <w:pPr>
              <w:widowControl/>
              <w:suppressAutoHyphens/>
              <w:rPr>
                <w:rFonts w:eastAsia="Calibri"/>
                <w:sz w:val="18"/>
              </w:rPr>
            </w:pPr>
            <w:r w:rsidRPr="00DC51A3">
              <w:rPr>
                <w:rFonts w:eastAsia="Calibri"/>
                <w:sz w:val="18"/>
              </w:rPr>
              <w:t>0.5-1</w:t>
            </w:r>
          </w:p>
        </w:tc>
      </w:tr>
      <w:tr w:rsidR="00DC5442" w:rsidRPr="00DC51A3" w14:paraId="69B0E8FD" w14:textId="77777777" w:rsidTr="00F92616">
        <w:trPr>
          <w:trHeight w:val="101"/>
        </w:trPr>
        <w:tc>
          <w:tcPr>
            <w:tcW w:w="3325" w:type="dxa"/>
          </w:tcPr>
          <w:p w14:paraId="2CE71A67" w14:textId="77777777" w:rsidR="00DC5442" w:rsidRPr="00DC51A3" w:rsidRDefault="00DC5442" w:rsidP="00DC5442">
            <w:pPr>
              <w:widowControl/>
              <w:suppressAutoHyphens/>
              <w:rPr>
                <w:rFonts w:eastAsia="Calibri"/>
                <w:sz w:val="18"/>
              </w:rPr>
            </w:pPr>
            <w:r w:rsidRPr="00DC51A3">
              <w:rPr>
                <w:rFonts w:eastAsia="Calibri"/>
                <w:sz w:val="18"/>
              </w:rPr>
              <w:t xml:space="preserve">CAMA Data Input and Review </w:t>
            </w:r>
          </w:p>
        </w:tc>
        <w:tc>
          <w:tcPr>
            <w:tcW w:w="1800" w:type="dxa"/>
          </w:tcPr>
          <w:p w14:paraId="38ECA634"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4BA456E4" w14:textId="77777777" w:rsidTr="00F92616">
        <w:trPr>
          <w:trHeight w:val="101"/>
        </w:trPr>
        <w:tc>
          <w:tcPr>
            <w:tcW w:w="3325" w:type="dxa"/>
          </w:tcPr>
          <w:p w14:paraId="42E7126B" w14:textId="77777777" w:rsidR="00DC5442" w:rsidRPr="00DC51A3" w:rsidRDefault="00DC5442" w:rsidP="00DC5442">
            <w:pPr>
              <w:widowControl/>
              <w:suppressAutoHyphens/>
              <w:rPr>
                <w:rFonts w:eastAsia="Calibri"/>
                <w:sz w:val="18"/>
              </w:rPr>
            </w:pPr>
            <w:r w:rsidRPr="00DC51A3">
              <w:rPr>
                <w:rFonts w:eastAsia="Calibri"/>
                <w:sz w:val="18"/>
              </w:rPr>
              <w:t xml:space="preserve">Market Conditions </w:t>
            </w:r>
          </w:p>
        </w:tc>
        <w:tc>
          <w:tcPr>
            <w:tcW w:w="1800" w:type="dxa"/>
          </w:tcPr>
          <w:p w14:paraId="35BA6AEA"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61F0186D" w14:textId="77777777" w:rsidTr="00F92616">
        <w:trPr>
          <w:trHeight w:val="101"/>
        </w:trPr>
        <w:tc>
          <w:tcPr>
            <w:tcW w:w="3325" w:type="dxa"/>
          </w:tcPr>
          <w:p w14:paraId="7AA65865" w14:textId="77777777" w:rsidR="00DC5442" w:rsidRPr="00DC51A3" w:rsidRDefault="00DC5442" w:rsidP="00DC5442">
            <w:pPr>
              <w:widowControl/>
              <w:suppressAutoHyphens/>
              <w:rPr>
                <w:rFonts w:eastAsia="Calibri"/>
                <w:sz w:val="18"/>
              </w:rPr>
            </w:pPr>
            <w:r w:rsidRPr="00DC51A3">
              <w:rPr>
                <w:rFonts w:eastAsia="Calibri"/>
                <w:sz w:val="18"/>
              </w:rPr>
              <w:t xml:space="preserve">Land Value Estimate </w:t>
            </w:r>
          </w:p>
        </w:tc>
        <w:tc>
          <w:tcPr>
            <w:tcW w:w="1800" w:type="dxa"/>
          </w:tcPr>
          <w:p w14:paraId="5A9A064A" w14:textId="77777777" w:rsidR="00DC5442" w:rsidRPr="00DC51A3" w:rsidRDefault="00DC5442" w:rsidP="00DC5442">
            <w:pPr>
              <w:widowControl/>
              <w:suppressAutoHyphens/>
              <w:rPr>
                <w:rFonts w:eastAsia="Calibri"/>
                <w:sz w:val="18"/>
              </w:rPr>
            </w:pPr>
            <w:r w:rsidRPr="00DC51A3">
              <w:rPr>
                <w:rFonts w:eastAsia="Calibri"/>
                <w:sz w:val="18"/>
              </w:rPr>
              <w:t>0.5 - 1</w:t>
            </w:r>
          </w:p>
        </w:tc>
      </w:tr>
      <w:tr w:rsidR="00DC5442" w:rsidRPr="00DC51A3" w14:paraId="414F0C2E" w14:textId="77777777" w:rsidTr="00F92616">
        <w:trPr>
          <w:trHeight w:val="101"/>
        </w:trPr>
        <w:tc>
          <w:tcPr>
            <w:tcW w:w="3325" w:type="dxa"/>
          </w:tcPr>
          <w:p w14:paraId="52E5FBBE" w14:textId="77777777" w:rsidR="00DC5442" w:rsidRPr="00DC51A3" w:rsidRDefault="00DC5442" w:rsidP="00DC5442">
            <w:pPr>
              <w:widowControl/>
              <w:suppressAutoHyphens/>
              <w:rPr>
                <w:rFonts w:eastAsia="Calibri"/>
                <w:sz w:val="18"/>
              </w:rPr>
            </w:pPr>
            <w:r w:rsidRPr="00DC51A3">
              <w:rPr>
                <w:rFonts w:eastAsia="Calibri"/>
                <w:sz w:val="18"/>
              </w:rPr>
              <w:t>Improvement Cost Estimate</w:t>
            </w:r>
          </w:p>
        </w:tc>
        <w:tc>
          <w:tcPr>
            <w:tcW w:w="1800" w:type="dxa"/>
          </w:tcPr>
          <w:p w14:paraId="5BF78250" w14:textId="77777777" w:rsidR="00DC5442" w:rsidRPr="00DC51A3" w:rsidRDefault="00DC5442" w:rsidP="00DC5442">
            <w:pPr>
              <w:widowControl/>
              <w:suppressAutoHyphens/>
              <w:rPr>
                <w:rFonts w:eastAsia="Calibri"/>
                <w:sz w:val="18"/>
              </w:rPr>
            </w:pPr>
            <w:r w:rsidRPr="00DC51A3">
              <w:rPr>
                <w:rFonts w:eastAsia="Calibri"/>
                <w:sz w:val="18"/>
              </w:rPr>
              <w:t>0.5 - 1</w:t>
            </w:r>
          </w:p>
        </w:tc>
      </w:tr>
      <w:tr w:rsidR="00DC5442" w:rsidRPr="00DC51A3" w14:paraId="548A4B56" w14:textId="77777777" w:rsidTr="00F92616">
        <w:trPr>
          <w:trHeight w:val="101"/>
        </w:trPr>
        <w:tc>
          <w:tcPr>
            <w:tcW w:w="3325" w:type="dxa"/>
          </w:tcPr>
          <w:p w14:paraId="109327BE" w14:textId="77777777" w:rsidR="00DC5442" w:rsidRPr="00DC51A3" w:rsidRDefault="00DC5442" w:rsidP="00DC5442">
            <w:pPr>
              <w:widowControl/>
              <w:suppressAutoHyphens/>
              <w:rPr>
                <w:rFonts w:eastAsia="Calibri"/>
                <w:sz w:val="18"/>
              </w:rPr>
            </w:pPr>
            <w:r w:rsidRPr="00DC51A3">
              <w:rPr>
                <w:rFonts w:eastAsia="Calibri"/>
                <w:sz w:val="18"/>
              </w:rPr>
              <w:t xml:space="preserve">Income Value Estimate </w:t>
            </w:r>
          </w:p>
        </w:tc>
        <w:tc>
          <w:tcPr>
            <w:tcW w:w="1800" w:type="dxa"/>
          </w:tcPr>
          <w:p w14:paraId="78684E21" w14:textId="77777777" w:rsidR="00DC5442" w:rsidRPr="00DC51A3" w:rsidRDefault="00DC5442" w:rsidP="00DC5442">
            <w:pPr>
              <w:widowControl/>
              <w:suppressAutoHyphens/>
              <w:rPr>
                <w:rFonts w:eastAsia="Calibri"/>
                <w:sz w:val="18"/>
              </w:rPr>
            </w:pPr>
            <w:r w:rsidRPr="00DC51A3">
              <w:rPr>
                <w:rFonts w:eastAsia="Calibri"/>
                <w:sz w:val="18"/>
              </w:rPr>
              <w:t>1 - 3</w:t>
            </w:r>
          </w:p>
        </w:tc>
      </w:tr>
      <w:tr w:rsidR="00DC5442" w:rsidRPr="00DC51A3" w14:paraId="4A757EF7" w14:textId="77777777" w:rsidTr="00F92616">
        <w:trPr>
          <w:trHeight w:val="101"/>
        </w:trPr>
        <w:tc>
          <w:tcPr>
            <w:tcW w:w="3325" w:type="dxa"/>
          </w:tcPr>
          <w:p w14:paraId="58790C1D" w14:textId="77777777" w:rsidR="00DC5442" w:rsidRPr="00DC51A3" w:rsidRDefault="00DC5442" w:rsidP="00DC5442">
            <w:pPr>
              <w:widowControl/>
              <w:suppressAutoHyphens/>
              <w:rPr>
                <w:rFonts w:eastAsia="Calibri"/>
                <w:sz w:val="18"/>
              </w:rPr>
            </w:pPr>
            <w:r w:rsidRPr="00DC51A3">
              <w:rPr>
                <w:rFonts w:eastAsia="Calibri"/>
                <w:sz w:val="18"/>
              </w:rPr>
              <w:t xml:space="preserve">Sales Comparison Value Estimate </w:t>
            </w:r>
          </w:p>
        </w:tc>
        <w:tc>
          <w:tcPr>
            <w:tcW w:w="1800" w:type="dxa"/>
          </w:tcPr>
          <w:p w14:paraId="36D2A7A0" w14:textId="77777777" w:rsidR="00DC5442" w:rsidRPr="00DC51A3" w:rsidRDefault="00DC5442" w:rsidP="00DC5442">
            <w:pPr>
              <w:widowControl/>
              <w:suppressAutoHyphens/>
              <w:rPr>
                <w:rFonts w:eastAsia="Calibri"/>
                <w:sz w:val="18"/>
              </w:rPr>
            </w:pPr>
            <w:r w:rsidRPr="00DC51A3">
              <w:rPr>
                <w:rFonts w:eastAsia="Calibri"/>
                <w:sz w:val="18"/>
              </w:rPr>
              <w:t>1 - 3</w:t>
            </w:r>
          </w:p>
        </w:tc>
      </w:tr>
      <w:tr w:rsidR="00DC5442" w:rsidRPr="00DC51A3" w14:paraId="4F3EAE6C" w14:textId="77777777" w:rsidTr="00F92616">
        <w:trPr>
          <w:trHeight w:val="101"/>
        </w:trPr>
        <w:tc>
          <w:tcPr>
            <w:tcW w:w="3325" w:type="dxa"/>
          </w:tcPr>
          <w:p w14:paraId="18949B68" w14:textId="77777777" w:rsidR="00DC5442" w:rsidRPr="00DC51A3" w:rsidRDefault="00DC5442" w:rsidP="00DC5442">
            <w:pPr>
              <w:widowControl/>
              <w:suppressAutoHyphens/>
              <w:rPr>
                <w:rFonts w:eastAsia="Calibri"/>
                <w:sz w:val="18"/>
              </w:rPr>
            </w:pPr>
            <w:r w:rsidRPr="00DC51A3">
              <w:rPr>
                <w:rFonts w:eastAsia="Calibri"/>
                <w:sz w:val="18"/>
              </w:rPr>
              <w:t xml:space="preserve">Final Reconciliation </w:t>
            </w:r>
          </w:p>
        </w:tc>
        <w:tc>
          <w:tcPr>
            <w:tcW w:w="1800" w:type="dxa"/>
          </w:tcPr>
          <w:p w14:paraId="181A97CF"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32C81E5E" w14:textId="77777777" w:rsidTr="00F92616">
        <w:trPr>
          <w:trHeight w:val="101"/>
        </w:trPr>
        <w:tc>
          <w:tcPr>
            <w:tcW w:w="3325" w:type="dxa"/>
          </w:tcPr>
          <w:p w14:paraId="32B6575A" w14:textId="77777777" w:rsidR="00DC5442" w:rsidRPr="00DC51A3" w:rsidRDefault="00DC5442" w:rsidP="00DC5442">
            <w:pPr>
              <w:widowControl/>
              <w:suppressAutoHyphens/>
              <w:rPr>
                <w:rFonts w:eastAsia="Calibri"/>
                <w:sz w:val="18"/>
              </w:rPr>
            </w:pPr>
            <w:r w:rsidRPr="00DC51A3">
              <w:rPr>
                <w:rFonts w:eastAsia="Calibri"/>
                <w:sz w:val="18"/>
              </w:rPr>
              <w:t xml:space="preserve">Appraisal Report Preparation </w:t>
            </w:r>
          </w:p>
        </w:tc>
        <w:tc>
          <w:tcPr>
            <w:tcW w:w="1800" w:type="dxa"/>
          </w:tcPr>
          <w:p w14:paraId="1841E3AD" w14:textId="77777777" w:rsidR="00DC5442" w:rsidRPr="00DC51A3" w:rsidRDefault="00DC5442" w:rsidP="00DC5442">
            <w:pPr>
              <w:widowControl/>
              <w:suppressAutoHyphens/>
              <w:rPr>
                <w:rFonts w:eastAsia="Calibri"/>
                <w:sz w:val="18"/>
              </w:rPr>
            </w:pPr>
            <w:r w:rsidRPr="00DC51A3">
              <w:rPr>
                <w:rFonts w:eastAsia="Calibri"/>
                <w:sz w:val="18"/>
              </w:rPr>
              <w:t>2.0</w:t>
            </w:r>
          </w:p>
        </w:tc>
      </w:tr>
      <w:tr w:rsidR="00DC5442" w:rsidRPr="00DC51A3" w14:paraId="79BCFB47" w14:textId="77777777" w:rsidTr="00F92616">
        <w:trPr>
          <w:trHeight w:val="101"/>
        </w:trPr>
        <w:tc>
          <w:tcPr>
            <w:tcW w:w="3325" w:type="dxa"/>
          </w:tcPr>
          <w:p w14:paraId="4241D0AB" w14:textId="77777777" w:rsidR="00DC5442" w:rsidRPr="00DC51A3" w:rsidRDefault="00DC5442" w:rsidP="00DC5442">
            <w:pPr>
              <w:widowControl/>
              <w:suppressAutoHyphens/>
              <w:rPr>
                <w:rFonts w:eastAsia="Calibri"/>
                <w:sz w:val="18"/>
              </w:rPr>
            </w:pPr>
            <w:r w:rsidRPr="00DC51A3">
              <w:rPr>
                <w:rFonts w:eastAsia="Calibri"/>
                <w:sz w:val="18"/>
              </w:rPr>
              <w:t xml:space="preserve">Restricted Appraisal Report Preparation </w:t>
            </w:r>
          </w:p>
        </w:tc>
        <w:tc>
          <w:tcPr>
            <w:tcW w:w="1800" w:type="dxa"/>
          </w:tcPr>
          <w:p w14:paraId="71EF05C3"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049E0187" w14:textId="77777777" w:rsidTr="00F92616">
        <w:trPr>
          <w:trHeight w:val="101"/>
        </w:trPr>
        <w:tc>
          <w:tcPr>
            <w:tcW w:w="3325" w:type="dxa"/>
          </w:tcPr>
          <w:p w14:paraId="6200D34B" w14:textId="77777777" w:rsidR="00DC5442" w:rsidRPr="00DC51A3" w:rsidRDefault="00DC5442" w:rsidP="00DC5442">
            <w:pPr>
              <w:widowControl/>
              <w:suppressAutoHyphens/>
              <w:rPr>
                <w:rFonts w:eastAsia="Calibri"/>
                <w:sz w:val="18"/>
              </w:rPr>
            </w:pPr>
            <w:r w:rsidRPr="00DC51A3">
              <w:rPr>
                <w:rFonts w:eastAsia="Calibri"/>
                <w:sz w:val="18"/>
              </w:rPr>
              <w:t>(f</w:t>
            </w:r>
            <w:r w:rsidRPr="00DC51A3">
              <w:rPr>
                <w:rFonts w:eastAsia="Calibri"/>
                <w:bCs/>
                <w:sz w:val="18"/>
              </w:rPr>
              <w:t xml:space="preserve">) </w:t>
            </w:r>
            <w:r w:rsidRPr="00DC51A3">
              <w:rPr>
                <w:rFonts w:eastAsia="Calibri"/>
                <w:sz w:val="18"/>
              </w:rPr>
              <w:t>vacant land, depending on complexity:</w:t>
            </w:r>
          </w:p>
        </w:tc>
        <w:tc>
          <w:tcPr>
            <w:tcW w:w="1800" w:type="dxa"/>
          </w:tcPr>
          <w:p w14:paraId="54B6D1DE" w14:textId="77777777" w:rsidR="00DC5442" w:rsidRPr="00DC51A3" w:rsidRDefault="00DC5442" w:rsidP="00DC5442">
            <w:pPr>
              <w:widowControl/>
              <w:suppressAutoHyphens/>
              <w:rPr>
                <w:rFonts w:eastAsia="Calibri"/>
                <w:sz w:val="18"/>
              </w:rPr>
            </w:pPr>
          </w:p>
        </w:tc>
      </w:tr>
      <w:tr w:rsidR="00DC5442" w:rsidRPr="00DC51A3" w14:paraId="5D14D78F" w14:textId="77777777" w:rsidTr="00F92616">
        <w:trPr>
          <w:trHeight w:val="101"/>
        </w:trPr>
        <w:tc>
          <w:tcPr>
            <w:tcW w:w="5125" w:type="dxa"/>
            <w:gridSpan w:val="2"/>
          </w:tcPr>
          <w:p w14:paraId="3CAD3D48" w14:textId="77777777" w:rsidR="00DC5442" w:rsidRPr="00DC51A3" w:rsidRDefault="00DC5442" w:rsidP="00DC5442">
            <w:pPr>
              <w:widowControl/>
              <w:suppressAutoHyphens/>
              <w:jc w:val="center"/>
              <w:rPr>
                <w:rFonts w:eastAsia="Calibri"/>
                <w:sz w:val="18"/>
              </w:rPr>
            </w:pPr>
            <w:r w:rsidRPr="00DC51A3">
              <w:rPr>
                <w:rFonts w:eastAsia="Calibri"/>
                <w:sz w:val="18"/>
              </w:rPr>
              <w:t>PART 6</w:t>
            </w:r>
          </w:p>
        </w:tc>
      </w:tr>
      <w:tr w:rsidR="00DC5442" w:rsidRPr="00DC51A3" w14:paraId="22F1A12C" w14:textId="77777777" w:rsidTr="00F92616">
        <w:trPr>
          <w:trHeight w:val="101"/>
        </w:trPr>
        <w:tc>
          <w:tcPr>
            <w:tcW w:w="3325" w:type="dxa"/>
          </w:tcPr>
          <w:p w14:paraId="039E7214" w14:textId="77777777" w:rsidR="00DC5442" w:rsidRPr="00DC51A3" w:rsidRDefault="00DC5442" w:rsidP="00DC5442">
            <w:pPr>
              <w:widowControl/>
              <w:suppressAutoHyphens/>
              <w:rPr>
                <w:rFonts w:eastAsia="Calibri"/>
                <w:sz w:val="18"/>
              </w:rPr>
            </w:pPr>
            <w:r w:rsidRPr="00DC51A3">
              <w:rPr>
                <w:rFonts w:eastAsia="Calibri"/>
                <w:sz w:val="18"/>
              </w:rPr>
              <w:lastRenderedPageBreak/>
              <w:t>Highest and Best Use Analysis</w:t>
            </w:r>
          </w:p>
        </w:tc>
        <w:tc>
          <w:tcPr>
            <w:tcW w:w="1800" w:type="dxa"/>
          </w:tcPr>
          <w:p w14:paraId="708B16AB" w14:textId="77777777" w:rsidR="00DC5442" w:rsidRPr="00DC51A3" w:rsidRDefault="00DC5442" w:rsidP="00DC5442">
            <w:pPr>
              <w:widowControl/>
              <w:suppressAutoHyphens/>
              <w:rPr>
                <w:rFonts w:eastAsia="Calibri"/>
                <w:sz w:val="18"/>
              </w:rPr>
            </w:pPr>
            <w:r w:rsidRPr="00DC51A3">
              <w:rPr>
                <w:rFonts w:eastAsia="Calibri"/>
                <w:sz w:val="18"/>
              </w:rPr>
              <w:t>0.25 - 0.5</w:t>
            </w:r>
          </w:p>
        </w:tc>
      </w:tr>
      <w:tr w:rsidR="00DC5442" w:rsidRPr="00DC51A3" w14:paraId="16997CD2" w14:textId="77777777" w:rsidTr="00F92616">
        <w:trPr>
          <w:trHeight w:val="101"/>
        </w:trPr>
        <w:tc>
          <w:tcPr>
            <w:tcW w:w="3325" w:type="dxa"/>
          </w:tcPr>
          <w:p w14:paraId="2AC0E2FD" w14:textId="77777777" w:rsidR="00DC5442" w:rsidRPr="00DC51A3" w:rsidRDefault="00DC5442" w:rsidP="00DC5442">
            <w:pPr>
              <w:widowControl/>
              <w:suppressAutoHyphens/>
              <w:rPr>
                <w:rFonts w:eastAsia="Calibri"/>
                <w:sz w:val="18"/>
              </w:rPr>
            </w:pPr>
            <w:r w:rsidRPr="00DC51A3">
              <w:rPr>
                <w:rFonts w:eastAsia="Calibri"/>
                <w:sz w:val="18"/>
              </w:rPr>
              <w:t xml:space="preserve">Neighborhood Description </w:t>
            </w:r>
          </w:p>
        </w:tc>
        <w:tc>
          <w:tcPr>
            <w:tcW w:w="1800" w:type="dxa"/>
          </w:tcPr>
          <w:p w14:paraId="44D0BAC2"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58A8B720" w14:textId="77777777" w:rsidTr="00F92616">
        <w:trPr>
          <w:trHeight w:val="101"/>
        </w:trPr>
        <w:tc>
          <w:tcPr>
            <w:tcW w:w="3325" w:type="dxa"/>
          </w:tcPr>
          <w:p w14:paraId="19563DB0" w14:textId="77777777" w:rsidR="00DC5442" w:rsidRPr="00DC51A3" w:rsidRDefault="00DC5442" w:rsidP="00DC5442">
            <w:pPr>
              <w:widowControl/>
              <w:suppressAutoHyphens/>
              <w:rPr>
                <w:rFonts w:eastAsia="Calibri"/>
                <w:sz w:val="18"/>
              </w:rPr>
            </w:pPr>
            <w:r w:rsidRPr="00DC51A3">
              <w:rPr>
                <w:rFonts w:eastAsia="Calibri"/>
                <w:sz w:val="18"/>
              </w:rPr>
              <w:t xml:space="preserve">Site Inspection </w:t>
            </w:r>
          </w:p>
        </w:tc>
        <w:tc>
          <w:tcPr>
            <w:tcW w:w="1800" w:type="dxa"/>
          </w:tcPr>
          <w:p w14:paraId="1C8941A9"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25E82B12" w14:textId="77777777" w:rsidTr="00F92616">
        <w:trPr>
          <w:trHeight w:val="101"/>
        </w:trPr>
        <w:tc>
          <w:tcPr>
            <w:tcW w:w="3325" w:type="dxa"/>
          </w:tcPr>
          <w:p w14:paraId="5B863272" w14:textId="77777777" w:rsidR="00DC5442" w:rsidRPr="00DC51A3" w:rsidRDefault="00DC5442" w:rsidP="00DC5442">
            <w:pPr>
              <w:widowControl/>
              <w:suppressAutoHyphens/>
              <w:rPr>
                <w:rFonts w:eastAsia="Calibri"/>
                <w:sz w:val="18"/>
              </w:rPr>
            </w:pPr>
            <w:r w:rsidRPr="00DC51A3">
              <w:rPr>
                <w:rFonts w:eastAsia="Calibri"/>
                <w:sz w:val="18"/>
              </w:rPr>
              <w:t xml:space="preserve">Land Segregation </w:t>
            </w:r>
          </w:p>
        </w:tc>
        <w:tc>
          <w:tcPr>
            <w:tcW w:w="1800" w:type="dxa"/>
          </w:tcPr>
          <w:p w14:paraId="464A27DD"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402020B8" w14:textId="77777777" w:rsidTr="00F92616">
        <w:trPr>
          <w:trHeight w:val="101"/>
        </w:trPr>
        <w:tc>
          <w:tcPr>
            <w:tcW w:w="3325" w:type="dxa"/>
          </w:tcPr>
          <w:p w14:paraId="56C90696" w14:textId="77777777" w:rsidR="00DC5442" w:rsidRPr="00DC51A3" w:rsidRDefault="00DC5442" w:rsidP="00DC5442">
            <w:pPr>
              <w:widowControl/>
              <w:suppressAutoHyphens/>
              <w:rPr>
                <w:rFonts w:eastAsia="Calibri"/>
                <w:sz w:val="18"/>
              </w:rPr>
            </w:pPr>
            <w:r w:rsidRPr="00DC51A3">
              <w:rPr>
                <w:rFonts w:eastAsia="Calibri"/>
                <w:sz w:val="18"/>
              </w:rPr>
              <w:t xml:space="preserve">CAMA Data Input and Review </w:t>
            </w:r>
          </w:p>
        </w:tc>
        <w:tc>
          <w:tcPr>
            <w:tcW w:w="1800" w:type="dxa"/>
          </w:tcPr>
          <w:p w14:paraId="790E9968"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0ECCDA87" w14:textId="77777777" w:rsidTr="00F92616">
        <w:trPr>
          <w:trHeight w:val="101"/>
        </w:trPr>
        <w:tc>
          <w:tcPr>
            <w:tcW w:w="3325" w:type="dxa"/>
          </w:tcPr>
          <w:p w14:paraId="2B940916" w14:textId="77777777" w:rsidR="00DC5442" w:rsidRPr="00DC51A3" w:rsidRDefault="00DC5442" w:rsidP="00DC5442">
            <w:pPr>
              <w:widowControl/>
              <w:suppressAutoHyphens/>
              <w:rPr>
                <w:rFonts w:eastAsia="Calibri"/>
                <w:sz w:val="18"/>
              </w:rPr>
            </w:pPr>
            <w:r w:rsidRPr="00DC51A3">
              <w:rPr>
                <w:rFonts w:eastAsia="Calibri"/>
                <w:sz w:val="18"/>
              </w:rPr>
              <w:t xml:space="preserve">Inspection </w:t>
            </w:r>
          </w:p>
        </w:tc>
        <w:tc>
          <w:tcPr>
            <w:tcW w:w="1800" w:type="dxa"/>
          </w:tcPr>
          <w:p w14:paraId="692D6D74" w14:textId="77777777" w:rsidR="00DC5442" w:rsidRPr="00DC51A3" w:rsidRDefault="00DC5442" w:rsidP="00DC5442">
            <w:pPr>
              <w:widowControl/>
              <w:suppressAutoHyphens/>
              <w:rPr>
                <w:rFonts w:eastAsia="Calibri"/>
                <w:sz w:val="18"/>
              </w:rPr>
            </w:pPr>
            <w:r w:rsidRPr="00DC51A3">
              <w:rPr>
                <w:rFonts w:eastAsia="Calibri"/>
                <w:sz w:val="18"/>
              </w:rPr>
              <w:t>0.25 - 2.25</w:t>
            </w:r>
          </w:p>
        </w:tc>
      </w:tr>
      <w:tr w:rsidR="00DC5442" w:rsidRPr="00DC51A3" w14:paraId="6981AB81" w14:textId="77777777" w:rsidTr="00F92616">
        <w:trPr>
          <w:trHeight w:val="101"/>
        </w:trPr>
        <w:tc>
          <w:tcPr>
            <w:tcW w:w="3325" w:type="dxa"/>
          </w:tcPr>
          <w:p w14:paraId="63E82949" w14:textId="77777777" w:rsidR="00DC5442" w:rsidRPr="00DC51A3" w:rsidRDefault="00DC5442" w:rsidP="00DC5442">
            <w:pPr>
              <w:widowControl/>
              <w:suppressAutoHyphens/>
              <w:rPr>
                <w:rFonts w:eastAsia="Calibri"/>
                <w:sz w:val="18"/>
              </w:rPr>
            </w:pPr>
            <w:r w:rsidRPr="00DC51A3">
              <w:rPr>
                <w:rFonts w:eastAsia="Calibri"/>
                <w:sz w:val="18"/>
              </w:rPr>
              <w:t xml:space="preserve">Market Conditions </w:t>
            </w:r>
          </w:p>
        </w:tc>
        <w:tc>
          <w:tcPr>
            <w:tcW w:w="1800" w:type="dxa"/>
          </w:tcPr>
          <w:p w14:paraId="5C84B0DB" w14:textId="77777777" w:rsidR="00DC5442" w:rsidRPr="00DC51A3" w:rsidRDefault="00DC5442" w:rsidP="00DC5442">
            <w:pPr>
              <w:widowControl/>
              <w:suppressAutoHyphens/>
              <w:rPr>
                <w:rFonts w:eastAsia="Calibri"/>
                <w:sz w:val="18"/>
              </w:rPr>
            </w:pPr>
            <w:r w:rsidRPr="00DC51A3">
              <w:rPr>
                <w:rFonts w:eastAsia="Calibri"/>
                <w:sz w:val="18"/>
              </w:rPr>
              <w:t>0.75</w:t>
            </w:r>
          </w:p>
        </w:tc>
      </w:tr>
      <w:tr w:rsidR="00DC5442" w:rsidRPr="00DC51A3" w14:paraId="49465030" w14:textId="77777777" w:rsidTr="00F92616">
        <w:trPr>
          <w:trHeight w:val="101"/>
        </w:trPr>
        <w:tc>
          <w:tcPr>
            <w:tcW w:w="3325" w:type="dxa"/>
          </w:tcPr>
          <w:p w14:paraId="2E9D6DEC" w14:textId="77777777" w:rsidR="00DC5442" w:rsidRPr="00DC51A3" w:rsidRDefault="00DC5442" w:rsidP="00DC5442">
            <w:pPr>
              <w:widowControl/>
              <w:suppressAutoHyphens/>
              <w:rPr>
                <w:rFonts w:eastAsia="Calibri"/>
                <w:sz w:val="18"/>
              </w:rPr>
            </w:pPr>
            <w:r w:rsidRPr="00DC51A3">
              <w:rPr>
                <w:rFonts w:eastAsia="Calibri"/>
                <w:sz w:val="18"/>
              </w:rPr>
              <w:t xml:space="preserve">Income Value Estimate </w:t>
            </w:r>
          </w:p>
        </w:tc>
        <w:tc>
          <w:tcPr>
            <w:tcW w:w="1800" w:type="dxa"/>
          </w:tcPr>
          <w:p w14:paraId="688ECC73" w14:textId="77777777" w:rsidR="00DC5442" w:rsidRPr="00DC51A3" w:rsidRDefault="00DC5442" w:rsidP="00DC5442">
            <w:pPr>
              <w:widowControl/>
              <w:suppressAutoHyphens/>
              <w:rPr>
                <w:rFonts w:eastAsia="Calibri"/>
                <w:sz w:val="18"/>
              </w:rPr>
            </w:pPr>
            <w:r w:rsidRPr="00DC51A3">
              <w:rPr>
                <w:rFonts w:eastAsia="Calibri"/>
                <w:sz w:val="18"/>
              </w:rPr>
              <w:t>1-3</w:t>
            </w:r>
          </w:p>
        </w:tc>
      </w:tr>
      <w:tr w:rsidR="00DC5442" w:rsidRPr="00DC51A3" w14:paraId="2A29766B" w14:textId="77777777" w:rsidTr="00F92616">
        <w:trPr>
          <w:trHeight w:val="101"/>
        </w:trPr>
        <w:tc>
          <w:tcPr>
            <w:tcW w:w="3325" w:type="dxa"/>
          </w:tcPr>
          <w:p w14:paraId="297F174F" w14:textId="77777777" w:rsidR="00DC5442" w:rsidRPr="00DC51A3" w:rsidRDefault="00DC5442" w:rsidP="00DC5442">
            <w:pPr>
              <w:widowControl/>
              <w:suppressAutoHyphens/>
              <w:rPr>
                <w:rFonts w:eastAsia="Calibri"/>
                <w:sz w:val="18"/>
              </w:rPr>
            </w:pPr>
            <w:r w:rsidRPr="00DC51A3">
              <w:rPr>
                <w:rFonts w:eastAsia="Calibri"/>
                <w:sz w:val="18"/>
              </w:rPr>
              <w:t xml:space="preserve">Sales Comparison Value Estimate </w:t>
            </w:r>
          </w:p>
        </w:tc>
        <w:tc>
          <w:tcPr>
            <w:tcW w:w="1800" w:type="dxa"/>
          </w:tcPr>
          <w:p w14:paraId="0BADEB53" w14:textId="77777777" w:rsidR="00DC5442" w:rsidRPr="00DC51A3" w:rsidRDefault="00DC5442" w:rsidP="00DC5442">
            <w:pPr>
              <w:widowControl/>
              <w:suppressAutoHyphens/>
              <w:rPr>
                <w:rFonts w:eastAsia="Calibri"/>
                <w:sz w:val="18"/>
              </w:rPr>
            </w:pPr>
            <w:r w:rsidRPr="00DC51A3">
              <w:rPr>
                <w:rFonts w:eastAsia="Calibri"/>
                <w:sz w:val="18"/>
              </w:rPr>
              <w:t>1-3</w:t>
            </w:r>
          </w:p>
        </w:tc>
      </w:tr>
      <w:tr w:rsidR="00DC5442" w:rsidRPr="00DC51A3" w14:paraId="34267FB2" w14:textId="77777777" w:rsidTr="00F92616">
        <w:trPr>
          <w:trHeight w:val="101"/>
        </w:trPr>
        <w:tc>
          <w:tcPr>
            <w:tcW w:w="3325" w:type="dxa"/>
          </w:tcPr>
          <w:p w14:paraId="13B0A13E" w14:textId="77777777" w:rsidR="00DC5442" w:rsidRPr="00DC51A3" w:rsidRDefault="00DC5442" w:rsidP="00DC5442">
            <w:pPr>
              <w:widowControl/>
              <w:suppressAutoHyphens/>
              <w:rPr>
                <w:rFonts w:eastAsia="Calibri"/>
                <w:sz w:val="18"/>
              </w:rPr>
            </w:pPr>
            <w:r w:rsidRPr="00DC51A3">
              <w:rPr>
                <w:rFonts w:eastAsia="Calibri"/>
                <w:sz w:val="18"/>
              </w:rPr>
              <w:t xml:space="preserve">Final Reconciliation </w:t>
            </w:r>
          </w:p>
        </w:tc>
        <w:tc>
          <w:tcPr>
            <w:tcW w:w="1800" w:type="dxa"/>
          </w:tcPr>
          <w:p w14:paraId="7A268E1A" w14:textId="77777777" w:rsidR="00DC5442" w:rsidRPr="00DC51A3" w:rsidRDefault="00DC5442" w:rsidP="00DC5442">
            <w:pPr>
              <w:widowControl/>
              <w:suppressAutoHyphens/>
              <w:rPr>
                <w:rFonts w:eastAsia="Calibri"/>
                <w:sz w:val="18"/>
              </w:rPr>
            </w:pPr>
            <w:r w:rsidRPr="00DC51A3">
              <w:rPr>
                <w:rFonts w:eastAsia="Calibri"/>
                <w:sz w:val="18"/>
              </w:rPr>
              <w:t>0.25</w:t>
            </w:r>
          </w:p>
        </w:tc>
      </w:tr>
      <w:tr w:rsidR="00DC5442" w:rsidRPr="00DC51A3" w14:paraId="3DB8AAAF" w14:textId="77777777" w:rsidTr="00F92616">
        <w:trPr>
          <w:trHeight w:val="101"/>
        </w:trPr>
        <w:tc>
          <w:tcPr>
            <w:tcW w:w="3325" w:type="dxa"/>
          </w:tcPr>
          <w:p w14:paraId="43FD9A11" w14:textId="77777777" w:rsidR="00DC5442" w:rsidRPr="00DC51A3" w:rsidRDefault="00DC5442" w:rsidP="00DC5442">
            <w:pPr>
              <w:widowControl/>
              <w:suppressAutoHyphens/>
              <w:rPr>
                <w:rFonts w:eastAsia="Calibri"/>
                <w:sz w:val="18"/>
              </w:rPr>
            </w:pPr>
            <w:r w:rsidRPr="00DC51A3">
              <w:rPr>
                <w:rFonts w:eastAsia="Calibri"/>
                <w:sz w:val="18"/>
              </w:rPr>
              <w:t>Appraisal Report Preparation</w:t>
            </w:r>
          </w:p>
        </w:tc>
        <w:tc>
          <w:tcPr>
            <w:tcW w:w="1800" w:type="dxa"/>
          </w:tcPr>
          <w:p w14:paraId="730C662C" w14:textId="77777777" w:rsidR="00DC5442" w:rsidRPr="00DC51A3" w:rsidRDefault="00DC5442" w:rsidP="00DC5442">
            <w:pPr>
              <w:widowControl/>
              <w:suppressAutoHyphens/>
              <w:rPr>
                <w:rFonts w:eastAsia="Calibri"/>
                <w:sz w:val="18"/>
              </w:rPr>
            </w:pPr>
            <w:r w:rsidRPr="00DC51A3">
              <w:rPr>
                <w:rFonts w:eastAsia="Calibri"/>
                <w:sz w:val="18"/>
              </w:rPr>
              <w:t>2.0</w:t>
            </w:r>
          </w:p>
        </w:tc>
      </w:tr>
      <w:tr w:rsidR="00DC5442" w:rsidRPr="00DC51A3" w14:paraId="3A5730BF" w14:textId="77777777" w:rsidTr="00F92616">
        <w:trPr>
          <w:trHeight w:val="101"/>
        </w:trPr>
        <w:tc>
          <w:tcPr>
            <w:tcW w:w="3325" w:type="dxa"/>
          </w:tcPr>
          <w:p w14:paraId="7078C96C" w14:textId="77777777" w:rsidR="00DC5442" w:rsidRPr="00DC51A3" w:rsidRDefault="00DC5442" w:rsidP="00DC5442">
            <w:pPr>
              <w:widowControl/>
              <w:suppressAutoHyphens/>
              <w:rPr>
                <w:rFonts w:eastAsia="Calibri"/>
                <w:sz w:val="18"/>
              </w:rPr>
            </w:pPr>
            <w:r w:rsidRPr="00DC51A3">
              <w:rPr>
                <w:rFonts w:eastAsia="Calibri"/>
                <w:sz w:val="18"/>
              </w:rPr>
              <w:t xml:space="preserve">Restricted Appraisal Report Preparation </w:t>
            </w:r>
          </w:p>
        </w:tc>
        <w:tc>
          <w:tcPr>
            <w:tcW w:w="1800" w:type="dxa"/>
          </w:tcPr>
          <w:p w14:paraId="64D429DF" w14:textId="77777777" w:rsidR="00DC5442" w:rsidRPr="00DC51A3" w:rsidRDefault="00DC5442" w:rsidP="00DC5442">
            <w:pPr>
              <w:widowControl/>
              <w:suppressAutoHyphens/>
              <w:rPr>
                <w:rFonts w:eastAsia="Calibri"/>
                <w:sz w:val="18"/>
              </w:rPr>
            </w:pPr>
            <w:r w:rsidRPr="00DC51A3">
              <w:rPr>
                <w:rFonts w:eastAsia="Calibri"/>
                <w:sz w:val="18"/>
              </w:rPr>
              <w:t>0.5</w:t>
            </w:r>
          </w:p>
        </w:tc>
      </w:tr>
      <w:tr w:rsidR="00DC5442" w:rsidRPr="00DC51A3" w14:paraId="78AE2F82" w14:textId="77777777" w:rsidTr="00F92616">
        <w:trPr>
          <w:trHeight w:val="101"/>
        </w:trPr>
        <w:tc>
          <w:tcPr>
            <w:tcW w:w="3325" w:type="dxa"/>
          </w:tcPr>
          <w:p w14:paraId="3DF5D5F8" w14:textId="77777777" w:rsidR="00DC5442" w:rsidRPr="00DC51A3" w:rsidRDefault="00DC5442" w:rsidP="00DC5442">
            <w:pPr>
              <w:widowControl/>
              <w:suppressAutoHyphens/>
              <w:rPr>
                <w:rFonts w:eastAsia="Calibri"/>
                <w:sz w:val="18"/>
              </w:rPr>
            </w:pPr>
            <w:r w:rsidRPr="00DC51A3">
              <w:rPr>
                <w:rFonts w:eastAsia="Calibri"/>
                <w:sz w:val="18"/>
              </w:rPr>
              <w:t>g</w:t>
            </w:r>
            <w:r w:rsidRPr="00DC51A3">
              <w:rPr>
                <w:rFonts w:eastAsia="Calibri"/>
                <w:bCs/>
                <w:sz w:val="18"/>
              </w:rPr>
              <w:t xml:space="preserve">) </w:t>
            </w:r>
            <w:r w:rsidRPr="00DC51A3">
              <w:rPr>
                <w:rFonts w:eastAsia="Calibri"/>
                <w:sz w:val="18"/>
              </w:rPr>
              <w:t>land valuation guideline for development:</w:t>
            </w:r>
          </w:p>
        </w:tc>
        <w:tc>
          <w:tcPr>
            <w:tcW w:w="1800" w:type="dxa"/>
          </w:tcPr>
          <w:p w14:paraId="1B1E68FB" w14:textId="77777777" w:rsidR="00DC5442" w:rsidRPr="00DC51A3" w:rsidRDefault="00DC5442" w:rsidP="00DC5442">
            <w:pPr>
              <w:widowControl/>
              <w:suppressAutoHyphens/>
              <w:rPr>
                <w:rFonts w:eastAsia="Calibri"/>
                <w:sz w:val="18"/>
              </w:rPr>
            </w:pPr>
          </w:p>
        </w:tc>
      </w:tr>
      <w:tr w:rsidR="00DC5442" w:rsidRPr="00DC51A3" w14:paraId="62112C9D" w14:textId="77777777" w:rsidTr="00F92616">
        <w:trPr>
          <w:trHeight w:val="101"/>
        </w:trPr>
        <w:tc>
          <w:tcPr>
            <w:tcW w:w="3325" w:type="dxa"/>
          </w:tcPr>
          <w:p w14:paraId="4D61959F" w14:textId="77777777" w:rsidR="00DC5442" w:rsidRPr="00DC51A3" w:rsidRDefault="00DC5442" w:rsidP="00DC5442">
            <w:pPr>
              <w:widowControl/>
              <w:suppressAutoHyphens/>
              <w:rPr>
                <w:rFonts w:eastAsia="Calibri"/>
                <w:sz w:val="18"/>
              </w:rPr>
            </w:pPr>
            <w:r w:rsidRPr="00DC51A3">
              <w:rPr>
                <w:rFonts w:eastAsia="Calibri"/>
                <w:sz w:val="18"/>
              </w:rPr>
              <w:t>(i</w:t>
            </w:r>
            <w:r w:rsidRPr="00DC51A3">
              <w:rPr>
                <w:rFonts w:eastAsia="Calibri"/>
                <w:bCs/>
                <w:sz w:val="18"/>
              </w:rPr>
              <w:t xml:space="preserve">) </w:t>
            </w:r>
            <w:r w:rsidRPr="00DC51A3">
              <w:rPr>
                <w:rFonts w:eastAsia="Calibri"/>
                <w:sz w:val="18"/>
              </w:rPr>
              <w:t xml:space="preserve">25 or fewer parcels </w:t>
            </w:r>
          </w:p>
        </w:tc>
        <w:tc>
          <w:tcPr>
            <w:tcW w:w="1800" w:type="dxa"/>
          </w:tcPr>
          <w:p w14:paraId="33B5D74B" w14:textId="77777777" w:rsidR="00DC5442" w:rsidRPr="00DC51A3" w:rsidRDefault="00DC5442" w:rsidP="00DC5442">
            <w:pPr>
              <w:widowControl/>
              <w:suppressAutoHyphens/>
              <w:rPr>
                <w:rFonts w:eastAsia="Calibri"/>
                <w:sz w:val="18"/>
              </w:rPr>
            </w:pPr>
            <w:r w:rsidRPr="00DC51A3">
              <w:rPr>
                <w:rFonts w:eastAsia="Calibri"/>
                <w:sz w:val="18"/>
              </w:rPr>
              <w:t>10 hours</w:t>
            </w:r>
          </w:p>
        </w:tc>
      </w:tr>
      <w:tr w:rsidR="00DC5442" w:rsidRPr="00DC51A3" w14:paraId="0F03873B" w14:textId="77777777" w:rsidTr="00F92616">
        <w:trPr>
          <w:trHeight w:val="101"/>
        </w:trPr>
        <w:tc>
          <w:tcPr>
            <w:tcW w:w="3325" w:type="dxa"/>
          </w:tcPr>
          <w:p w14:paraId="47E9711B" w14:textId="77777777" w:rsidR="00DC5442" w:rsidRPr="00DC51A3" w:rsidRDefault="00DC5442" w:rsidP="00DC5442">
            <w:pPr>
              <w:widowControl/>
              <w:suppressAutoHyphens/>
              <w:rPr>
                <w:rFonts w:eastAsia="Calibri"/>
                <w:sz w:val="18"/>
              </w:rPr>
            </w:pPr>
            <w:r w:rsidRPr="00DC51A3">
              <w:rPr>
                <w:rFonts w:eastAsia="Calibri"/>
                <w:sz w:val="18"/>
              </w:rPr>
              <w:t>(ii</w:t>
            </w:r>
            <w:r w:rsidRPr="00DC51A3">
              <w:rPr>
                <w:rFonts w:eastAsia="Calibri"/>
                <w:bCs/>
                <w:sz w:val="18"/>
              </w:rPr>
              <w:t xml:space="preserve">) </w:t>
            </w:r>
            <w:r w:rsidRPr="00DC51A3">
              <w:rPr>
                <w:rFonts w:eastAsia="Calibri"/>
                <w:sz w:val="18"/>
              </w:rPr>
              <w:t xml:space="preserve">26 to 500 parcels </w:t>
            </w:r>
          </w:p>
        </w:tc>
        <w:tc>
          <w:tcPr>
            <w:tcW w:w="1800" w:type="dxa"/>
          </w:tcPr>
          <w:p w14:paraId="61A4EC21"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2CB6011F" w14:textId="77777777" w:rsidTr="00F92616">
        <w:trPr>
          <w:trHeight w:val="101"/>
        </w:trPr>
        <w:tc>
          <w:tcPr>
            <w:tcW w:w="3325" w:type="dxa"/>
          </w:tcPr>
          <w:p w14:paraId="1567A2BA" w14:textId="77777777" w:rsidR="00DC5442" w:rsidRPr="00DC51A3" w:rsidRDefault="00DC5442" w:rsidP="00DC5442">
            <w:pPr>
              <w:widowControl/>
              <w:suppressAutoHyphens/>
              <w:rPr>
                <w:rFonts w:eastAsia="Calibri"/>
                <w:sz w:val="18"/>
              </w:rPr>
            </w:pPr>
            <w:r w:rsidRPr="00DC51A3">
              <w:rPr>
                <w:rFonts w:eastAsia="Calibri"/>
                <w:sz w:val="18"/>
              </w:rPr>
              <w:t>(iii</w:t>
            </w:r>
            <w:r w:rsidRPr="00DC51A3">
              <w:rPr>
                <w:rFonts w:eastAsia="Calibri"/>
                <w:bCs/>
                <w:sz w:val="18"/>
              </w:rPr>
              <w:t xml:space="preserve">) </w:t>
            </w:r>
            <w:r w:rsidRPr="00DC51A3">
              <w:rPr>
                <w:rFonts w:eastAsia="Calibri"/>
                <w:sz w:val="18"/>
              </w:rPr>
              <w:t xml:space="preserve">over 500 parcels </w:t>
            </w:r>
          </w:p>
        </w:tc>
        <w:tc>
          <w:tcPr>
            <w:tcW w:w="1800" w:type="dxa"/>
          </w:tcPr>
          <w:p w14:paraId="43DA6734" w14:textId="77777777" w:rsidR="00DC5442" w:rsidRPr="00DC51A3" w:rsidRDefault="00DC5442" w:rsidP="00DC5442">
            <w:pPr>
              <w:widowControl/>
              <w:suppressAutoHyphens/>
              <w:rPr>
                <w:rFonts w:eastAsia="Calibri"/>
                <w:sz w:val="18"/>
              </w:rPr>
            </w:pPr>
            <w:r w:rsidRPr="00DC51A3">
              <w:rPr>
                <w:rFonts w:eastAsia="Calibri"/>
                <w:sz w:val="18"/>
              </w:rPr>
              <w:t xml:space="preserve">25 additional hours for each 500 parcels, up to a maximum of 125 hours for each guideline </w:t>
            </w:r>
          </w:p>
        </w:tc>
      </w:tr>
      <w:tr w:rsidR="00DC5442" w:rsidRPr="00DC51A3" w14:paraId="2A058AB7" w14:textId="77777777" w:rsidTr="00F92616">
        <w:trPr>
          <w:trHeight w:val="101"/>
        </w:trPr>
        <w:tc>
          <w:tcPr>
            <w:tcW w:w="3325" w:type="dxa"/>
          </w:tcPr>
          <w:p w14:paraId="5D55C3D3" w14:textId="77777777" w:rsidR="00DC5442" w:rsidRPr="00DC51A3" w:rsidRDefault="00DC5442" w:rsidP="00DC5442">
            <w:pPr>
              <w:widowControl/>
              <w:suppressAutoHyphens/>
              <w:rPr>
                <w:rFonts w:eastAsia="Calibri"/>
                <w:sz w:val="18"/>
              </w:rPr>
            </w:pPr>
            <w:r w:rsidRPr="00DC51A3">
              <w:rPr>
                <w:sz w:val="18"/>
              </w:rPr>
              <w:t>(h</w:t>
            </w:r>
            <w:r w:rsidRPr="00DC51A3">
              <w:rPr>
                <w:bCs/>
                <w:sz w:val="18"/>
              </w:rPr>
              <w:t xml:space="preserve">) </w:t>
            </w:r>
            <w:r w:rsidRPr="00DC51A3">
              <w:rPr>
                <w:sz w:val="18"/>
              </w:rPr>
              <w:t>land valuation guideline update: (i</w:t>
            </w:r>
            <w:r w:rsidRPr="00DC51A3">
              <w:rPr>
                <w:bCs/>
                <w:sz w:val="18"/>
              </w:rPr>
              <w:t xml:space="preserve">) </w:t>
            </w:r>
            <w:r w:rsidRPr="00DC51A3">
              <w:rPr>
                <w:sz w:val="18"/>
              </w:rPr>
              <w:t>25 or fewer parcels</w:t>
            </w:r>
          </w:p>
        </w:tc>
        <w:tc>
          <w:tcPr>
            <w:tcW w:w="1800" w:type="dxa"/>
          </w:tcPr>
          <w:p w14:paraId="3E464D05" w14:textId="77777777" w:rsidR="00DC5442" w:rsidRPr="00DC51A3" w:rsidRDefault="00DC5442" w:rsidP="00DC5442">
            <w:pPr>
              <w:widowControl/>
              <w:suppressAutoHyphens/>
              <w:rPr>
                <w:rFonts w:eastAsia="Calibri"/>
                <w:sz w:val="18"/>
              </w:rPr>
            </w:pPr>
            <w:r w:rsidRPr="00DC51A3">
              <w:rPr>
                <w:sz w:val="18"/>
              </w:rPr>
              <w:t>1 hour</w:t>
            </w:r>
          </w:p>
        </w:tc>
      </w:tr>
      <w:tr w:rsidR="00DC5442" w:rsidRPr="00DC51A3" w14:paraId="65BB2363" w14:textId="77777777" w:rsidTr="00F92616">
        <w:trPr>
          <w:trHeight w:val="101"/>
        </w:trPr>
        <w:tc>
          <w:tcPr>
            <w:tcW w:w="3325" w:type="dxa"/>
          </w:tcPr>
          <w:p w14:paraId="31A7566A" w14:textId="77777777" w:rsidR="00DC5442" w:rsidRPr="00DC51A3" w:rsidRDefault="00DC5442" w:rsidP="00DC5442">
            <w:pPr>
              <w:widowControl/>
              <w:suppressAutoHyphens/>
              <w:rPr>
                <w:rFonts w:eastAsia="Calibri"/>
                <w:sz w:val="18"/>
              </w:rPr>
            </w:pPr>
            <w:r w:rsidRPr="00DC51A3">
              <w:rPr>
                <w:sz w:val="18"/>
              </w:rPr>
              <w:t>(ii</w:t>
            </w:r>
            <w:r w:rsidRPr="00DC51A3">
              <w:rPr>
                <w:bCs/>
                <w:sz w:val="18"/>
              </w:rPr>
              <w:t xml:space="preserve">) </w:t>
            </w:r>
            <w:r w:rsidRPr="00DC51A3">
              <w:rPr>
                <w:sz w:val="18"/>
              </w:rPr>
              <w:t>26 to 500 parcels</w:t>
            </w:r>
          </w:p>
        </w:tc>
        <w:tc>
          <w:tcPr>
            <w:tcW w:w="1800" w:type="dxa"/>
          </w:tcPr>
          <w:p w14:paraId="7BAAE25E" w14:textId="77777777" w:rsidR="00DC5442" w:rsidRPr="00DC51A3" w:rsidRDefault="00DC5442" w:rsidP="00DC5442">
            <w:pPr>
              <w:widowControl/>
              <w:suppressAutoHyphens/>
              <w:rPr>
                <w:rFonts w:eastAsia="Calibri"/>
                <w:sz w:val="18"/>
              </w:rPr>
            </w:pPr>
            <w:r w:rsidRPr="00DC51A3">
              <w:rPr>
                <w:sz w:val="18"/>
              </w:rPr>
              <w:t>3 hours</w:t>
            </w:r>
          </w:p>
        </w:tc>
      </w:tr>
      <w:tr w:rsidR="00DC5442" w:rsidRPr="00DC51A3" w14:paraId="44C41E10" w14:textId="77777777" w:rsidTr="00F92616">
        <w:trPr>
          <w:trHeight w:val="101"/>
        </w:trPr>
        <w:tc>
          <w:tcPr>
            <w:tcW w:w="3325" w:type="dxa"/>
          </w:tcPr>
          <w:p w14:paraId="574974E4" w14:textId="77777777" w:rsidR="00DC5442" w:rsidRPr="00DC51A3" w:rsidRDefault="00DC5442" w:rsidP="00DC5442">
            <w:pPr>
              <w:widowControl/>
              <w:suppressAutoHyphens/>
              <w:rPr>
                <w:rFonts w:eastAsia="Calibri"/>
                <w:sz w:val="18"/>
              </w:rPr>
            </w:pPr>
            <w:r w:rsidRPr="00DC51A3">
              <w:rPr>
                <w:sz w:val="18"/>
              </w:rPr>
              <w:t>(iii</w:t>
            </w:r>
            <w:r w:rsidRPr="00DC51A3">
              <w:rPr>
                <w:bCs/>
                <w:sz w:val="18"/>
              </w:rPr>
              <w:t xml:space="preserve">) </w:t>
            </w:r>
            <w:r w:rsidRPr="00DC51A3">
              <w:rPr>
                <w:sz w:val="18"/>
              </w:rPr>
              <w:t xml:space="preserve">over 500 parcels </w:t>
            </w:r>
          </w:p>
        </w:tc>
        <w:tc>
          <w:tcPr>
            <w:tcW w:w="1800" w:type="dxa"/>
          </w:tcPr>
          <w:p w14:paraId="38162632" w14:textId="77777777" w:rsidR="00DC5442" w:rsidRPr="00DC51A3" w:rsidRDefault="00DC5442" w:rsidP="00DC5442">
            <w:pPr>
              <w:widowControl/>
              <w:suppressAutoHyphens/>
              <w:rPr>
                <w:rFonts w:eastAsia="Calibri"/>
                <w:sz w:val="18"/>
              </w:rPr>
            </w:pPr>
            <w:r w:rsidRPr="00DC51A3">
              <w:rPr>
                <w:sz w:val="18"/>
              </w:rPr>
              <w:t>2.5 additional hours for each 500 parcels, up to a maximum of 12.5 hours for each guideline</w:t>
            </w:r>
            <w:r w:rsidRPr="00DC51A3">
              <w:rPr>
                <w:rFonts w:eastAsia="Calibri"/>
                <w:sz w:val="18"/>
              </w:rPr>
              <w:t xml:space="preserve"> </w:t>
            </w:r>
          </w:p>
        </w:tc>
      </w:tr>
      <w:tr w:rsidR="00DC5442" w:rsidRPr="00DC51A3" w14:paraId="6CEC8C20" w14:textId="77777777" w:rsidTr="00F92616">
        <w:trPr>
          <w:trHeight w:val="101"/>
        </w:trPr>
        <w:tc>
          <w:tcPr>
            <w:tcW w:w="3325" w:type="dxa"/>
          </w:tcPr>
          <w:p w14:paraId="32C213BF" w14:textId="77777777" w:rsidR="00DC5442" w:rsidRPr="00DC51A3" w:rsidRDefault="00DC5442" w:rsidP="00DC5442">
            <w:pPr>
              <w:widowControl/>
              <w:suppressAutoHyphens/>
              <w:contextualSpacing/>
              <w:rPr>
                <w:sz w:val="18"/>
              </w:rPr>
            </w:pPr>
            <w:r w:rsidRPr="00DC51A3">
              <w:rPr>
                <w:sz w:val="18"/>
              </w:rPr>
              <w:t>(i</w:t>
            </w:r>
            <w:r w:rsidRPr="00DC51A3">
              <w:rPr>
                <w:bCs/>
                <w:sz w:val="18"/>
              </w:rPr>
              <w:t xml:space="preserve">) </w:t>
            </w:r>
            <w:r w:rsidRPr="00DC51A3">
              <w:rPr>
                <w:sz w:val="18"/>
              </w:rPr>
              <w:t>assessment or sales ratio study, data collection, verification, sample inspection, analysis, conclusion, and implementation:</w:t>
            </w:r>
          </w:p>
        </w:tc>
        <w:tc>
          <w:tcPr>
            <w:tcW w:w="1800" w:type="dxa"/>
          </w:tcPr>
          <w:p w14:paraId="5A7C483F" w14:textId="77777777" w:rsidR="00DC5442" w:rsidRPr="00DC51A3" w:rsidRDefault="00DC5442" w:rsidP="00DC5442">
            <w:pPr>
              <w:widowControl/>
              <w:suppressAutoHyphens/>
              <w:rPr>
                <w:sz w:val="18"/>
              </w:rPr>
            </w:pPr>
          </w:p>
        </w:tc>
      </w:tr>
      <w:tr w:rsidR="00DC5442" w:rsidRPr="00DC51A3" w14:paraId="55CBDDD7" w14:textId="77777777" w:rsidTr="00F92616">
        <w:trPr>
          <w:trHeight w:val="101"/>
        </w:trPr>
        <w:tc>
          <w:tcPr>
            <w:tcW w:w="3325" w:type="dxa"/>
          </w:tcPr>
          <w:p w14:paraId="49C88F67" w14:textId="77777777" w:rsidR="00DC5442" w:rsidRPr="00DC51A3" w:rsidRDefault="00DC5442" w:rsidP="00DC5442">
            <w:pPr>
              <w:widowControl/>
              <w:suppressAutoHyphens/>
              <w:rPr>
                <w:sz w:val="18"/>
              </w:rPr>
            </w:pPr>
            <w:r w:rsidRPr="00DC51A3">
              <w:rPr>
                <w:sz w:val="18"/>
              </w:rPr>
              <w:t>(i</w:t>
            </w:r>
            <w:r w:rsidRPr="00DC51A3">
              <w:rPr>
                <w:bCs/>
                <w:sz w:val="18"/>
              </w:rPr>
              <w:t xml:space="preserve">) </w:t>
            </w:r>
            <w:r w:rsidRPr="00DC51A3">
              <w:rPr>
                <w:sz w:val="18"/>
              </w:rPr>
              <w:t>base study of 100 reviewed sales</w:t>
            </w:r>
          </w:p>
        </w:tc>
        <w:tc>
          <w:tcPr>
            <w:tcW w:w="1800" w:type="dxa"/>
          </w:tcPr>
          <w:p w14:paraId="2E322BED" w14:textId="77777777" w:rsidR="00DC5442" w:rsidRPr="00DC51A3" w:rsidRDefault="00DC5442" w:rsidP="00DC5442">
            <w:pPr>
              <w:widowControl/>
              <w:suppressAutoHyphens/>
              <w:rPr>
                <w:sz w:val="18"/>
              </w:rPr>
            </w:pPr>
            <w:r w:rsidRPr="00DC51A3">
              <w:rPr>
                <w:sz w:val="18"/>
              </w:rPr>
              <w:t>125 hours</w:t>
            </w:r>
          </w:p>
        </w:tc>
      </w:tr>
      <w:tr w:rsidR="00DC5442" w:rsidRPr="00DC51A3" w14:paraId="41DEA824" w14:textId="77777777" w:rsidTr="00F92616">
        <w:trPr>
          <w:trHeight w:val="101"/>
        </w:trPr>
        <w:tc>
          <w:tcPr>
            <w:tcW w:w="3325" w:type="dxa"/>
          </w:tcPr>
          <w:p w14:paraId="090A6A89" w14:textId="77777777" w:rsidR="00DC5442" w:rsidRPr="00DC51A3" w:rsidRDefault="00DC5442" w:rsidP="00DC5442">
            <w:pPr>
              <w:widowControl/>
              <w:suppressAutoHyphens/>
              <w:rPr>
                <w:rFonts w:eastAsia="Calibri"/>
                <w:sz w:val="18"/>
              </w:rPr>
            </w:pPr>
            <w:r w:rsidRPr="00DC51A3">
              <w:rPr>
                <w:sz w:val="18"/>
              </w:rPr>
              <w:t>(ii</w:t>
            </w:r>
            <w:r w:rsidRPr="00DC51A3">
              <w:rPr>
                <w:bCs/>
                <w:sz w:val="18"/>
              </w:rPr>
              <w:t xml:space="preserve">) </w:t>
            </w:r>
            <w:r w:rsidRPr="00DC51A3">
              <w:rPr>
                <w:sz w:val="18"/>
              </w:rPr>
              <w:t xml:space="preserve">additional increments of 100 sales </w:t>
            </w:r>
          </w:p>
        </w:tc>
        <w:tc>
          <w:tcPr>
            <w:tcW w:w="1800" w:type="dxa"/>
          </w:tcPr>
          <w:p w14:paraId="6FA5ACAF" w14:textId="77777777" w:rsidR="00DC5442" w:rsidRPr="00DC51A3" w:rsidRDefault="00DC5442" w:rsidP="00DC5442">
            <w:pPr>
              <w:widowControl/>
              <w:suppressAutoHyphens/>
              <w:rPr>
                <w:rFonts w:eastAsia="Calibri"/>
                <w:sz w:val="18"/>
              </w:rPr>
            </w:pPr>
            <w:r w:rsidRPr="00DC51A3">
              <w:rPr>
                <w:sz w:val="18"/>
              </w:rPr>
              <w:t>25 additional hours for each 100 additional sales, up to a maximum of 375 hours for each study</w:t>
            </w:r>
          </w:p>
        </w:tc>
      </w:tr>
      <w:tr w:rsidR="00DC5442" w:rsidRPr="00DC51A3" w14:paraId="139CFA36" w14:textId="77777777" w:rsidTr="00F92616">
        <w:trPr>
          <w:trHeight w:val="101"/>
        </w:trPr>
        <w:tc>
          <w:tcPr>
            <w:tcW w:w="3325" w:type="dxa"/>
          </w:tcPr>
          <w:p w14:paraId="15E53C94" w14:textId="77777777" w:rsidR="00DC5442" w:rsidRPr="00DC51A3" w:rsidRDefault="00DC5442" w:rsidP="00DC5442">
            <w:pPr>
              <w:widowControl/>
              <w:suppressAutoHyphens/>
              <w:rPr>
                <w:bCs/>
                <w:sz w:val="18"/>
              </w:rPr>
            </w:pPr>
            <w:r w:rsidRPr="00DC51A3">
              <w:rPr>
                <w:sz w:val="18"/>
              </w:rPr>
              <w:t>(j</w:t>
            </w:r>
            <w:r w:rsidRPr="00DC51A3">
              <w:rPr>
                <w:bCs/>
                <w:sz w:val="18"/>
              </w:rPr>
              <w:t xml:space="preserve">) </w:t>
            </w:r>
            <w:r w:rsidRPr="00DC51A3">
              <w:rPr>
                <w:sz w:val="18"/>
              </w:rPr>
              <w:t>multiple regression model, development and implementation:</w:t>
            </w:r>
          </w:p>
          <w:p w14:paraId="1651C8E5" w14:textId="77777777" w:rsidR="00DC5442" w:rsidRPr="00DC51A3" w:rsidRDefault="00DC5442" w:rsidP="00DC5442">
            <w:pPr>
              <w:widowControl/>
              <w:suppressAutoHyphens/>
              <w:rPr>
                <w:rFonts w:eastAsia="Calibri"/>
                <w:sz w:val="18"/>
              </w:rPr>
            </w:pPr>
            <w:r w:rsidRPr="00DC51A3">
              <w:rPr>
                <w:bCs/>
                <w:sz w:val="18"/>
              </w:rPr>
              <w:t>(</w:t>
            </w:r>
            <w:r w:rsidRPr="00DC51A3">
              <w:rPr>
                <w:sz w:val="18"/>
              </w:rPr>
              <w:t>i</w:t>
            </w:r>
            <w:r w:rsidRPr="00DC51A3">
              <w:rPr>
                <w:bCs/>
                <w:sz w:val="18"/>
              </w:rPr>
              <w:t xml:space="preserve">) </w:t>
            </w:r>
            <w:r w:rsidRPr="00DC51A3">
              <w:rPr>
                <w:sz w:val="18"/>
              </w:rPr>
              <w:t xml:space="preserve">fewer than 5,000 parcels </w:t>
            </w:r>
          </w:p>
        </w:tc>
        <w:tc>
          <w:tcPr>
            <w:tcW w:w="1800" w:type="dxa"/>
          </w:tcPr>
          <w:p w14:paraId="5A94A579" w14:textId="77777777" w:rsidR="00DC5442" w:rsidRPr="00DC51A3" w:rsidRDefault="00DC5442" w:rsidP="00DC5442">
            <w:pPr>
              <w:widowControl/>
              <w:suppressAutoHyphens/>
              <w:rPr>
                <w:rFonts w:eastAsia="Calibri"/>
                <w:sz w:val="18"/>
              </w:rPr>
            </w:pPr>
            <w:r w:rsidRPr="00DC51A3">
              <w:rPr>
                <w:sz w:val="18"/>
              </w:rPr>
              <w:t>100 hours</w:t>
            </w:r>
          </w:p>
        </w:tc>
      </w:tr>
      <w:tr w:rsidR="00DC5442" w:rsidRPr="00DC51A3" w14:paraId="5BBD4FE1" w14:textId="77777777" w:rsidTr="00F92616">
        <w:trPr>
          <w:trHeight w:val="101"/>
        </w:trPr>
        <w:tc>
          <w:tcPr>
            <w:tcW w:w="3325" w:type="dxa"/>
          </w:tcPr>
          <w:p w14:paraId="0837A8A3" w14:textId="77777777" w:rsidR="00DC5442" w:rsidRPr="00DC51A3" w:rsidRDefault="00DC5442" w:rsidP="00DC5442">
            <w:pPr>
              <w:widowControl/>
              <w:suppressAutoHyphens/>
              <w:rPr>
                <w:rFonts w:eastAsia="Calibri"/>
                <w:sz w:val="18"/>
              </w:rPr>
            </w:pPr>
            <w:r w:rsidRPr="00DC51A3">
              <w:rPr>
                <w:sz w:val="18"/>
              </w:rPr>
              <w:t>(ii</w:t>
            </w:r>
            <w:r w:rsidRPr="00DC51A3">
              <w:rPr>
                <w:bCs/>
                <w:sz w:val="18"/>
              </w:rPr>
              <w:t xml:space="preserve">) </w:t>
            </w:r>
            <w:r w:rsidRPr="00DC51A3">
              <w:rPr>
                <w:sz w:val="18"/>
              </w:rPr>
              <w:t xml:space="preserve">additional increments of 500 parcels </w:t>
            </w:r>
          </w:p>
        </w:tc>
        <w:tc>
          <w:tcPr>
            <w:tcW w:w="1800" w:type="dxa"/>
          </w:tcPr>
          <w:p w14:paraId="5A4D1F79" w14:textId="77777777" w:rsidR="00DC5442" w:rsidRPr="00DC51A3" w:rsidRDefault="00DC5442" w:rsidP="00DC5442">
            <w:pPr>
              <w:widowControl/>
              <w:suppressAutoHyphens/>
              <w:rPr>
                <w:rFonts w:eastAsia="Calibri"/>
                <w:sz w:val="18"/>
              </w:rPr>
            </w:pPr>
            <w:r w:rsidRPr="00DC51A3">
              <w:rPr>
                <w:sz w:val="18"/>
              </w:rPr>
              <w:t>5 additional hours for each additional 500 parcels, up to a maximum of 375 hours for each regression model</w:t>
            </w:r>
          </w:p>
        </w:tc>
      </w:tr>
      <w:tr w:rsidR="00DC5442" w:rsidRPr="00DC51A3" w14:paraId="3C0A43D1" w14:textId="77777777" w:rsidTr="00F92616">
        <w:trPr>
          <w:trHeight w:val="101"/>
        </w:trPr>
        <w:tc>
          <w:tcPr>
            <w:tcW w:w="3325" w:type="dxa"/>
          </w:tcPr>
          <w:p w14:paraId="08AE4C4C" w14:textId="77777777" w:rsidR="00DC5442" w:rsidRPr="00DC51A3" w:rsidRDefault="00DC5442" w:rsidP="00DC5442">
            <w:pPr>
              <w:widowControl/>
              <w:suppressAutoHyphens/>
              <w:rPr>
                <w:rFonts w:eastAsia="Calibri"/>
                <w:sz w:val="18"/>
              </w:rPr>
            </w:pPr>
            <w:r w:rsidRPr="00DC51A3">
              <w:rPr>
                <w:sz w:val="18"/>
              </w:rPr>
              <w:t>(k</w:t>
            </w:r>
            <w:r w:rsidRPr="00DC51A3">
              <w:rPr>
                <w:bCs/>
                <w:sz w:val="18"/>
              </w:rPr>
              <w:t xml:space="preserve">) </w:t>
            </w:r>
            <w:r w:rsidRPr="00DC51A3">
              <w:rPr>
                <w:sz w:val="18"/>
              </w:rPr>
              <w:t>industry depreciation study and analysis</w:t>
            </w:r>
          </w:p>
        </w:tc>
        <w:tc>
          <w:tcPr>
            <w:tcW w:w="1800" w:type="dxa"/>
          </w:tcPr>
          <w:p w14:paraId="21B1C61E" w14:textId="77777777" w:rsidR="00DC5442" w:rsidRPr="00DC51A3" w:rsidRDefault="00DC5442" w:rsidP="00DC5442">
            <w:pPr>
              <w:widowControl/>
              <w:suppressAutoHyphens/>
              <w:rPr>
                <w:rFonts w:eastAsia="Calibri"/>
                <w:sz w:val="18"/>
              </w:rPr>
            </w:pPr>
            <w:r w:rsidRPr="00DC51A3">
              <w:rPr>
                <w:sz w:val="18"/>
              </w:rPr>
              <w:t>5 to 40 hours</w:t>
            </w:r>
          </w:p>
        </w:tc>
      </w:tr>
      <w:tr w:rsidR="00DC5442" w:rsidRPr="00DC51A3" w14:paraId="32CB0D89" w14:textId="77777777" w:rsidTr="00F92616">
        <w:trPr>
          <w:trHeight w:val="101"/>
        </w:trPr>
        <w:tc>
          <w:tcPr>
            <w:tcW w:w="3325" w:type="dxa"/>
          </w:tcPr>
          <w:p w14:paraId="70D87760" w14:textId="77777777" w:rsidR="00DC5442" w:rsidRPr="00DC51A3" w:rsidRDefault="00DC5442" w:rsidP="00DC5442">
            <w:pPr>
              <w:widowControl/>
              <w:suppressAutoHyphens/>
              <w:rPr>
                <w:rFonts w:eastAsia="Calibri"/>
                <w:sz w:val="18"/>
              </w:rPr>
            </w:pPr>
            <w:r w:rsidRPr="00DC51A3">
              <w:rPr>
                <w:sz w:val="18"/>
              </w:rPr>
              <w:t>(l</w:t>
            </w:r>
            <w:r w:rsidRPr="00DC51A3">
              <w:rPr>
                <w:bCs/>
                <w:sz w:val="18"/>
              </w:rPr>
              <w:t xml:space="preserve">) </w:t>
            </w:r>
            <w:r w:rsidRPr="00DC51A3">
              <w:rPr>
                <w:sz w:val="18"/>
              </w:rPr>
              <w:t>reviews of "land value in use" in accordance with Section 59-2-505:</w:t>
            </w:r>
          </w:p>
        </w:tc>
        <w:tc>
          <w:tcPr>
            <w:tcW w:w="1800" w:type="dxa"/>
          </w:tcPr>
          <w:p w14:paraId="3B687E88" w14:textId="77777777" w:rsidR="00DC5442" w:rsidRPr="00DC51A3" w:rsidRDefault="00DC5442" w:rsidP="00DC5442">
            <w:pPr>
              <w:widowControl/>
              <w:suppressAutoHyphens/>
              <w:rPr>
                <w:rFonts w:eastAsia="Calibri"/>
                <w:sz w:val="18"/>
              </w:rPr>
            </w:pPr>
          </w:p>
        </w:tc>
      </w:tr>
      <w:tr w:rsidR="00DC5442" w:rsidRPr="00DC51A3" w14:paraId="04EDDB17" w14:textId="77777777" w:rsidTr="00F92616">
        <w:trPr>
          <w:trHeight w:val="101"/>
        </w:trPr>
        <w:tc>
          <w:tcPr>
            <w:tcW w:w="3325" w:type="dxa"/>
          </w:tcPr>
          <w:p w14:paraId="32D30A5A" w14:textId="77777777" w:rsidR="00DC5442" w:rsidRPr="00DC51A3" w:rsidRDefault="00DC5442" w:rsidP="00DC5442">
            <w:pPr>
              <w:widowControl/>
              <w:suppressAutoHyphens/>
              <w:rPr>
                <w:sz w:val="18"/>
              </w:rPr>
            </w:pPr>
            <w:r w:rsidRPr="00DC51A3">
              <w:rPr>
                <w:sz w:val="18"/>
              </w:rPr>
              <w:t>(i</w:t>
            </w:r>
            <w:r w:rsidRPr="00DC51A3">
              <w:rPr>
                <w:bCs/>
                <w:sz w:val="18"/>
              </w:rPr>
              <w:t xml:space="preserve">) </w:t>
            </w:r>
            <w:r w:rsidRPr="00DC51A3">
              <w:rPr>
                <w:sz w:val="18"/>
              </w:rPr>
              <w:t>office review only</w:t>
            </w:r>
          </w:p>
        </w:tc>
        <w:tc>
          <w:tcPr>
            <w:tcW w:w="1800" w:type="dxa"/>
          </w:tcPr>
          <w:p w14:paraId="6540E068" w14:textId="77777777" w:rsidR="00DC5442" w:rsidRPr="00DC51A3" w:rsidRDefault="00DC5442" w:rsidP="00DC5442">
            <w:pPr>
              <w:widowControl/>
              <w:suppressAutoHyphens/>
              <w:rPr>
                <w:rFonts w:eastAsia="Calibri"/>
                <w:sz w:val="18"/>
              </w:rPr>
            </w:pPr>
            <w:r w:rsidRPr="00DC51A3">
              <w:rPr>
                <w:sz w:val="18"/>
              </w:rPr>
              <w:t>0.25 hours</w:t>
            </w:r>
          </w:p>
        </w:tc>
      </w:tr>
      <w:tr w:rsidR="00DC5442" w:rsidRPr="00DC51A3" w14:paraId="45AF70BB" w14:textId="77777777" w:rsidTr="00F92616">
        <w:trPr>
          <w:trHeight w:val="101"/>
        </w:trPr>
        <w:tc>
          <w:tcPr>
            <w:tcW w:w="3325" w:type="dxa"/>
          </w:tcPr>
          <w:p w14:paraId="33FAA4A6" w14:textId="77777777" w:rsidR="00DC5442" w:rsidRPr="00DC51A3" w:rsidRDefault="00DC5442" w:rsidP="00DC5442">
            <w:pPr>
              <w:widowControl/>
              <w:suppressAutoHyphens/>
              <w:rPr>
                <w:rFonts w:eastAsia="Calibri"/>
                <w:sz w:val="18"/>
              </w:rPr>
            </w:pPr>
            <w:r w:rsidRPr="00DC51A3">
              <w:rPr>
                <w:sz w:val="18"/>
              </w:rPr>
              <w:t>(ii</w:t>
            </w:r>
            <w:r w:rsidRPr="00DC51A3">
              <w:rPr>
                <w:bCs/>
                <w:sz w:val="18"/>
              </w:rPr>
              <w:t xml:space="preserve">) </w:t>
            </w:r>
            <w:r w:rsidRPr="00DC51A3">
              <w:rPr>
                <w:sz w:val="18"/>
              </w:rPr>
              <w:t xml:space="preserve">field review </w:t>
            </w:r>
          </w:p>
        </w:tc>
        <w:tc>
          <w:tcPr>
            <w:tcW w:w="1800" w:type="dxa"/>
          </w:tcPr>
          <w:p w14:paraId="318B3CFD" w14:textId="77777777" w:rsidR="00DC5442" w:rsidRPr="00DC51A3" w:rsidRDefault="00DC5442" w:rsidP="00DC5442">
            <w:pPr>
              <w:widowControl/>
              <w:suppressAutoHyphens/>
              <w:rPr>
                <w:rFonts w:eastAsia="Calibri"/>
                <w:sz w:val="18"/>
              </w:rPr>
            </w:pPr>
            <w:r w:rsidRPr="00DC51A3">
              <w:rPr>
                <w:sz w:val="18"/>
              </w:rPr>
              <w:t>0.5 hours</w:t>
            </w:r>
          </w:p>
        </w:tc>
      </w:tr>
      <w:tr w:rsidR="00DC5442" w:rsidRPr="00DC51A3" w14:paraId="00BF567C" w14:textId="77777777" w:rsidTr="00F92616">
        <w:trPr>
          <w:trHeight w:val="101"/>
        </w:trPr>
        <w:tc>
          <w:tcPr>
            <w:tcW w:w="3325" w:type="dxa"/>
          </w:tcPr>
          <w:p w14:paraId="76847FF6" w14:textId="77777777" w:rsidR="00DC5442" w:rsidRPr="00DC51A3" w:rsidRDefault="00DC5442" w:rsidP="00DC5442">
            <w:pPr>
              <w:widowControl/>
              <w:suppressAutoHyphens/>
              <w:rPr>
                <w:rFonts w:eastAsia="Calibri"/>
                <w:sz w:val="18"/>
              </w:rPr>
            </w:pPr>
            <w:r w:rsidRPr="00DC51A3">
              <w:rPr>
                <w:sz w:val="18"/>
              </w:rPr>
              <w:t>(m</w:t>
            </w:r>
            <w:r w:rsidRPr="00DC51A3">
              <w:rPr>
                <w:bCs/>
                <w:sz w:val="18"/>
              </w:rPr>
              <w:t xml:space="preserve">) </w:t>
            </w:r>
            <w:r w:rsidRPr="00DC51A3">
              <w:rPr>
                <w:sz w:val="18"/>
              </w:rPr>
              <w:t>natural resource properties, depending on complexity:</w:t>
            </w:r>
          </w:p>
        </w:tc>
        <w:tc>
          <w:tcPr>
            <w:tcW w:w="1800" w:type="dxa"/>
          </w:tcPr>
          <w:p w14:paraId="542DEBE3" w14:textId="77777777" w:rsidR="00DC5442" w:rsidRPr="00DC51A3" w:rsidRDefault="00DC5442" w:rsidP="00DC5442">
            <w:pPr>
              <w:widowControl/>
              <w:suppressAutoHyphens/>
              <w:rPr>
                <w:rFonts w:eastAsia="Calibri"/>
                <w:sz w:val="18"/>
              </w:rPr>
            </w:pPr>
          </w:p>
        </w:tc>
      </w:tr>
      <w:tr w:rsidR="00DC5442" w:rsidRPr="00DC51A3" w14:paraId="4541ADB8" w14:textId="77777777" w:rsidTr="00F92616">
        <w:trPr>
          <w:trHeight w:val="101"/>
        </w:trPr>
        <w:tc>
          <w:tcPr>
            <w:tcW w:w="3325" w:type="dxa"/>
          </w:tcPr>
          <w:p w14:paraId="47657F8E" w14:textId="77777777" w:rsidR="00DC5442" w:rsidRPr="00DC51A3" w:rsidRDefault="00DC5442" w:rsidP="00DC5442">
            <w:pPr>
              <w:widowControl/>
              <w:suppressAutoHyphens/>
              <w:rPr>
                <w:sz w:val="18"/>
              </w:rPr>
            </w:pPr>
            <w:r w:rsidRPr="00DC51A3">
              <w:rPr>
                <w:sz w:val="18"/>
              </w:rPr>
              <w:t>(i</w:t>
            </w:r>
            <w:r w:rsidRPr="00DC51A3">
              <w:rPr>
                <w:bCs/>
                <w:sz w:val="18"/>
              </w:rPr>
              <w:t xml:space="preserve">) </w:t>
            </w:r>
            <w:r w:rsidRPr="00DC51A3">
              <w:rPr>
                <w:sz w:val="18"/>
              </w:rPr>
              <w:t xml:space="preserve">sand and gravel </w:t>
            </w:r>
          </w:p>
        </w:tc>
        <w:tc>
          <w:tcPr>
            <w:tcW w:w="1800" w:type="dxa"/>
          </w:tcPr>
          <w:p w14:paraId="1BDB4062" w14:textId="77777777" w:rsidR="00DC5442" w:rsidRPr="00DC51A3" w:rsidRDefault="00DC5442" w:rsidP="00DC5442">
            <w:pPr>
              <w:widowControl/>
              <w:suppressAutoHyphens/>
              <w:rPr>
                <w:sz w:val="18"/>
              </w:rPr>
            </w:pPr>
            <w:r w:rsidRPr="00DC51A3">
              <w:rPr>
                <w:sz w:val="18"/>
              </w:rPr>
              <w:t>1-20 hours per site</w:t>
            </w:r>
          </w:p>
        </w:tc>
      </w:tr>
      <w:tr w:rsidR="00DC5442" w:rsidRPr="00DC51A3" w14:paraId="25AD87C9" w14:textId="77777777" w:rsidTr="00F92616">
        <w:trPr>
          <w:trHeight w:val="101"/>
        </w:trPr>
        <w:tc>
          <w:tcPr>
            <w:tcW w:w="3325" w:type="dxa"/>
          </w:tcPr>
          <w:p w14:paraId="03B23594" w14:textId="77777777" w:rsidR="00DC5442" w:rsidRPr="00DC51A3" w:rsidRDefault="00DC5442" w:rsidP="00DC5442">
            <w:pPr>
              <w:widowControl/>
              <w:suppressAutoHyphens/>
              <w:rPr>
                <w:rFonts w:eastAsia="Calibri"/>
                <w:sz w:val="18"/>
              </w:rPr>
            </w:pPr>
            <w:r w:rsidRPr="00DC51A3">
              <w:rPr>
                <w:sz w:val="18"/>
              </w:rPr>
              <w:t>(ii</w:t>
            </w:r>
            <w:r w:rsidRPr="00DC51A3">
              <w:rPr>
                <w:bCs/>
                <w:sz w:val="18"/>
              </w:rPr>
              <w:t xml:space="preserve">) </w:t>
            </w:r>
            <w:r w:rsidRPr="00DC51A3">
              <w:rPr>
                <w:sz w:val="18"/>
              </w:rPr>
              <w:t xml:space="preserve">mine </w:t>
            </w:r>
          </w:p>
        </w:tc>
        <w:tc>
          <w:tcPr>
            <w:tcW w:w="1800" w:type="dxa"/>
          </w:tcPr>
          <w:p w14:paraId="66BE180D" w14:textId="77777777" w:rsidR="00DC5442" w:rsidRPr="00DC51A3" w:rsidRDefault="00DC5442" w:rsidP="00DC5442">
            <w:pPr>
              <w:widowControl/>
              <w:suppressAutoHyphens/>
              <w:rPr>
                <w:rFonts w:eastAsia="Calibri"/>
                <w:sz w:val="18"/>
              </w:rPr>
            </w:pPr>
            <w:r w:rsidRPr="00DC51A3">
              <w:rPr>
                <w:sz w:val="18"/>
              </w:rPr>
              <w:t>1-110 hours</w:t>
            </w:r>
          </w:p>
        </w:tc>
      </w:tr>
      <w:tr w:rsidR="00DC5442" w:rsidRPr="00DC51A3" w14:paraId="32A2CB22" w14:textId="77777777" w:rsidTr="00F92616">
        <w:trPr>
          <w:trHeight w:val="101"/>
        </w:trPr>
        <w:tc>
          <w:tcPr>
            <w:tcW w:w="3325" w:type="dxa"/>
          </w:tcPr>
          <w:p w14:paraId="0D3EF46D" w14:textId="77777777" w:rsidR="00DC5442" w:rsidRPr="00DC51A3" w:rsidRDefault="00DC5442" w:rsidP="00DC5442">
            <w:pPr>
              <w:widowControl/>
              <w:suppressAutoHyphens/>
              <w:rPr>
                <w:rFonts w:eastAsia="Calibri"/>
                <w:sz w:val="18"/>
              </w:rPr>
            </w:pPr>
            <w:r w:rsidRPr="00DC51A3">
              <w:rPr>
                <w:sz w:val="18"/>
              </w:rPr>
              <w:t>(iii</w:t>
            </w:r>
            <w:r w:rsidRPr="00DC51A3">
              <w:rPr>
                <w:bCs/>
                <w:sz w:val="18"/>
              </w:rPr>
              <w:t xml:space="preserve">) </w:t>
            </w:r>
            <w:r w:rsidRPr="00DC51A3">
              <w:rPr>
                <w:sz w:val="18"/>
              </w:rPr>
              <w:t xml:space="preserve">oil and gas </w:t>
            </w:r>
          </w:p>
        </w:tc>
        <w:tc>
          <w:tcPr>
            <w:tcW w:w="1800" w:type="dxa"/>
          </w:tcPr>
          <w:p w14:paraId="4333BB3C" w14:textId="77777777" w:rsidR="00DC5442" w:rsidRPr="00DC51A3" w:rsidRDefault="00DC5442" w:rsidP="00DC5442">
            <w:pPr>
              <w:widowControl/>
              <w:suppressAutoHyphens/>
              <w:rPr>
                <w:rFonts w:eastAsia="Calibri"/>
                <w:sz w:val="18"/>
              </w:rPr>
            </w:pPr>
            <w:r w:rsidRPr="00DC51A3">
              <w:rPr>
                <w:sz w:val="18"/>
              </w:rPr>
              <w:t>1-50 hours per site</w:t>
            </w:r>
          </w:p>
        </w:tc>
      </w:tr>
      <w:tr w:rsidR="00DC5442" w:rsidRPr="00DC51A3" w14:paraId="20C640F4" w14:textId="77777777" w:rsidTr="00F92616">
        <w:trPr>
          <w:trHeight w:val="101"/>
        </w:trPr>
        <w:tc>
          <w:tcPr>
            <w:tcW w:w="3325" w:type="dxa"/>
          </w:tcPr>
          <w:p w14:paraId="2A57A521" w14:textId="77777777" w:rsidR="00DC5442" w:rsidRPr="00DC51A3" w:rsidRDefault="00DC5442" w:rsidP="00DC5442">
            <w:pPr>
              <w:widowControl/>
              <w:suppressAutoHyphens/>
              <w:rPr>
                <w:rFonts w:eastAsia="Calibri"/>
                <w:sz w:val="18"/>
              </w:rPr>
            </w:pPr>
            <w:r w:rsidRPr="00DC51A3">
              <w:rPr>
                <w:sz w:val="18"/>
              </w:rPr>
              <w:t>(n</w:t>
            </w:r>
            <w:r w:rsidRPr="00DC51A3">
              <w:rPr>
                <w:bCs/>
                <w:sz w:val="18"/>
              </w:rPr>
              <w:t xml:space="preserve">) </w:t>
            </w:r>
            <w:r w:rsidRPr="00DC51A3">
              <w:rPr>
                <w:sz w:val="18"/>
              </w:rPr>
              <w:t xml:space="preserve">pipelines and gas distribution properties, depending on complexity </w:t>
            </w:r>
          </w:p>
        </w:tc>
        <w:tc>
          <w:tcPr>
            <w:tcW w:w="1800" w:type="dxa"/>
          </w:tcPr>
          <w:p w14:paraId="7F66AB4A" w14:textId="77777777" w:rsidR="00DC5442" w:rsidRPr="00DC51A3" w:rsidRDefault="00DC5442" w:rsidP="00DC5442">
            <w:pPr>
              <w:widowControl/>
              <w:suppressAutoHyphens/>
              <w:rPr>
                <w:rFonts w:eastAsia="Calibri"/>
                <w:sz w:val="18"/>
              </w:rPr>
            </w:pPr>
            <w:r w:rsidRPr="00DC51A3">
              <w:rPr>
                <w:sz w:val="18"/>
              </w:rPr>
              <w:t>10-40 hours</w:t>
            </w:r>
          </w:p>
        </w:tc>
      </w:tr>
      <w:tr w:rsidR="00DC5442" w:rsidRPr="00DC51A3" w14:paraId="4EA8E795" w14:textId="77777777" w:rsidTr="00F92616">
        <w:trPr>
          <w:trHeight w:val="101"/>
        </w:trPr>
        <w:tc>
          <w:tcPr>
            <w:tcW w:w="3325" w:type="dxa"/>
          </w:tcPr>
          <w:p w14:paraId="70B688E9" w14:textId="77777777" w:rsidR="00DC5442" w:rsidRPr="00DC51A3" w:rsidRDefault="00DC5442" w:rsidP="00DC5442">
            <w:pPr>
              <w:widowControl/>
              <w:suppressAutoHyphens/>
              <w:rPr>
                <w:rFonts w:eastAsia="Calibri"/>
                <w:sz w:val="18"/>
              </w:rPr>
            </w:pPr>
            <w:r w:rsidRPr="00DC51A3">
              <w:rPr>
                <w:sz w:val="18"/>
              </w:rPr>
              <w:lastRenderedPageBreak/>
              <w:t>(o</w:t>
            </w:r>
            <w:r w:rsidRPr="00DC51A3">
              <w:rPr>
                <w:bCs/>
                <w:sz w:val="18"/>
              </w:rPr>
              <w:t xml:space="preserve">) </w:t>
            </w:r>
            <w:r w:rsidRPr="00DC51A3">
              <w:rPr>
                <w:sz w:val="18"/>
              </w:rPr>
              <w:t>telephone and electrics properties, depending on complexity</w:t>
            </w:r>
          </w:p>
        </w:tc>
        <w:tc>
          <w:tcPr>
            <w:tcW w:w="1800" w:type="dxa"/>
          </w:tcPr>
          <w:p w14:paraId="25AF3C4C" w14:textId="77777777" w:rsidR="00DC5442" w:rsidRPr="00DC51A3" w:rsidRDefault="00DC5442" w:rsidP="00DC5442">
            <w:pPr>
              <w:widowControl/>
              <w:suppressAutoHyphens/>
              <w:rPr>
                <w:rFonts w:eastAsia="Calibri"/>
                <w:sz w:val="18"/>
              </w:rPr>
            </w:pPr>
            <w:r w:rsidRPr="00DC51A3">
              <w:rPr>
                <w:sz w:val="18"/>
              </w:rPr>
              <w:t>5-80 hours</w:t>
            </w:r>
          </w:p>
        </w:tc>
      </w:tr>
      <w:tr w:rsidR="00DC5442" w:rsidRPr="00DC51A3" w14:paraId="49E7A732" w14:textId="77777777" w:rsidTr="00F92616">
        <w:trPr>
          <w:trHeight w:val="101"/>
        </w:trPr>
        <w:tc>
          <w:tcPr>
            <w:tcW w:w="3325" w:type="dxa"/>
          </w:tcPr>
          <w:p w14:paraId="40C90CE8" w14:textId="77777777" w:rsidR="00DC5442" w:rsidRPr="00DC51A3" w:rsidRDefault="00DC5442" w:rsidP="00DC5442">
            <w:pPr>
              <w:widowControl/>
              <w:suppressAutoHyphens/>
              <w:rPr>
                <w:rFonts w:eastAsia="Calibri"/>
                <w:sz w:val="18"/>
              </w:rPr>
            </w:pPr>
            <w:r w:rsidRPr="00DC51A3">
              <w:rPr>
                <w:sz w:val="18"/>
              </w:rPr>
              <w:t>(p</w:t>
            </w:r>
            <w:r w:rsidRPr="00DC51A3">
              <w:rPr>
                <w:bCs/>
                <w:sz w:val="18"/>
              </w:rPr>
              <w:t xml:space="preserve">) </w:t>
            </w:r>
            <w:r w:rsidRPr="00DC51A3">
              <w:rPr>
                <w:sz w:val="18"/>
              </w:rPr>
              <w:t xml:space="preserve">airline and railroad properties, depending on complexity </w:t>
            </w:r>
          </w:p>
        </w:tc>
        <w:tc>
          <w:tcPr>
            <w:tcW w:w="1800" w:type="dxa"/>
          </w:tcPr>
          <w:p w14:paraId="7C00E895" w14:textId="77777777" w:rsidR="00DC5442" w:rsidRPr="00DC51A3" w:rsidRDefault="00DC5442" w:rsidP="00DC5442">
            <w:pPr>
              <w:widowControl/>
              <w:suppressAutoHyphens/>
              <w:rPr>
                <w:rFonts w:eastAsia="Calibri"/>
                <w:sz w:val="18"/>
              </w:rPr>
            </w:pPr>
            <w:r w:rsidRPr="00DC51A3">
              <w:rPr>
                <w:sz w:val="18"/>
              </w:rPr>
              <w:t>10-80 hours</w:t>
            </w:r>
          </w:p>
        </w:tc>
      </w:tr>
      <w:tr w:rsidR="00DC5442" w:rsidRPr="00DC51A3" w14:paraId="6E1E1EA9" w14:textId="77777777" w:rsidTr="00F92616">
        <w:trPr>
          <w:trHeight w:val="101"/>
        </w:trPr>
        <w:tc>
          <w:tcPr>
            <w:tcW w:w="3325" w:type="dxa"/>
          </w:tcPr>
          <w:p w14:paraId="570607CC" w14:textId="77777777" w:rsidR="00DC5442" w:rsidRPr="00DC51A3" w:rsidRDefault="00DC5442" w:rsidP="00DC5442">
            <w:pPr>
              <w:widowControl/>
              <w:suppressAutoHyphens/>
              <w:rPr>
                <w:rFonts w:eastAsia="Calibri"/>
                <w:sz w:val="18"/>
              </w:rPr>
            </w:pPr>
            <w:r w:rsidRPr="00DC51A3">
              <w:rPr>
                <w:sz w:val="18"/>
              </w:rPr>
              <w:t>(q</w:t>
            </w:r>
            <w:r w:rsidRPr="00DC51A3">
              <w:rPr>
                <w:bCs/>
                <w:sz w:val="18"/>
              </w:rPr>
              <w:t xml:space="preserve">) </w:t>
            </w:r>
            <w:r w:rsidRPr="00DC51A3">
              <w:rPr>
                <w:sz w:val="18"/>
              </w:rPr>
              <w:t xml:space="preserve">appraisal review or audit, depending on complexity </w:t>
            </w:r>
          </w:p>
        </w:tc>
        <w:tc>
          <w:tcPr>
            <w:tcW w:w="1800" w:type="dxa"/>
          </w:tcPr>
          <w:p w14:paraId="1D6606C3" w14:textId="77777777" w:rsidR="00DC5442" w:rsidRPr="00DC51A3" w:rsidRDefault="00DC5442" w:rsidP="00DC5442">
            <w:pPr>
              <w:widowControl/>
              <w:suppressAutoHyphens/>
              <w:rPr>
                <w:rFonts w:eastAsia="Calibri"/>
                <w:sz w:val="18"/>
              </w:rPr>
            </w:pPr>
            <w:r w:rsidRPr="00DC51A3">
              <w:rPr>
                <w:sz w:val="18"/>
              </w:rPr>
              <w:t>2.5-125 hours</w:t>
            </w:r>
          </w:p>
        </w:tc>
      </w:tr>
      <w:tr w:rsidR="00DC5442" w:rsidRPr="00DC51A3" w14:paraId="3D6032F1" w14:textId="77777777" w:rsidTr="00F92616">
        <w:trPr>
          <w:trHeight w:val="101"/>
        </w:trPr>
        <w:tc>
          <w:tcPr>
            <w:tcW w:w="3325" w:type="dxa"/>
          </w:tcPr>
          <w:p w14:paraId="148B1F9A" w14:textId="77777777" w:rsidR="00DC5442" w:rsidRPr="00DC51A3" w:rsidRDefault="00DC5442" w:rsidP="00DC5442">
            <w:pPr>
              <w:widowControl/>
              <w:suppressAutoHyphens/>
              <w:rPr>
                <w:rFonts w:eastAsia="Calibri"/>
                <w:sz w:val="18"/>
              </w:rPr>
            </w:pPr>
            <w:r w:rsidRPr="00DC51A3">
              <w:rPr>
                <w:sz w:val="18"/>
              </w:rPr>
              <w:t>(r</w:t>
            </w:r>
            <w:r w:rsidRPr="00DC51A3">
              <w:rPr>
                <w:bCs/>
                <w:sz w:val="18"/>
              </w:rPr>
              <w:t xml:space="preserve">) </w:t>
            </w:r>
            <w:r w:rsidRPr="00DC51A3">
              <w:rPr>
                <w:sz w:val="18"/>
              </w:rPr>
              <w:t xml:space="preserve">capitalization rate study </w:t>
            </w:r>
          </w:p>
        </w:tc>
        <w:tc>
          <w:tcPr>
            <w:tcW w:w="1800" w:type="dxa"/>
          </w:tcPr>
          <w:p w14:paraId="38480121" w14:textId="77777777" w:rsidR="00DC5442" w:rsidRPr="00DC51A3" w:rsidRDefault="00DC5442" w:rsidP="00DC5442">
            <w:pPr>
              <w:widowControl/>
              <w:suppressAutoHyphens/>
              <w:rPr>
                <w:rFonts w:eastAsia="Calibri"/>
                <w:sz w:val="18"/>
              </w:rPr>
            </w:pPr>
            <w:r w:rsidRPr="00DC51A3">
              <w:rPr>
                <w:sz w:val="18"/>
              </w:rPr>
              <w:t>10 to 100 hours</w:t>
            </w:r>
          </w:p>
        </w:tc>
      </w:tr>
      <w:tr w:rsidR="00DC5442" w:rsidRPr="00DC51A3" w14:paraId="7CEDF31C" w14:textId="77777777" w:rsidTr="00F92616">
        <w:trPr>
          <w:trHeight w:val="101"/>
        </w:trPr>
        <w:tc>
          <w:tcPr>
            <w:tcW w:w="3325" w:type="dxa"/>
          </w:tcPr>
          <w:p w14:paraId="2E8F2D3B" w14:textId="77777777" w:rsidR="00DC5442" w:rsidRPr="00DC51A3" w:rsidRDefault="00DC5442" w:rsidP="00DC5442">
            <w:pPr>
              <w:widowControl/>
              <w:suppressAutoHyphens/>
              <w:rPr>
                <w:sz w:val="18"/>
              </w:rPr>
            </w:pPr>
            <w:r w:rsidRPr="00DC51A3">
              <w:rPr>
                <w:sz w:val="18"/>
              </w:rPr>
              <w:t>(s</w:t>
            </w:r>
            <w:r w:rsidRPr="00DC51A3">
              <w:rPr>
                <w:bCs/>
                <w:sz w:val="18"/>
              </w:rPr>
              <w:t xml:space="preserve">) </w:t>
            </w:r>
            <w:r w:rsidRPr="00DC51A3">
              <w:rPr>
                <w:sz w:val="18"/>
              </w:rPr>
              <w:t>mineral pricing study</w:t>
            </w:r>
          </w:p>
        </w:tc>
        <w:tc>
          <w:tcPr>
            <w:tcW w:w="1800" w:type="dxa"/>
          </w:tcPr>
          <w:p w14:paraId="45C6F691" w14:textId="77777777" w:rsidR="00DC5442" w:rsidRPr="00DC51A3" w:rsidRDefault="00DC5442" w:rsidP="00DC5442">
            <w:pPr>
              <w:widowControl/>
              <w:suppressAutoHyphens/>
              <w:rPr>
                <w:rFonts w:eastAsia="Calibri"/>
                <w:sz w:val="18"/>
              </w:rPr>
            </w:pPr>
            <w:r w:rsidRPr="00DC51A3">
              <w:rPr>
                <w:sz w:val="18"/>
              </w:rPr>
              <w:t>10 to 100 hours</w:t>
            </w:r>
          </w:p>
        </w:tc>
      </w:tr>
      <w:tr w:rsidR="00DC5442" w:rsidRPr="00DC51A3" w14:paraId="597E598A" w14:textId="77777777" w:rsidTr="00F92616">
        <w:trPr>
          <w:trHeight w:val="101"/>
        </w:trPr>
        <w:tc>
          <w:tcPr>
            <w:tcW w:w="3325" w:type="dxa"/>
          </w:tcPr>
          <w:p w14:paraId="4F948297" w14:textId="77777777" w:rsidR="00DC5442" w:rsidRPr="00DC51A3" w:rsidRDefault="00DC5442" w:rsidP="00DC5442">
            <w:pPr>
              <w:widowControl/>
              <w:suppressAutoHyphens/>
              <w:rPr>
                <w:rFonts w:eastAsia="Calibri"/>
                <w:sz w:val="18"/>
              </w:rPr>
            </w:pPr>
            <w:r w:rsidRPr="00DC51A3">
              <w:rPr>
                <w:sz w:val="18"/>
              </w:rPr>
              <w:t>(t</w:t>
            </w:r>
            <w:r w:rsidRPr="00DC51A3">
              <w:rPr>
                <w:bCs/>
                <w:sz w:val="18"/>
              </w:rPr>
              <w:t xml:space="preserve">) </w:t>
            </w:r>
            <w:r w:rsidRPr="00DC51A3">
              <w:rPr>
                <w:sz w:val="18"/>
              </w:rPr>
              <w:t xml:space="preserve">effective tax rate study </w:t>
            </w:r>
          </w:p>
        </w:tc>
        <w:tc>
          <w:tcPr>
            <w:tcW w:w="1800" w:type="dxa"/>
          </w:tcPr>
          <w:p w14:paraId="0F62B9CB" w14:textId="77777777" w:rsidR="00DC5442" w:rsidRPr="00DC51A3" w:rsidRDefault="00DC5442" w:rsidP="00DC5442">
            <w:pPr>
              <w:widowControl/>
              <w:suppressAutoHyphens/>
              <w:rPr>
                <w:rFonts w:eastAsia="Calibri"/>
                <w:sz w:val="18"/>
              </w:rPr>
            </w:pPr>
            <w:r w:rsidRPr="00DC51A3">
              <w:rPr>
                <w:sz w:val="18"/>
              </w:rPr>
              <w:t>10 to 100 hours</w:t>
            </w:r>
          </w:p>
        </w:tc>
      </w:tr>
      <w:tr w:rsidR="00DC5442" w:rsidRPr="00DC51A3" w14:paraId="4896A71C" w14:textId="77777777" w:rsidTr="00F92616">
        <w:trPr>
          <w:trHeight w:val="101"/>
        </w:trPr>
        <w:tc>
          <w:tcPr>
            <w:tcW w:w="3325" w:type="dxa"/>
          </w:tcPr>
          <w:p w14:paraId="5F3DF732" w14:textId="77777777" w:rsidR="00DC5442" w:rsidRPr="00DC51A3" w:rsidRDefault="00DC5442" w:rsidP="00DC5442">
            <w:pPr>
              <w:widowControl/>
              <w:suppressAutoHyphens/>
              <w:rPr>
                <w:sz w:val="18"/>
              </w:rPr>
            </w:pPr>
            <w:r w:rsidRPr="00DC51A3">
              <w:rPr>
                <w:sz w:val="18"/>
              </w:rPr>
              <w:t>(u</w:t>
            </w:r>
            <w:r w:rsidRPr="00DC51A3">
              <w:rPr>
                <w:bCs/>
                <w:sz w:val="18"/>
              </w:rPr>
              <w:t xml:space="preserve">) </w:t>
            </w:r>
            <w:r w:rsidRPr="00DC51A3">
              <w:rPr>
                <w:sz w:val="18"/>
              </w:rPr>
              <w:t xml:space="preserve">Ad valorem centrally assessed property tax appeal preparation </w:t>
            </w:r>
          </w:p>
        </w:tc>
        <w:tc>
          <w:tcPr>
            <w:tcW w:w="1800" w:type="dxa"/>
          </w:tcPr>
          <w:p w14:paraId="674120DD" w14:textId="77777777" w:rsidR="00DC5442" w:rsidRPr="00DC51A3" w:rsidRDefault="00DC5442" w:rsidP="00DC5442">
            <w:pPr>
              <w:widowControl/>
              <w:suppressAutoHyphens/>
              <w:rPr>
                <w:rFonts w:eastAsia="Calibri"/>
                <w:sz w:val="18"/>
              </w:rPr>
            </w:pPr>
            <w:r w:rsidRPr="00DC51A3">
              <w:rPr>
                <w:sz w:val="18"/>
              </w:rPr>
              <w:t>5 to 125 hours</w:t>
            </w:r>
          </w:p>
        </w:tc>
      </w:tr>
    </w:tbl>
    <w:p w14:paraId="5695BB6E" w14:textId="77777777" w:rsidR="00DC5442" w:rsidRPr="00DC51A3" w:rsidRDefault="00DC5442" w:rsidP="00DC5442">
      <w:pPr>
        <w:widowControl/>
        <w:suppressAutoHyphens/>
        <w:rPr>
          <w:rFonts w:eastAsia="Calibri"/>
          <w:sz w:val="18"/>
        </w:rPr>
      </w:pPr>
    </w:p>
    <w:p w14:paraId="49445822" w14:textId="77777777" w:rsidR="00DC5442" w:rsidRPr="00DC51A3" w:rsidRDefault="00DC5442" w:rsidP="00DC5442">
      <w:pPr>
        <w:widowControl/>
        <w:suppressAutoHyphens/>
        <w:rPr>
          <w:sz w:val="18"/>
        </w:rPr>
      </w:pPr>
      <w:r w:rsidRPr="00DC51A3">
        <w:rPr>
          <w:sz w:val="18"/>
        </w:rPr>
        <w:tab/>
        <w:t>Appendix 4.  Appraiser Education.</w:t>
      </w:r>
    </w:p>
    <w:p w14:paraId="5DF5DCC7" w14:textId="77777777" w:rsidR="00DC5442" w:rsidRPr="00DC51A3" w:rsidRDefault="00DC5442" w:rsidP="00DC5442">
      <w:pPr>
        <w:widowControl/>
        <w:suppressAutoHyphens/>
        <w:rPr>
          <w:rFonts w:eastAsia="Calibr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1800"/>
      </w:tblGrid>
      <w:tr w:rsidR="00DC5442" w:rsidRPr="00DC51A3" w14:paraId="4EF80243" w14:textId="77777777" w:rsidTr="00F92616">
        <w:trPr>
          <w:trHeight w:val="101"/>
        </w:trPr>
        <w:tc>
          <w:tcPr>
            <w:tcW w:w="5125" w:type="dxa"/>
            <w:gridSpan w:val="2"/>
          </w:tcPr>
          <w:p w14:paraId="3C23A29F" w14:textId="77777777" w:rsidR="00DC5442" w:rsidRPr="00DC51A3" w:rsidRDefault="00DC5442" w:rsidP="00DC5442">
            <w:pPr>
              <w:widowControl/>
              <w:suppressAutoHyphens/>
              <w:jc w:val="center"/>
              <w:rPr>
                <w:rFonts w:eastAsia="Calibri"/>
                <w:sz w:val="18"/>
              </w:rPr>
            </w:pPr>
            <w:r w:rsidRPr="00DC51A3">
              <w:rPr>
                <w:rFonts w:eastAsia="Calibri"/>
                <w:sz w:val="18"/>
              </w:rPr>
              <w:t>TABLE 4</w:t>
            </w:r>
          </w:p>
          <w:p w14:paraId="3E228FEB" w14:textId="77777777" w:rsidR="00DC5442" w:rsidRPr="00DC51A3" w:rsidRDefault="00DC5442" w:rsidP="00DC5442">
            <w:pPr>
              <w:widowControl/>
              <w:suppressAutoHyphens/>
              <w:jc w:val="center"/>
              <w:rPr>
                <w:rFonts w:eastAsia="Calibri"/>
                <w:sz w:val="18"/>
              </w:rPr>
            </w:pPr>
            <w:r w:rsidRPr="00DC51A3">
              <w:rPr>
                <w:rFonts w:eastAsia="Calibri"/>
                <w:sz w:val="18"/>
              </w:rPr>
              <w:t>Required Core Curriculum</w:t>
            </w:r>
          </w:p>
        </w:tc>
      </w:tr>
      <w:tr w:rsidR="00DC5442" w:rsidRPr="00DC51A3" w14:paraId="4F115B62" w14:textId="77777777" w:rsidTr="00F92616">
        <w:trPr>
          <w:trHeight w:val="101"/>
        </w:trPr>
        <w:tc>
          <w:tcPr>
            <w:tcW w:w="3325" w:type="dxa"/>
          </w:tcPr>
          <w:p w14:paraId="1B7BA0A7" w14:textId="77777777" w:rsidR="00DC5442" w:rsidRPr="00DC51A3" w:rsidRDefault="00DC5442" w:rsidP="00DC5442">
            <w:pPr>
              <w:widowControl/>
              <w:suppressAutoHyphens/>
              <w:rPr>
                <w:rFonts w:eastAsia="Calibri"/>
                <w:bCs/>
                <w:sz w:val="18"/>
              </w:rPr>
            </w:pPr>
            <w:r w:rsidRPr="00DC51A3">
              <w:rPr>
                <w:rFonts w:eastAsia="Calibri"/>
                <w:bCs/>
                <w:sz w:val="18"/>
              </w:rPr>
              <w:t>Trainee Appraiser</w:t>
            </w:r>
          </w:p>
        </w:tc>
        <w:tc>
          <w:tcPr>
            <w:tcW w:w="1800" w:type="dxa"/>
          </w:tcPr>
          <w:p w14:paraId="70CEF81D" w14:textId="77777777" w:rsidR="00DC5442" w:rsidRPr="00DC51A3" w:rsidRDefault="00DC5442" w:rsidP="00DC5442">
            <w:pPr>
              <w:widowControl/>
              <w:suppressAutoHyphens/>
              <w:rPr>
                <w:rFonts w:eastAsia="Calibri"/>
                <w:sz w:val="18"/>
              </w:rPr>
            </w:pPr>
            <w:r w:rsidRPr="00DC51A3">
              <w:rPr>
                <w:rFonts w:eastAsia="Calibri"/>
                <w:sz w:val="18"/>
              </w:rPr>
              <w:t xml:space="preserve">Hours </w:t>
            </w:r>
          </w:p>
        </w:tc>
      </w:tr>
      <w:tr w:rsidR="00DC5442" w:rsidRPr="00DC51A3" w14:paraId="79F6A148" w14:textId="77777777" w:rsidTr="00F92616">
        <w:trPr>
          <w:trHeight w:val="101"/>
        </w:trPr>
        <w:tc>
          <w:tcPr>
            <w:tcW w:w="3325" w:type="dxa"/>
          </w:tcPr>
          <w:p w14:paraId="67EB9956" w14:textId="77777777" w:rsidR="00DC5442" w:rsidRPr="00DC51A3" w:rsidRDefault="00DC5442" w:rsidP="00DC5442">
            <w:pPr>
              <w:widowControl/>
              <w:suppressAutoHyphens/>
              <w:rPr>
                <w:rFonts w:eastAsia="Calibri"/>
                <w:sz w:val="18"/>
              </w:rPr>
            </w:pPr>
            <w:r w:rsidRPr="00DC51A3">
              <w:rPr>
                <w:rFonts w:eastAsia="Calibri"/>
                <w:sz w:val="18"/>
              </w:rPr>
              <w:t xml:space="preserve">Basic Appraisal Principles </w:t>
            </w:r>
          </w:p>
        </w:tc>
        <w:tc>
          <w:tcPr>
            <w:tcW w:w="1800" w:type="dxa"/>
          </w:tcPr>
          <w:p w14:paraId="5466772B"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4904347F" w14:textId="77777777" w:rsidTr="00F92616">
        <w:trPr>
          <w:trHeight w:val="101"/>
        </w:trPr>
        <w:tc>
          <w:tcPr>
            <w:tcW w:w="3325" w:type="dxa"/>
          </w:tcPr>
          <w:p w14:paraId="0596403F" w14:textId="77777777" w:rsidR="00DC5442" w:rsidRPr="00DC51A3" w:rsidRDefault="00DC5442" w:rsidP="00DC5442">
            <w:pPr>
              <w:widowControl/>
              <w:suppressAutoHyphens/>
              <w:rPr>
                <w:rFonts w:eastAsia="Calibri"/>
                <w:sz w:val="18"/>
              </w:rPr>
            </w:pPr>
            <w:r w:rsidRPr="00DC51A3">
              <w:rPr>
                <w:rFonts w:eastAsia="Calibri"/>
                <w:sz w:val="18"/>
              </w:rPr>
              <w:t xml:space="preserve">Basic Appraisal Procedures </w:t>
            </w:r>
          </w:p>
        </w:tc>
        <w:tc>
          <w:tcPr>
            <w:tcW w:w="1800" w:type="dxa"/>
            <w:shd w:val="clear" w:color="auto" w:fill="auto"/>
          </w:tcPr>
          <w:p w14:paraId="702B5261"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410594D9" w14:textId="77777777" w:rsidTr="00F92616">
        <w:trPr>
          <w:trHeight w:val="101"/>
        </w:trPr>
        <w:tc>
          <w:tcPr>
            <w:tcW w:w="3325" w:type="dxa"/>
          </w:tcPr>
          <w:p w14:paraId="415EBD49" w14:textId="77777777" w:rsidR="00DC5442" w:rsidRPr="00DC51A3" w:rsidRDefault="00DC5442" w:rsidP="00DC5442">
            <w:pPr>
              <w:widowControl/>
              <w:suppressAutoHyphens/>
              <w:rPr>
                <w:rFonts w:eastAsia="Calibri"/>
                <w:sz w:val="18"/>
              </w:rPr>
            </w:pPr>
            <w:r w:rsidRPr="00DC51A3">
              <w:rPr>
                <w:rFonts w:eastAsia="Calibri"/>
                <w:sz w:val="18"/>
              </w:rPr>
              <w:t>15-Hour national USPAP Course or its Equivalent</w:t>
            </w:r>
          </w:p>
        </w:tc>
        <w:tc>
          <w:tcPr>
            <w:tcW w:w="1800" w:type="dxa"/>
          </w:tcPr>
          <w:p w14:paraId="6A90687E"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3712844E" w14:textId="77777777" w:rsidTr="00F92616">
        <w:trPr>
          <w:trHeight w:val="101"/>
        </w:trPr>
        <w:tc>
          <w:tcPr>
            <w:tcW w:w="3325" w:type="dxa"/>
          </w:tcPr>
          <w:p w14:paraId="0E2C11F7" w14:textId="4233BA82" w:rsidR="00DC5442" w:rsidRPr="00DC51A3" w:rsidRDefault="00DC5442" w:rsidP="00DC5442">
            <w:pPr>
              <w:widowControl/>
              <w:suppressAutoHyphens/>
              <w:rPr>
                <w:rFonts w:eastAsia="Calibri"/>
                <w:sz w:val="18"/>
              </w:rPr>
            </w:pPr>
            <w:r w:rsidRPr="00DC51A3">
              <w:rPr>
                <w:rFonts w:eastAsia="Calibri"/>
                <w:sz w:val="18"/>
              </w:rPr>
              <w:t>Appraiser and Trainee Course</w:t>
            </w:r>
          </w:p>
        </w:tc>
        <w:tc>
          <w:tcPr>
            <w:tcW w:w="1800" w:type="dxa"/>
          </w:tcPr>
          <w:p w14:paraId="4BB9EEFF" w14:textId="5586DD53" w:rsidR="00DC5442" w:rsidRPr="00DC51A3" w:rsidRDefault="00DC5442" w:rsidP="00DC5442">
            <w:pPr>
              <w:widowControl/>
              <w:suppressAutoHyphens/>
              <w:rPr>
                <w:rFonts w:eastAsia="Calibri"/>
                <w:sz w:val="18"/>
              </w:rPr>
            </w:pPr>
            <w:r w:rsidRPr="00DC51A3">
              <w:rPr>
                <w:rFonts w:eastAsia="Calibri"/>
                <w:sz w:val="18"/>
              </w:rPr>
              <w:t>4 Hours</w:t>
            </w:r>
          </w:p>
        </w:tc>
      </w:tr>
      <w:tr w:rsidR="00DC5442" w:rsidRPr="00DC51A3" w14:paraId="1182161B" w14:textId="77777777" w:rsidTr="00F92616">
        <w:trPr>
          <w:trHeight w:val="101"/>
        </w:trPr>
        <w:tc>
          <w:tcPr>
            <w:tcW w:w="3325" w:type="dxa"/>
          </w:tcPr>
          <w:p w14:paraId="5C6A6BBE" w14:textId="77777777" w:rsidR="00DC5442" w:rsidRPr="00DC51A3" w:rsidRDefault="00DC5442" w:rsidP="00DC5442">
            <w:pPr>
              <w:widowControl/>
              <w:suppressAutoHyphens/>
              <w:rPr>
                <w:rFonts w:eastAsia="Calibri"/>
                <w:sz w:val="18"/>
              </w:rPr>
            </w:pPr>
            <w:r w:rsidRPr="00DC51A3">
              <w:rPr>
                <w:rFonts w:eastAsia="Calibri"/>
                <w:sz w:val="18"/>
              </w:rPr>
              <w:t>Trainee Appraiser Education Requirements</w:t>
            </w:r>
          </w:p>
        </w:tc>
        <w:tc>
          <w:tcPr>
            <w:tcW w:w="1800" w:type="dxa"/>
          </w:tcPr>
          <w:p w14:paraId="79B435D5" w14:textId="31E599A9" w:rsidR="00DC5442" w:rsidRPr="00DC51A3" w:rsidRDefault="00DC5442" w:rsidP="00DC5442">
            <w:pPr>
              <w:widowControl/>
              <w:suppressAutoHyphens/>
              <w:rPr>
                <w:rFonts w:eastAsia="Calibri"/>
                <w:sz w:val="18"/>
              </w:rPr>
            </w:pPr>
            <w:r w:rsidRPr="00DC51A3">
              <w:rPr>
                <w:rFonts w:eastAsia="Calibri"/>
                <w:sz w:val="18"/>
              </w:rPr>
              <w:t>87 Total Hours</w:t>
            </w:r>
          </w:p>
        </w:tc>
      </w:tr>
      <w:tr w:rsidR="00DC5442" w:rsidRPr="00DC51A3" w14:paraId="2C33EF93" w14:textId="77777777" w:rsidTr="00F92616">
        <w:trPr>
          <w:trHeight w:val="101"/>
        </w:trPr>
        <w:tc>
          <w:tcPr>
            <w:tcW w:w="3325" w:type="dxa"/>
          </w:tcPr>
          <w:p w14:paraId="4696C8AC" w14:textId="77777777" w:rsidR="00DC5442" w:rsidRPr="00DC51A3" w:rsidRDefault="00DC5442" w:rsidP="00DC5442">
            <w:pPr>
              <w:widowControl/>
              <w:suppressAutoHyphens/>
              <w:rPr>
                <w:rFonts w:eastAsia="Calibri"/>
                <w:bCs/>
                <w:sz w:val="18"/>
              </w:rPr>
            </w:pPr>
            <w:r w:rsidRPr="00DC51A3">
              <w:rPr>
                <w:rFonts w:eastAsia="Calibri"/>
                <w:bCs/>
                <w:sz w:val="18"/>
              </w:rPr>
              <w:t>Licensed Appraiser</w:t>
            </w:r>
          </w:p>
        </w:tc>
        <w:tc>
          <w:tcPr>
            <w:tcW w:w="1800" w:type="dxa"/>
          </w:tcPr>
          <w:p w14:paraId="219D5789" w14:textId="77777777" w:rsidR="00DC5442" w:rsidRPr="00DC51A3" w:rsidRDefault="00DC5442" w:rsidP="00DC5442">
            <w:pPr>
              <w:widowControl/>
              <w:suppressAutoHyphens/>
              <w:rPr>
                <w:rFonts w:eastAsia="Calibri"/>
                <w:sz w:val="18"/>
              </w:rPr>
            </w:pPr>
          </w:p>
        </w:tc>
      </w:tr>
      <w:tr w:rsidR="00DC5442" w:rsidRPr="00DC51A3" w14:paraId="1740875E" w14:textId="77777777" w:rsidTr="00F92616">
        <w:trPr>
          <w:trHeight w:val="101"/>
        </w:trPr>
        <w:tc>
          <w:tcPr>
            <w:tcW w:w="3325" w:type="dxa"/>
          </w:tcPr>
          <w:p w14:paraId="5F7A94D8" w14:textId="77777777" w:rsidR="00DC5442" w:rsidRPr="00DC51A3" w:rsidRDefault="00DC5442" w:rsidP="00DC5442">
            <w:pPr>
              <w:widowControl/>
              <w:suppressAutoHyphens/>
              <w:rPr>
                <w:rFonts w:eastAsia="Calibri"/>
                <w:sz w:val="18"/>
              </w:rPr>
            </w:pPr>
            <w:r w:rsidRPr="00DC51A3">
              <w:rPr>
                <w:rFonts w:eastAsia="Calibri"/>
                <w:sz w:val="18"/>
              </w:rPr>
              <w:t xml:space="preserve">Basic Appraisal Principles </w:t>
            </w:r>
          </w:p>
        </w:tc>
        <w:tc>
          <w:tcPr>
            <w:tcW w:w="1800" w:type="dxa"/>
          </w:tcPr>
          <w:p w14:paraId="7CAD1661"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7BA3AC62" w14:textId="77777777" w:rsidTr="00F92616">
        <w:trPr>
          <w:trHeight w:val="101"/>
        </w:trPr>
        <w:tc>
          <w:tcPr>
            <w:tcW w:w="3325" w:type="dxa"/>
          </w:tcPr>
          <w:p w14:paraId="2195EC01" w14:textId="77777777" w:rsidR="00DC5442" w:rsidRPr="00DC51A3" w:rsidRDefault="00DC5442" w:rsidP="00DC5442">
            <w:pPr>
              <w:widowControl/>
              <w:suppressAutoHyphens/>
              <w:rPr>
                <w:rFonts w:eastAsia="Calibri"/>
                <w:sz w:val="18"/>
              </w:rPr>
            </w:pPr>
            <w:r w:rsidRPr="00DC51A3">
              <w:rPr>
                <w:rFonts w:eastAsia="Calibri"/>
                <w:sz w:val="18"/>
              </w:rPr>
              <w:t xml:space="preserve">Basic Appraisal Procedures </w:t>
            </w:r>
          </w:p>
        </w:tc>
        <w:tc>
          <w:tcPr>
            <w:tcW w:w="1800" w:type="dxa"/>
          </w:tcPr>
          <w:p w14:paraId="0F8BA773"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5E98D7F0" w14:textId="77777777" w:rsidTr="00F92616">
        <w:trPr>
          <w:trHeight w:val="101"/>
        </w:trPr>
        <w:tc>
          <w:tcPr>
            <w:tcW w:w="3325" w:type="dxa"/>
          </w:tcPr>
          <w:p w14:paraId="511921FD" w14:textId="77777777" w:rsidR="00DC5442" w:rsidRPr="00DC51A3" w:rsidRDefault="00DC5442" w:rsidP="00DC5442">
            <w:pPr>
              <w:widowControl/>
              <w:suppressAutoHyphens/>
              <w:rPr>
                <w:rFonts w:eastAsia="Calibri"/>
                <w:sz w:val="18"/>
              </w:rPr>
            </w:pPr>
            <w:r w:rsidRPr="00DC51A3">
              <w:rPr>
                <w:rFonts w:eastAsia="Calibri"/>
                <w:sz w:val="18"/>
              </w:rPr>
              <w:t>15-Hour national USPAP Course or its Equivalent</w:t>
            </w:r>
          </w:p>
        </w:tc>
        <w:tc>
          <w:tcPr>
            <w:tcW w:w="1800" w:type="dxa"/>
          </w:tcPr>
          <w:p w14:paraId="4C39C073"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75848DF8" w14:textId="77777777" w:rsidTr="00F92616">
        <w:trPr>
          <w:trHeight w:val="101"/>
        </w:trPr>
        <w:tc>
          <w:tcPr>
            <w:tcW w:w="3325" w:type="dxa"/>
          </w:tcPr>
          <w:p w14:paraId="28A0FC10" w14:textId="5044C06F" w:rsidR="00DC5442" w:rsidRPr="00DC51A3" w:rsidRDefault="00DC5442" w:rsidP="00DC5442">
            <w:pPr>
              <w:widowControl/>
              <w:suppressAutoHyphens/>
              <w:rPr>
                <w:rFonts w:eastAsia="Calibri"/>
                <w:sz w:val="18"/>
              </w:rPr>
            </w:pPr>
            <w:r w:rsidRPr="00DC51A3">
              <w:rPr>
                <w:rFonts w:eastAsia="Calibri"/>
                <w:sz w:val="18"/>
              </w:rPr>
              <w:t>Appraiser and Trainee Course</w:t>
            </w:r>
          </w:p>
        </w:tc>
        <w:tc>
          <w:tcPr>
            <w:tcW w:w="1800" w:type="dxa"/>
          </w:tcPr>
          <w:p w14:paraId="42F2BE8A" w14:textId="78974C92" w:rsidR="00DC5442" w:rsidRPr="00DC51A3" w:rsidRDefault="00DC5442" w:rsidP="00DC5442">
            <w:pPr>
              <w:widowControl/>
              <w:suppressAutoHyphens/>
              <w:rPr>
                <w:rFonts w:eastAsia="Calibri"/>
                <w:sz w:val="18"/>
              </w:rPr>
            </w:pPr>
            <w:r w:rsidRPr="00DC51A3">
              <w:rPr>
                <w:rFonts w:eastAsia="Calibri"/>
                <w:sz w:val="18"/>
              </w:rPr>
              <w:t>4 Hours</w:t>
            </w:r>
          </w:p>
        </w:tc>
      </w:tr>
      <w:tr w:rsidR="00DC5442" w:rsidRPr="00DC51A3" w14:paraId="60EF4947" w14:textId="77777777" w:rsidTr="00F92616">
        <w:trPr>
          <w:trHeight w:val="101"/>
        </w:trPr>
        <w:tc>
          <w:tcPr>
            <w:tcW w:w="3325" w:type="dxa"/>
          </w:tcPr>
          <w:p w14:paraId="79475B20" w14:textId="77777777" w:rsidR="00DC5442" w:rsidRPr="00DC51A3" w:rsidRDefault="00DC5442" w:rsidP="00DC5442">
            <w:pPr>
              <w:widowControl/>
              <w:suppressAutoHyphens/>
              <w:rPr>
                <w:rFonts w:eastAsia="Calibri"/>
                <w:sz w:val="18"/>
              </w:rPr>
            </w:pPr>
            <w:r w:rsidRPr="00DC51A3">
              <w:rPr>
                <w:rFonts w:eastAsia="Calibri"/>
                <w:sz w:val="18"/>
              </w:rPr>
              <w:t>Residential Market Analysis and Highest and Best Use</w:t>
            </w:r>
          </w:p>
        </w:tc>
        <w:tc>
          <w:tcPr>
            <w:tcW w:w="1800" w:type="dxa"/>
          </w:tcPr>
          <w:p w14:paraId="417FDA87"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180A3481" w14:textId="77777777" w:rsidTr="00F92616">
        <w:trPr>
          <w:trHeight w:val="101"/>
        </w:trPr>
        <w:tc>
          <w:tcPr>
            <w:tcW w:w="3325" w:type="dxa"/>
          </w:tcPr>
          <w:p w14:paraId="56DB19A2" w14:textId="77777777" w:rsidR="00DC5442" w:rsidRPr="00DC51A3" w:rsidRDefault="00DC5442" w:rsidP="00DC5442">
            <w:pPr>
              <w:widowControl/>
              <w:suppressAutoHyphens/>
              <w:rPr>
                <w:rFonts w:eastAsia="Calibri"/>
                <w:sz w:val="18"/>
              </w:rPr>
            </w:pPr>
            <w:r w:rsidRPr="00DC51A3">
              <w:rPr>
                <w:rFonts w:eastAsia="Calibri"/>
                <w:sz w:val="18"/>
              </w:rPr>
              <w:t>Residential Appraiser Site Valuation and Cost Approach</w:t>
            </w:r>
          </w:p>
        </w:tc>
        <w:tc>
          <w:tcPr>
            <w:tcW w:w="1800" w:type="dxa"/>
          </w:tcPr>
          <w:p w14:paraId="2E734AD2"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5ACA9942" w14:textId="77777777" w:rsidTr="00F92616">
        <w:trPr>
          <w:trHeight w:val="101"/>
        </w:trPr>
        <w:tc>
          <w:tcPr>
            <w:tcW w:w="3325" w:type="dxa"/>
          </w:tcPr>
          <w:p w14:paraId="5A8D0703" w14:textId="77777777" w:rsidR="00DC5442" w:rsidRPr="00DC51A3" w:rsidRDefault="00DC5442" w:rsidP="00DC5442">
            <w:pPr>
              <w:widowControl/>
              <w:suppressAutoHyphens/>
              <w:rPr>
                <w:rFonts w:eastAsia="Calibri"/>
                <w:sz w:val="18"/>
              </w:rPr>
            </w:pPr>
            <w:r w:rsidRPr="00DC51A3">
              <w:rPr>
                <w:rFonts w:eastAsia="Calibri"/>
                <w:sz w:val="18"/>
              </w:rPr>
              <w:t>Residential Sales Comparison and Income Approaches</w:t>
            </w:r>
          </w:p>
        </w:tc>
        <w:tc>
          <w:tcPr>
            <w:tcW w:w="1800" w:type="dxa"/>
          </w:tcPr>
          <w:p w14:paraId="6F52E93C"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06001A23" w14:textId="77777777" w:rsidTr="00F92616">
        <w:trPr>
          <w:trHeight w:val="101"/>
        </w:trPr>
        <w:tc>
          <w:tcPr>
            <w:tcW w:w="3325" w:type="dxa"/>
          </w:tcPr>
          <w:p w14:paraId="29665990" w14:textId="77777777" w:rsidR="00DC5442" w:rsidRPr="00DC51A3" w:rsidRDefault="00DC5442" w:rsidP="00DC5442">
            <w:pPr>
              <w:widowControl/>
              <w:suppressAutoHyphens/>
              <w:rPr>
                <w:rFonts w:eastAsia="Calibri"/>
                <w:sz w:val="18"/>
              </w:rPr>
            </w:pPr>
            <w:r w:rsidRPr="00DC51A3">
              <w:rPr>
                <w:rFonts w:eastAsia="Calibri"/>
                <w:sz w:val="18"/>
              </w:rPr>
              <w:t>Residential Report Writing and Case Studies</w:t>
            </w:r>
          </w:p>
        </w:tc>
        <w:tc>
          <w:tcPr>
            <w:tcW w:w="1800" w:type="dxa"/>
          </w:tcPr>
          <w:p w14:paraId="5686A1F5"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24E9A213" w14:textId="77777777" w:rsidTr="00F92616">
        <w:trPr>
          <w:trHeight w:val="101"/>
        </w:trPr>
        <w:tc>
          <w:tcPr>
            <w:tcW w:w="3325" w:type="dxa"/>
          </w:tcPr>
          <w:p w14:paraId="4CF753EE" w14:textId="77777777" w:rsidR="00DC5442" w:rsidRPr="00DC51A3" w:rsidRDefault="00DC5442" w:rsidP="00DC5442">
            <w:pPr>
              <w:widowControl/>
              <w:suppressAutoHyphens/>
              <w:rPr>
                <w:rFonts w:eastAsia="Calibri"/>
                <w:sz w:val="18"/>
              </w:rPr>
            </w:pPr>
            <w:r w:rsidRPr="00DC51A3">
              <w:rPr>
                <w:rFonts w:eastAsia="Calibri"/>
                <w:sz w:val="18"/>
              </w:rPr>
              <w:t>Licensed Residential Education Requirements</w:t>
            </w:r>
          </w:p>
        </w:tc>
        <w:tc>
          <w:tcPr>
            <w:tcW w:w="1800" w:type="dxa"/>
          </w:tcPr>
          <w:p w14:paraId="475BB989" w14:textId="5F616C9B" w:rsidR="00DC5442" w:rsidRPr="00DC51A3" w:rsidRDefault="00DC5442" w:rsidP="00DC5442">
            <w:pPr>
              <w:widowControl/>
              <w:suppressAutoHyphens/>
              <w:rPr>
                <w:rFonts w:eastAsia="Calibri"/>
                <w:sz w:val="18"/>
              </w:rPr>
            </w:pPr>
            <w:r w:rsidRPr="00DC51A3">
              <w:rPr>
                <w:rFonts w:eastAsia="Calibri"/>
                <w:sz w:val="18"/>
              </w:rPr>
              <w:t>162 Total Hours</w:t>
            </w:r>
          </w:p>
        </w:tc>
      </w:tr>
      <w:tr w:rsidR="00DC5442" w:rsidRPr="00DC51A3" w14:paraId="7796FBAB" w14:textId="77777777" w:rsidTr="00F92616">
        <w:trPr>
          <w:trHeight w:val="101"/>
        </w:trPr>
        <w:tc>
          <w:tcPr>
            <w:tcW w:w="3325" w:type="dxa"/>
          </w:tcPr>
          <w:p w14:paraId="31FB7C8F" w14:textId="77777777" w:rsidR="00DC5442" w:rsidRPr="00DC51A3" w:rsidRDefault="00DC5442" w:rsidP="00DC5442">
            <w:pPr>
              <w:widowControl/>
              <w:suppressAutoHyphens/>
              <w:rPr>
                <w:rFonts w:eastAsia="Calibri"/>
                <w:bCs/>
                <w:sz w:val="18"/>
              </w:rPr>
            </w:pPr>
            <w:r w:rsidRPr="00DC51A3">
              <w:rPr>
                <w:rFonts w:eastAsia="Calibri"/>
                <w:bCs/>
                <w:sz w:val="18"/>
              </w:rPr>
              <w:t>Certified Residential</w:t>
            </w:r>
          </w:p>
        </w:tc>
        <w:tc>
          <w:tcPr>
            <w:tcW w:w="1800" w:type="dxa"/>
          </w:tcPr>
          <w:p w14:paraId="17E642A2" w14:textId="77777777" w:rsidR="00DC5442" w:rsidRPr="00DC51A3" w:rsidRDefault="00DC5442" w:rsidP="00DC5442">
            <w:pPr>
              <w:widowControl/>
              <w:suppressAutoHyphens/>
              <w:rPr>
                <w:rFonts w:eastAsia="Calibri"/>
                <w:sz w:val="18"/>
              </w:rPr>
            </w:pPr>
          </w:p>
        </w:tc>
      </w:tr>
      <w:tr w:rsidR="00DC5442" w:rsidRPr="00DC51A3" w14:paraId="2F745530" w14:textId="77777777" w:rsidTr="00F92616">
        <w:trPr>
          <w:trHeight w:val="101"/>
        </w:trPr>
        <w:tc>
          <w:tcPr>
            <w:tcW w:w="3325" w:type="dxa"/>
          </w:tcPr>
          <w:p w14:paraId="7641BF83" w14:textId="77777777" w:rsidR="00DC5442" w:rsidRPr="00DC51A3" w:rsidRDefault="00DC5442" w:rsidP="00DC5442">
            <w:pPr>
              <w:widowControl/>
              <w:suppressAutoHyphens/>
              <w:rPr>
                <w:rFonts w:eastAsia="Calibri"/>
                <w:sz w:val="18"/>
              </w:rPr>
            </w:pPr>
            <w:r w:rsidRPr="00DC51A3">
              <w:rPr>
                <w:rFonts w:eastAsia="Calibri"/>
                <w:sz w:val="18"/>
              </w:rPr>
              <w:t>Basic Appraisal Principles</w:t>
            </w:r>
          </w:p>
        </w:tc>
        <w:tc>
          <w:tcPr>
            <w:tcW w:w="1800" w:type="dxa"/>
          </w:tcPr>
          <w:p w14:paraId="535CF01C"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00F703CB" w14:textId="77777777" w:rsidTr="00F92616">
        <w:trPr>
          <w:trHeight w:val="101"/>
        </w:trPr>
        <w:tc>
          <w:tcPr>
            <w:tcW w:w="3325" w:type="dxa"/>
          </w:tcPr>
          <w:p w14:paraId="1CF4E550" w14:textId="77777777" w:rsidR="00DC5442" w:rsidRPr="00DC51A3" w:rsidRDefault="00DC5442" w:rsidP="00DC5442">
            <w:pPr>
              <w:widowControl/>
              <w:suppressAutoHyphens/>
              <w:rPr>
                <w:rFonts w:eastAsia="Calibri"/>
                <w:sz w:val="18"/>
              </w:rPr>
            </w:pPr>
            <w:r w:rsidRPr="00DC51A3">
              <w:rPr>
                <w:rFonts w:eastAsia="Calibri"/>
                <w:sz w:val="18"/>
              </w:rPr>
              <w:t>Basic Appraisal Procedures</w:t>
            </w:r>
          </w:p>
        </w:tc>
        <w:tc>
          <w:tcPr>
            <w:tcW w:w="1800" w:type="dxa"/>
          </w:tcPr>
          <w:p w14:paraId="7A0DDD7D"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5BBA93F0" w14:textId="77777777" w:rsidTr="00F92616">
        <w:trPr>
          <w:trHeight w:val="101"/>
        </w:trPr>
        <w:tc>
          <w:tcPr>
            <w:tcW w:w="3325" w:type="dxa"/>
          </w:tcPr>
          <w:p w14:paraId="1F592E22" w14:textId="77777777" w:rsidR="00DC5442" w:rsidRPr="00DC51A3" w:rsidRDefault="00DC5442" w:rsidP="00DC5442">
            <w:pPr>
              <w:widowControl/>
              <w:suppressAutoHyphens/>
              <w:rPr>
                <w:rFonts w:eastAsia="Calibri"/>
                <w:sz w:val="18"/>
              </w:rPr>
            </w:pPr>
            <w:r w:rsidRPr="00DC51A3">
              <w:rPr>
                <w:rFonts w:eastAsia="Calibri"/>
                <w:sz w:val="18"/>
              </w:rPr>
              <w:t>15-Hour national USPAP Course or its Equivalent</w:t>
            </w:r>
          </w:p>
        </w:tc>
        <w:tc>
          <w:tcPr>
            <w:tcW w:w="1800" w:type="dxa"/>
          </w:tcPr>
          <w:p w14:paraId="3B4B8859"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20C415F3" w14:textId="77777777" w:rsidTr="00F92616">
        <w:trPr>
          <w:trHeight w:val="101"/>
        </w:trPr>
        <w:tc>
          <w:tcPr>
            <w:tcW w:w="3325" w:type="dxa"/>
          </w:tcPr>
          <w:p w14:paraId="1FCA3901" w14:textId="379061FB" w:rsidR="00DC5442" w:rsidRPr="00DC51A3" w:rsidRDefault="00DC5442" w:rsidP="00DC5442">
            <w:pPr>
              <w:widowControl/>
              <w:suppressAutoHyphens/>
              <w:rPr>
                <w:rFonts w:eastAsia="Calibri"/>
                <w:sz w:val="18"/>
              </w:rPr>
            </w:pPr>
            <w:r w:rsidRPr="00DC51A3">
              <w:rPr>
                <w:rFonts w:eastAsia="Calibri"/>
                <w:sz w:val="18"/>
              </w:rPr>
              <w:t>Appraiser and Trainee Course</w:t>
            </w:r>
          </w:p>
        </w:tc>
        <w:tc>
          <w:tcPr>
            <w:tcW w:w="1800" w:type="dxa"/>
          </w:tcPr>
          <w:p w14:paraId="2BF99489" w14:textId="390BB4B3" w:rsidR="00DC5442" w:rsidRPr="00DC51A3" w:rsidRDefault="00DC5442" w:rsidP="00DC5442">
            <w:pPr>
              <w:widowControl/>
              <w:suppressAutoHyphens/>
              <w:rPr>
                <w:rFonts w:eastAsia="Calibri"/>
                <w:sz w:val="18"/>
              </w:rPr>
            </w:pPr>
            <w:r w:rsidRPr="00DC51A3">
              <w:rPr>
                <w:rFonts w:eastAsia="Calibri"/>
                <w:sz w:val="18"/>
              </w:rPr>
              <w:t>4 Hours</w:t>
            </w:r>
          </w:p>
        </w:tc>
      </w:tr>
      <w:tr w:rsidR="00DC5442" w:rsidRPr="00DC51A3" w14:paraId="55AA5D45" w14:textId="77777777" w:rsidTr="00F92616">
        <w:trPr>
          <w:trHeight w:val="101"/>
        </w:trPr>
        <w:tc>
          <w:tcPr>
            <w:tcW w:w="3325" w:type="dxa"/>
          </w:tcPr>
          <w:p w14:paraId="1D8ADE60" w14:textId="77777777" w:rsidR="00DC5442" w:rsidRPr="00DC51A3" w:rsidRDefault="00DC5442" w:rsidP="00DC5442">
            <w:pPr>
              <w:widowControl/>
              <w:suppressAutoHyphens/>
              <w:rPr>
                <w:rFonts w:eastAsia="Calibri"/>
                <w:sz w:val="18"/>
              </w:rPr>
            </w:pPr>
            <w:r w:rsidRPr="00DC51A3">
              <w:rPr>
                <w:rFonts w:eastAsia="Calibri"/>
                <w:sz w:val="18"/>
              </w:rPr>
              <w:t>Residential Market Analysis and Highest and Best Use</w:t>
            </w:r>
          </w:p>
        </w:tc>
        <w:tc>
          <w:tcPr>
            <w:tcW w:w="1800" w:type="dxa"/>
          </w:tcPr>
          <w:p w14:paraId="7381CD35"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09EAFE18" w14:textId="77777777" w:rsidTr="00F92616">
        <w:trPr>
          <w:trHeight w:val="101"/>
        </w:trPr>
        <w:tc>
          <w:tcPr>
            <w:tcW w:w="3325" w:type="dxa"/>
          </w:tcPr>
          <w:p w14:paraId="03C8F304" w14:textId="77777777" w:rsidR="00DC5442" w:rsidRPr="00DC51A3" w:rsidRDefault="00DC5442" w:rsidP="00DC5442">
            <w:pPr>
              <w:widowControl/>
              <w:suppressAutoHyphens/>
              <w:rPr>
                <w:rFonts w:eastAsia="Calibri"/>
                <w:sz w:val="18"/>
              </w:rPr>
            </w:pPr>
            <w:r w:rsidRPr="00DC51A3">
              <w:rPr>
                <w:rFonts w:eastAsia="Calibri"/>
                <w:sz w:val="18"/>
              </w:rPr>
              <w:t xml:space="preserve">Residential Appraiser Site Valuation and Cost Approach </w:t>
            </w:r>
          </w:p>
        </w:tc>
        <w:tc>
          <w:tcPr>
            <w:tcW w:w="1800" w:type="dxa"/>
          </w:tcPr>
          <w:p w14:paraId="4F1F96DA"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34E1A565" w14:textId="77777777" w:rsidTr="00F92616">
        <w:trPr>
          <w:trHeight w:val="101"/>
        </w:trPr>
        <w:tc>
          <w:tcPr>
            <w:tcW w:w="3325" w:type="dxa"/>
          </w:tcPr>
          <w:p w14:paraId="17228A7B" w14:textId="77777777" w:rsidR="00DC5442" w:rsidRPr="00DC51A3" w:rsidRDefault="00DC5442" w:rsidP="00DC5442">
            <w:pPr>
              <w:widowControl/>
              <w:suppressAutoHyphens/>
              <w:rPr>
                <w:rFonts w:eastAsia="Calibri"/>
                <w:sz w:val="18"/>
              </w:rPr>
            </w:pPr>
            <w:r w:rsidRPr="00DC51A3">
              <w:rPr>
                <w:rFonts w:eastAsia="Calibri"/>
                <w:sz w:val="18"/>
              </w:rPr>
              <w:t>Residential Sales Comparison and Income Approaches</w:t>
            </w:r>
          </w:p>
        </w:tc>
        <w:tc>
          <w:tcPr>
            <w:tcW w:w="1800" w:type="dxa"/>
          </w:tcPr>
          <w:p w14:paraId="23274729"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1A9119EF" w14:textId="77777777" w:rsidTr="00F92616">
        <w:trPr>
          <w:trHeight w:val="101"/>
        </w:trPr>
        <w:tc>
          <w:tcPr>
            <w:tcW w:w="3325" w:type="dxa"/>
          </w:tcPr>
          <w:p w14:paraId="4F92E1B1" w14:textId="77777777" w:rsidR="00DC5442" w:rsidRPr="00DC51A3" w:rsidRDefault="00DC5442" w:rsidP="00DC5442">
            <w:pPr>
              <w:widowControl/>
              <w:suppressAutoHyphens/>
              <w:rPr>
                <w:rFonts w:eastAsia="Calibri"/>
                <w:sz w:val="18"/>
              </w:rPr>
            </w:pPr>
            <w:r w:rsidRPr="00DC51A3">
              <w:rPr>
                <w:rFonts w:eastAsia="Calibri"/>
                <w:sz w:val="18"/>
              </w:rPr>
              <w:t>Residential Report Writing and Case Studies</w:t>
            </w:r>
          </w:p>
        </w:tc>
        <w:tc>
          <w:tcPr>
            <w:tcW w:w="1800" w:type="dxa"/>
          </w:tcPr>
          <w:p w14:paraId="50E92083"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3A2470B2" w14:textId="77777777" w:rsidTr="00F92616">
        <w:trPr>
          <w:trHeight w:val="101"/>
        </w:trPr>
        <w:tc>
          <w:tcPr>
            <w:tcW w:w="3325" w:type="dxa"/>
          </w:tcPr>
          <w:p w14:paraId="4B9C9F38" w14:textId="77777777" w:rsidR="00DC5442" w:rsidRPr="00DC51A3" w:rsidRDefault="00DC5442" w:rsidP="00DC5442">
            <w:pPr>
              <w:widowControl/>
              <w:suppressAutoHyphens/>
              <w:rPr>
                <w:rFonts w:eastAsia="Calibri"/>
                <w:sz w:val="18"/>
              </w:rPr>
            </w:pPr>
            <w:r w:rsidRPr="00DC51A3">
              <w:rPr>
                <w:rFonts w:eastAsia="Calibri"/>
                <w:sz w:val="18"/>
              </w:rPr>
              <w:t xml:space="preserve">Statistics, Modeling and Finance </w:t>
            </w:r>
          </w:p>
        </w:tc>
        <w:tc>
          <w:tcPr>
            <w:tcW w:w="1800" w:type="dxa"/>
          </w:tcPr>
          <w:p w14:paraId="5295066D"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74CF12E5" w14:textId="77777777" w:rsidTr="00F92616">
        <w:trPr>
          <w:trHeight w:val="101"/>
        </w:trPr>
        <w:tc>
          <w:tcPr>
            <w:tcW w:w="3325" w:type="dxa"/>
          </w:tcPr>
          <w:p w14:paraId="23042220" w14:textId="77777777" w:rsidR="00DC5442" w:rsidRPr="00DC51A3" w:rsidRDefault="00DC5442" w:rsidP="00DC5442">
            <w:pPr>
              <w:widowControl/>
              <w:suppressAutoHyphens/>
              <w:rPr>
                <w:rFonts w:eastAsia="Calibri"/>
                <w:sz w:val="18"/>
              </w:rPr>
            </w:pPr>
            <w:r w:rsidRPr="00DC51A3">
              <w:rPr>
                <w:rFonts w:eastAsia="Calibri"/>
                <w:sz w:val="18"/>
              </w:rPr>
              <w:t>Advanced Residential Applications and Case Studies</w:t>
            </w:r>
          </w:p>
        </w:tc>
        <w:tc>
          <w:tcPr>
            <w:tcW w:w="1800" w:type="dxa"/>
          </w:tcPr>
          <w:p w14:paraId="709DE7B6"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2E9959A4" w14:textId="77777777" w:rsidTr="00F92616">
        <w:trPr>
          <w:trHeight w:val="101"/>
        </w:trPr>
        <w:tc>
          <w:tcPr>
            <w:tcW w:w="3325" w:type="dxa"/>
          </w:tcPr>
          <w:p w14:paraId="4714DD0B" w14:textId="77777777" w:rsidR="00DC5442" w:rsidRPr="00DC51A3" w:rsidRDefault="00DC5442" w:rsidP="00DC5442">
            <w:pPr>
              <w:widowControl/>
              <w:suppressAutoHyphens/>
              <w:rPr>
                <w:rFonts w:eastAsia="Calibri"/>
                <w:sz w:val="18"/>
              </w:rPr>
            </w:pPr>
            <w:r w:rsidRPr="00DC51A3">
              <w:rPr>
                <w:rFonts w:eastAsia="Calibri"/>
                <w:sz w:val="18"/>
              </w:rPr>
              <w:t>Valuation Bias and Fair Housing Laws and Regulations</w:t>
            </w:r>
          </w:p>
        </w:tc>
        <w:tc>
          <w:tcPr>
            <w:tcW w:w="1800" w:type="dxa"/>
          </w:tcPr>
          <w:p w14:paraId="0670C099" w14:textId="77777777" w:rsidR="00DC5442" w:rsidRPr="00DC51A3" w:rsidRDefault="00DC5442" w:rsidP="00DC5442">
            <w:pPr>
              <w:widowControl/>
              <w:suppressAutoHyphens/>
              <w:rPr>
                <w:rFonts w:eastAsia="Calibri"/>
                <w:sz w:val="18"/>
              </w:rPr>
            </w:pPr>
            <w:r w:rsidRPr="00DC51A3">
              <w:rPr>
                <w:rFonts w:eastAsia="Calibri"/>
                <w:sz w:val="18"/>
              </w:rPr>
              <w:t>8 Hours</w:t>
            </w:r>
          </w:p>
        </w:tc>
      </w:tr>
      <w:tr w:rsidR="00DC5442" w:rsidRPr="00DC51A3" w14:paraId="7FD9D4D1" w14:textId="77777777" w:rsidTr="00F92616">
        <w:trPr>
          <w:trHeight w:val="101"/>
        </w:trPr>
        <w:tc>
          <w:tcPr>
            <w:tcW w:w="3325" w:type="dxa"/>
          </w:tcPr>
          <w:p w14:paraId="4C10BAED" w14:textId="77777777" w:rsidR="00DC5442" w:rsidRPr="00DC51A3" w:rsidRDefault="00DC5442" w:rsidP="00DC5442">
            <w:pPr>
              <w:widowControl/>
              <w:suppressAutoHyphens/>
              <w:rPr>
                <w:rFonts w:eastAsia="Calibri"/>
                <w:sz w:val="18"/>
              </w:rPr>
            </w:pPr>
            <w:r w:rsidRPr="00DC51A3">
              <w:rPr>
                <w:rFonts w:eastAsia="Calibri"/>
                <w:sz w:val="18"/>
              </w:rPr>
              <w:lastRenderedPageBreak/>
              <w:t>Appraisal Subject Matter Electives (May include hours over the minimum shown in other modules)</w:t>
            </w:r>
          </w:p>
        </w:tc>
        <w:tc>
          <w:tcPr>
            <w:tcW w:w="1800" w:type="dxa"/>
          </w:tcPr>
          <w:p w14:paraId="38DFE17A" w14:textId="111FFAB1" w:rsidR="00DC5442" w:rsidRPr="00DC51A3" w:rsidRDefault="00DC5442" w:rsidP="00DC5442">
            <w:pPr>
              <w:widowControl/>
              <w:suppressAutoHyphens/>
              <w:rPr>
                <w:rFonts w:eastAsia="Calibri"/>
                <w:sz w:val="18"/>
              </w:rPr>
            </w:pPr>
            <w:r w:rsidRPr="00DC51A3">
              <w:rPr>
                <w:rFonts w:eastAsia="Calibri"/>
                <w:sz w:val="18"/>
              </w:rPr>
              <w:t>12 Hours</w:t>
            </w:r>
          </w:p>
        </w:tc>
      </w:tr>
      <w:tr w:rsidR="00DC5442" w:rsidRPr="00DC51A3" w14:paraId="1F6E636C" w14:textId="77777777" w:rsidTr="00F92616">
        <w:trPr>
          <w:trHeight w:val="101"/>
        </w:trPr>
        <w:tc>
          <w:tcPr>
            <w:tcW w:w="3325" w:type="dxa"/>
          </w:tcPr>
          <w:p w14:paraId="62C64B69" w14:textId="77777777" w:rsidR="00DC5442" w:rsidRPr="00DC51A3" w:rsidRDefault="00DC5442" w:rsidP="00DC5442">
            <w:pPr>
              <w:widowControl/>
              <w:suppressAutoHyphens/>
              <w:rPr>
                <w:rFonts w:eastAsia="Calibri"/>
                <w:sz w:val="18"/>
              </w:rPr>
            </w:pPr>
            <w:r w:rsidRPr="00DC51A3">
              <w:rPr>
                <w:rFonts w:eastAsia="Calibri"/>
                <w:sz w:val="18"/>
              </w:rPr>
              <w:t>Certified Residential Education Requirements</w:t>
            </w:r>
          </w:p>
        </w:tc>
        <w:tc>
          <w:tcPr>
            <w:tcW w:w="1800" w:type="dxa"/>
          </w:tcPr>
          <w:p w14:paraId="6C47F427" w14:textId="12E10C9B" w:rsidR="00DC5442" w:rsidRPr="00DC51A3" w:rsidRDefault="00DC5442" w:rsidP="00DC5442">
            <w:pPr>
              <w:widowControl/>
              <w:suppressAutoHyphens/>
              <w:rPr>
                <w:rFonts w:eastAsia="Calibri"/>
                <w:sz w:val="18"/>
              </w:rPr>
            </w:pPr>
            <w:r w:rsidRPr="00DC51A3">
              <w:rPr>
                <w:rFonts w:eastAsia="Calibri"/>
                <w:sz w:val="18"/>
              </w:rPr>
              <w:t>204 Total Hours</w:t>
            </w:r>
          </w:p>
        </w:tc>
      </w:tr>
      <w:tr w:rsidR="00DC5442" w:rsidRPr="00DC51A3" w14:paraId="4D1561B7" w14:textId="77777777" w:rsidTr="00F92616">
        <w:trPr>
          <w:trHeight w:val="101"/>
        </w:trPr>
        <w:tc>
          <w:tcPr>
            <w:tcW w:w="3325" w:type="dxa"/>
          </w:tcPr>
          <w:p w14:paraId="68E8E566" w14:textId="77777777" w:rsidR="00DC5442" w:rsidRPr="00DC51A3" w:rsidRDefault="00DC5442" w:rsidP="00DC5442">
            <w:pPr>
              <w:widowControl/>
              <w:suppressAutoHyphens/>
              <w:rPr>
                <w:rFonts w:eastAsia="Calibri"/>
                <w:sz w:val="18"/>
              </w:rPr>
            </w:pPr>
            <w:r w:rsidRPr="00DC51A3">
              <w:rPr>
                <w:rFonts w:eastAsia="Calibri"/>
                <w:sz w:val="18"/>
              </w:rPr>
              <w:t>Certified General*</w:t>
            </w:r>
          </w:p>
        </w:tc>
        <w:tc>
          <w:tcPr>
            <w:tcW w:w="1800" w:type="dxa"/>
          </w:tcPr>
          <w:p w14:paraId="49B5589D" w14:textId="77777777" w:rsidR="00DC5442" w:rsidRPr="00DC51A3" w:rsidRDefault="00DC5442" w:rsidP="00DC5442">
            <w:pPr>
              <w:widowControl/>
              <w:suppressAutoHyphens/>
              <w:rPr>
                <w:rFonts w:eastAsia="Calibri"/>
                <w:sz w:val="18"/>
              </w:rPr>
            </w:pPr>
          </w:p>
        </w:tc>
      </w:tr>
      <w:tr w:rsidR="00DC5442" w:rsidRPr="00DC51A3" w14:paraId="4AD3EFE7" w14:textId="77777777" w:rsidTr="00F92616">
        <w:trPr>
          <w:trHeight w:val="101"/>
        </w:trPr>
        <w:tc>
          <w:tcPr>
            <w:tcW w:w="3325" w:type="dxa"/>
          </w:tcPr>
          <w:p w14:paraId="48528BC9" w14:textId="77777777" w:rsidR="00DC5442" w:rsidRPr="00DC51A3" w:rsidRDefault="00DC5442" w:rsidP="00DC5442">
            <w:pPr>
              <w:widowControl/>
              <w:suppressAutoHyphens/>
              <w:rPr>
                <w:rFonts w:eastAsia="Calibri"/>
                <w:sz w:val="18"/>
              </w:rPr>
            </w:pPr>
            <w:r w:rsidRPr="00DC51A3">
              <w:rPr>
                <w:rFonts w:eastAsia="Calibri"/>
                <w:sz w:val="18"/>
              </w:rPr>
              <w:t xml:space="preserve">Basic Appraisal Principles </w:t>
            </w:r>
          </w:p>
        </w:tc>
        <w:tc>
          <w:tcPr>
            <w:tcW w:w="1800" w:type="dxa"/>
          </w:tcPr>
          <w:p w14:paraId="21C983D9"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730F4858" w14:textId="77777777" w:rsidTr="00F92616">
        <w:trPr>
          <w:trHeight w:val="101"/>
        </w:trPr>
        <w:tc>
          <w:tcPr>
            <w:tcW w:w="3325" w:type="dxa"/>
          </w:tcPr>
          <w:p w14:paraId="3FA7431D" w14:textId="77777777" w:rsidR="00DC5442" w:rsidRPr="00DC51A3" w:rsidRDefault="00DC5442" w:rsidP="00DC5442">
            <w:pPr>
              <w:widowControl/>
              <w:suppressAutoHyphens/>
              <w:rPr>
                <w:rFonts w:eastAsia="Calibri"/>
                <w:sz w:val="18"/>
              </w:rPr>
            </w:pPr>
            <w:r w:rsidRPr="00DC51A3">
              <w:rPr>
                <w:rFonts w:eastAsia="Calibri"/>
                <w:sz w:val="18"/>
              </w:rPr>
              <w:t xml:space="preserve">Basic Appraisal Procedures </w:t>
            </w:r>
          </w:p>
        </w:tc>
        <w:tc>
          <w:tcPr>
            <w:tcW w:w="1800" w:type="dxa"/>
          </w:tcPr>
          <w:p w14:paraId="0EC69358"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5F45B9E4" w14:textId="77777777" w:rsidTr="00F92616">
        <w:trPr>
          <w:trHeight w:val="101"/>
        </w:trPr>
        <w:tc>
          <w:tcPr>
            <w:tcW w:w="3325" w:type="dxa"/>
          </w:tcPr>
          <w:p w14:paraId="2C574CB5" w14:textId="77777777" w:rsidR="00DC5442" w:rsidRPr="00DC51A3" w:rsidRDefault="00DC5442" w:rsidP="00DC5442">
            <w:pPr>
              <w:widowControl/>
              <w:suppressAutoHyphens/>
              <w:rPr>
                <w:rFonts w:eastAsia="Calibri"/>
                <w:sz w:val="18"/>
              </w:rPr>
            </w:pPr>
            <w:r w:rsidRPr="00DC51A3">
              <w:rPr>
                <w:rFonts w:eastAsia="Calibri"/>
                <w:sz w:val="18"/>
              </w:rPr>
              <w:t>15-Hour national USPAP Course or its Equivalent</w:t>
            </w:r>
          </w:p>
        </w:tc>
        <w:tc>
          <w:tcPr>
            <w:tcW w:w="1800" w:type="dxa"/>
          </w:tcPr>
          <w:p w14:paraId="2C269598"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710497CA" w14:textId="77777777" w:rsidTr="00F92616">
        <w:trPr>
          <w:trHeight w:val="101"/>
        </w:trPr>
        <w:tc>
          <w:tcPr>
            <w:tcW w:w="3325" w:type="dxa"/>
          </w:tcPr>
          <w:p w14:paraId="10F93939" w14:textId="5EAD418A" w:rsidR="00DC5442" w:rsidRPr="00DC51A3" w:rsidRDefault="00DC5442" w:rsidP="00DC5442">
            <w:pPr>
              <w:widowControl/>
              <w:suppressAutoHyphens/>
              <w:rPr>
                <w:rFonts w:eastAsia="Calibri"/>
                <w:sz w:val="18"/>
              </w:rPr>
            </w:pPr>
            <w:r w:rsidRPr="00DC51A3">
              <w:rPr>
                <w:rFonts w:eastAsia="Calibri"/>
                <w:sz w:val="18"/>
              </w:rPr>
              <w:t>Appraiser and Trainee Course</w:t>
            </w:r>
          </w:p>
        </w:tc>
        <w:tc>
          <w:tcPr>
            <w:tcW w:w="1800" w:type="dxa"/>
          </w:tcPr>
          <w:p w14:paraId="4414E792" w14:textId="37B843EB" w:rsidR="00DC5442" w:rsidRPr="00DC51A3" w:rsidRDefault="00DC5442" w:rsidP="00DC5442">
            <w:pPr>
              <w:widowControl/>
              <w:suppressAutoHyphens/>
              <w:rPr>
                <w:rFonts w:eastAsia="Calibri"/>
                <w:sz w:val="18"/>
              </w:rPr>
            </w:pPr>
            <w:r w:rsidRPr="00DC51A3">
              <w:rPr>
                <w:rFonts w:eastAsia="Calibri"/>
                <w:sz w:val="18"/>
              </w:rPr>
              <w:t>4 Hours</w:t>
            </w:r>
          </w:p>
        </w:tc>
      </w:tr>
      <w:tr w:rsidR="00DC5442" w:rsidRPr="00DC51A3" w14:paraId="054A1A9F" w14:textId="77777777" w:rsidTr="00F92616">
        <w:trPr>
          <w:trHeight w:val="101"/>
        </w:trPr>
        <w:tc>
          <w:tcPr>
            <w:tcW w:w="3325" w:type="dxa"/>
          </w:tcPr>
          <w:p w14:paraId="584012B9" w14:textId="77777777" w:rsidR="00DC5442" w:rsidRPr="00DC51A3" w:rsidRDefault="00DC5442" w:rsidP="00DC5442">
            <w:pPr>
              <w:widowControl/>
              <w:suppressAutoHyphens/>
              <w:rPr>
                <w:rFonts w:eastAsia="Calibri"/>
                <w:sz w:val="18"/>
              </w:rPr>
            </w:pPr>
            <w:r w:rsidRPr="00DC51A3">
              <w:rPr>
                <w:rFonts w:eastAsia="Calibri"/>
                <w:sz w:val="18"/>
              </w:rPr>
              <w:t>*General Appraiser Market Analysis and Highest and Best Use</w:t>
            </w:r>
          </w:p>
        </w:tc>
        <w:tc>
          <w:tcPr>
            <w:tcW w:w="1800" w:type="dxa"/>
          </w:tcPr>
          <w:p w14:paraId="2D1B243E"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1FF79CEC" w14:textId="77777777" w:rsidTr="00F92616">
        <w:trPr>
          <w:trHeight w:val="101"/>
        </w:trPr>
        <w:tc>
          <w:tcPr>
            <w:tcW w:w="3325" w:type="dxa"/>
          </w:tcPr>
          <w:p w14:paraId="06EBECCE" w14:textId="77777777" w:rsidR="00DC5442" w:rsidRPr="00DC51A3" w:rsidRDefault="00DC5442" w:rsidP="00DC5442">
            <w:pPr>
              <w:widowControl/>
              <w:suppressAutoHyphens/>
              <w:rPr>
                <w:rFonts w:eastAsia="Calibri"/>
                <w:sz w:val="18"/>
              </w:rPr>
            </w:pPr>
            <w:r w:rsidRPr="00DC51A3">
              <w:rPr>
                <w:rFonts w:eastAsia="Calibri"/>
                <w:sz w:val="18"/>
              </w:rPr>
              <w:t>Statistics, Modeling and Finance</w:t>
            </w:r>
          </w:p>
        </w:tc>
        <w:tc>
          <w:tcPr>
            <w:tcW w:w="1800" w:type="dxa"/>
          </w:tcPr>
          <w:p w14:paraId="23E8404D" w14:textId="77777777" w:rsidR="00DC5442" w:rsidRPr="00DC51A3" w:rsidRDefault="00DC5442" w:rsidP="00DC5442">
            <w:pPr>
              <w:widowControl/>
              <w:suppressAutoHyphens/>
              <w:rPr>
                <w:rFonts w:eastAsia="Calibri"/>
                <w:sz w:val="18"/>
              </w:rPr>
            </w:pPr>
            <w:r w:rsidRPr="00DC51A3">
              <w:rPr>
                <w:rFonts w:eastAsia="Calibri"/>
                <w:sz w:val="18"/>
              </w:rPr>
              <w:t>15 Hours</w:t>
            </w:r>
          </w:p>
        </w:tc>
      </w:tr>
      <w:tr w:rsidR="00DC5442" w:rsidRPr="00DC51A3" w14:paraId="03011C16" w14:textId="77777777" w:rsidTr="00F92616">
        <w:trPr>
          <w:trHeight w:val="101"/>
        </w:trPr>
        <w:tc>
          <w:tcPr>
            <w:tcW w:w="3325" w:type="dxa"/>
          </w:tcPr>
          <w:p w14:paraId="794BC021" w14:textId="77777777" w:rsidR="00DC5442" w:rsidRPr="00DC51A3" w:rsidRDefault="00DC5442" w:rsidP="00DC5442">
            <w:pPr>
              <w:widowControl/>
              <w:suppressAutoHyphens/>
              <w:rPr>
                <w:rFonts w:eastAsia="Calibri"/>
                <w:sz w:val="18"/>
              </w:rPr>
            </w:pPr>
            <w:r w:rsidRPr="00DC51A3">
              <w:rPr>
                <w:rFonts w:eastAsia="Calibri"/>
                <w:sz w:val="18"/>
              </w:rPr>
              <w:t>*General Sales Comparison and Income Approaches</w:t>
            </w:r>
          </w:p>
        </w:tc>
        <w:tc>
          <w:tcPr>
            <w:tcW w:w="1800" w:type="dxa"/>
          </w:tcPr>
          <w:p w14:paraId="6A16AD3E"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2302608E" w14:textId="77777777" w:rsidTr="00F92616">
        <w:trPr>
          <w:trHeight w:val="101"/>
        </w:trPr>
        <w:tc>
          <w:tcPr>
            <w:tcW w:w="3325" w:type="dxa"/>
          </w:tcPr>
          <w:p w14:paraId="5C9F356F" w14:textId="77777777" w:rsidR="00DC5442" w:rsidRPr="00DC51A3" w:rsidRDefault="00DC5442" w:rsidP="00DC5442">
            <w:pPr>
              <w:widowControl/>
              <w:suppressAutoHyphens/>
              <w:rPr>
                <w:rFonts w:eastAsia="Calibri"/>
                <w:sz w:val="18"/>
              </w:rPr>
            </w:pPr>
            <w:r w:rsidRPr="00DC51A3">
              <w:rPr>
                <w:rFonts w:eastAsia="Calibri"/>
                <w:sz w:val="18"/>
              </w:rPr>
              <w:t>*General Appraiser Site Valuation and Cost Approach</w:t>
            </w:r>
          </w:p>
        </w:tc>
        <w:tc>
          <w:tcPr>
            <w:tcW w:w="1800" w:type="dxa"/>
          </w:tcPr>
          <w:p w14:paraId="62D1BB11"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15D843E8" w14:textId="77777777" w:rsidTr="00F92616">
        <w:trPr>
          <w:trHeight w:val="101"/>
        </w:trPr>
        <w:tc>
          <w:tcPr>
            <w:tcW w:w="3325" w:type="dxa"/>
          </w:tcPr>
          <w:p w14:paraId="2D3EF836" w14:textId="77777777" w:rsidR="00DC5442" w:rsidRPr="00DC51A3" w:rsidRDefault="00DC5442" w:rsidP="00DC5442">
            <w:pPr>
              <w:widowControl/>
              <w:suppressAutoHyphens/>
              <w:rPr>
                <w:rFonts w:eastAsia="Calibri"/>
                <w:sz w:val="18"/>
              </w:rPr>
            </w:pPr>
            <w:r w:rsidRPr="00DC51A3">
              <w:rPr>
                <w:rFonts w:eastAsia="Calibri"/>
                <w:sz w:val="18"/>
              </w:rPr>
              <w:t>General Appraiser Income Approach</w:t>
            </w:r>
          </w:p>
        </w:tc>
        <w:tc>
          <w:tcPr>
            <w:tcW w:w="1800" w:type="dxa"/>
          </w:tcPr>
          <w:p w14:paraId="63C4F42D" w14:textId="77777777" w:rsidR="00DC5442" w:rsidRPr="00DC51A3" w:rsidRDefault="00DC5442" w:rsidP="00DC5442">
            <w:pPr>
              <w:widowControl/>
              <w:suppressAutoHyphens/>
              <w:rPr>
                <w:rFonts w:eastAsia="Calibri"/>
                <w:sz w:val="18"/>
              </w:rPr>
            </w:pPr>
            <w:r w:rsidRPr="00DC51A3">
              <w:rPr>
                <w:rFonts w:eastAsia="Calibri"/>
                <w:sz w:val="18"/>
              </w:rPr>
              <w:t>60 Hours</w:t>
            </w:r>
          </w:p>
        </w:tc>
      </w:tr>
      <w:tr w:rsidR="00DC5442" w:rsidRPr="00DC51A3" w14:paraId="61B02D6C" w14:textId="77777777" w:rsidTr="00F92616">
        <w:trPr>
          <w:trHeight w:val="101"/>
        </w:trPr>
        <w:tc>
          <w:tcPr>
            <w:tcW w:w="3325" w:type="dxa"/>
          </w:tcPr>
          <w:p w14:paraId="24B1E1CA" w14:textId="77777777" w:rsidR="00DC5442" w:rsidRPr="00DC51A3" w:rsidRDefault="00DC5442" w:rsidP="00DC5442">
            <w:pPr>
              <w:widowControl/>
              <w:suppressAutoHyphens/>
              <w:rPr>
                <w:rFonts w:eastAsia="Calibri"/>
                <w:sz w:val="18"/>
              </w:rPr>
            </w:pPr>
            <w:r w:rsidRPr="00DC51A3">
              <w:rPr>
                <w:rFonts w:eastAsia="Calibri"/>
                <w:sz w:val="18"/>
              </w:rPr>
              <w:t>*General Appraiser Report Writing and Case Studies</w:t>
            </w:r>
          </w:p>
        </w:tc>
        <w:tc>
          <w:tcPr>
            <w:tcW w:w="1800" w:type="dxa"/>
          </w:tcPr>
          <w:p w14:paraId="572FD94C" w14:textId="77777777" w:rsidR="00DC5442" w:rsidRPr="00DC51A3" w:rsidRDefault="00DC5442" w:rsidP="00DC5442">
            <w:pPr>
              <w:widowControl/>
              <w:suppressAutoHyphens/>
              <w:rPr>
                <w:rFonts w:eastAsia="Calibri"/>
                <w:sz w:val="18"/>
              </w:rPr>
            </w:pPr>
            <w:r w:rsidRPr="00DC51A3">
              <w:rPr>
                <w:rFonts w:eastAsia="Calibri"/>
                <w:sz w:val="18"/>
              </w:rPr>
              <w:t>30 Hours</w:t>
            </w:r>
          </w:p>
        </w:tc>
      </w:tr>
      <w:tr w:rsidR="00DC5442" w:rsidRPr="00DC51A3" w14:paraId="092138D9" w14:textId="77777777" w:rsidTr="00F92616">
        <w:trPr>
          <w:trHeight w:val="101"/>
        </w:trPr>
        <w:tc>
          <w:tcPr>
            <w:tcW w:w="3325" w:type="dxa"/>
          </w:tcPr>
          <w:p w14:paraId="3ECB68E4" w14:textId="77777777" w:rsidR="00DC5442" w:rsidRPr="00DC51A3" w:rsidRDefault="00DC5442" w:rsidP="00DC5442">
            <w:pPr>
              <w:widowControl/>
              <w:suppressAutoHyphens/>
              <w:rPr>
                <w:rFonts w:eastAsia="Calibri"/>
                <w:sz w:val="18"/>
              </w:rPr>
            </w:pPr>
            <w:r w:rsidRPr="00DC51A3">
              <w:rPr>
                <w:rFonts w:eastAsia="Calibri"/>
                <w:sz w:val="18"/>
              </w:rPr>
              <w:t>Valuation Bias and Fair Housing Laws and Regulations</w:t>
            </w:r>
          </w:p>
        </w:tc>
        <w:tc>
          <w:tcPr>
            <w:tcW w:w="1800" w:type="dxa"/>
          </w:tcPr>
          <w:p w14:paraId="1C83D8CF" w14:textId="77777777" w:rsidR="00DC5442" w:rsidRPr="00DC51A3" w:rsidRDefault="00DC5442" w:rsidP="00DC5442">
            <w:pPr>
              <w:widowControl/>
              <w:suppressAutoHyphens/>
              <w:rPr>
                <w:rFonts w:eastAsia="Calibri"/>
                <w:sz w:val="18"/>
              </w:rPr>
            </w:pPr>
            <w:r w:rsidRPr="00DC51A3">
              <w:rPr>
                <w:rFonts w:eastAsia="Calibri"/>
                <w:sz w:val="18"/>
              </w:rPr>
              <w:t>8 Hours</w:t>
            </w:r>
          </w:p>
        </w:tc>
      </w:tr>
      <w:tr w:rsidR="00DC5442" w:rsidRPr="00DC51A3" w14:paraId="13EF7D15" w14:textId="77777777" w:rsidTr="00F92616">
        <w:trPr>
          <w:trHeight w:val="101"/>
        </w:trPr>
        <w:tc>
          <w:tcPr>
            <w:tcW w:w="3325" w:type="dxa"/>
          </w:tcPr>
          <w:p w14:paraId="5A8E806C" w14:textId="77777777" w:rsidR="00DC5442" w:rsidRPr="00DC51A3" w:rsidRDefault="00DC5442" w:rsidP="00DC5442">
            <w:pPr>
              <w:widowControl/>
              <w:suppressAutoHyphens/>
              <w:rPr>
                <w:rFonts w:eastAsia="Calibri"/>
                <w:sz w:val="18"/>
              </w:rPr>
            </w:pPr>
            <w:r w:rsidRPr="00DC51A3">
              <w:rPr>
                <w:rFonts w:eastAsia="Calibri"/>
                <w:sz w:val="18"/>
              </w:rPr>
              <w:t>Appraisal Subject Matter Electives (May include hours over the minimum shown in other modules)</w:t>
            </w:r>
          </w:p>
        </w:tc>
        <w:tc>
          <w:tcPr>
            <w:tcW w:w="1800" w:type="dxa"/>
          </w:tcPr>
          <w:p w14:paraId="27E193CA" w14:textId="331260B8" w:rsidR="00DC5442" w:rsidRPr="00DC51A3" w:rsidRDefault="00DC5442" w:rsidP="00DC5442">
            <w:pPr>
              <w:widowControl/>
              <w:suppressAutoHyphens/>
              <w:rPr>
                <w:rFonts w:eastAsia="Calibri"/>
                <w:sz w:val="18"/>
              </w:rPr>
            </w:pPr>
            <w:r w:rsidRPr="00DC51A3">
              <w:rPr>
                <w:rFonts w:eastAsia="Calibri"/>
                <w:sz w:val="18"/>
              </w:rPr>
              <w:t>22 Hours</w:t>
            </w:r>
          </w:p>
        </w:tc>
      </w:tr>
      <w:tr w:rsidR="00DC5442" w:rsidRPr="00DC51A3" w14:paraId="58DB2F37" w14:textId="77777777" w:rsidTr="00F92616">
        <w:trPr>
          <w:trHeight w:val="101"/>
        </w:trPr>
        <w:tc>
          <w:tcPr>
            <w:tcW w:w="3325" w:type="dxa"/>
          </w:tcPr>
          <w:p w14:paraId="659E5A28" w14:textId="77777777" w:rsidR="00DC5442" w:rsidRPr="00DC51A3" w:rsidRDefault="00DC5442" w:rsidP="00DC5442">
            <w:pPr>
              <w:widowControl/>
              <w:suppressAutoHyphens/>
              <w:rPr>
                <w:rFonts w:eastAsia="Calibri"/>
                <w:sz w:val="18"/>
              </w:rPr>
            </w:pPr>
            <w:r w:rsidRPr="00DC51A3">
              <w:rPr>
                <w:rFonts w:eastAsia="Calibri"/>
                <w:sz w:val="18"/>
              </w:rPr>
              <w:t xml:space="preserve">Certified General Education Requirements </w:t>
            </w:r>
            <w:r w:rsidRPr="00DC51A3">
              <w:rPr>
                <w:sz w:val="18"/>
              </w:rPr>
              <w:t>*The four Certified General courses identified with an asterisk * may substitute for the equivalent four Licensed Appraiser or Certified Residential courses when a candidate provides proof of completion of these courses when applying for a Licensed or Certified Residential appraisal credential.</w:t>
            </w:r>
          </w:p>
        </w:tc>
        <w:tc>
          <w:tcPr>
            <w:tcW w:w="1800" w:type="dxa"/>
          </w:tcPr>
          <w:p w14:paraId="06F58DF8" w14:textId="63153E38" w:rsidR="00DC5442" w:rsidRPr="00DC51A3" w:rsidRDefault="00DC5442" w:rsidP="00DC5442">
            <w:pPr>
              <w:widowControl/>
              <w:suppressAutoHyphens/>
              <w:rPr>
                <w:rFonts w:eastAsia="Calibri"/>
                <w:sz w:val="18"/>
              </w:rPr>
            </w:pPr>
            <w:r w:rsidRPr="00DC51A3">
              <w:rPr>
                <w:rFonts w:eastAsia="Calibri"/>
                <w:sz w:val="18"/>
              </w:rPr>
              <w:t>304 Total Hours</w:t>
            </w:r>
          </w:p>
          <w:p w14:paraId="155429FB" w14:textId="77777777" w:rsidR="00DC5442" w:rsidRPr="00DC51A3" w:rsidRDefault="00DC5442" w:rsidP="00DC5442">
            <w:pPr>
              <w:widowControl/>
              <w:suppressAutoHyphens/>
              <w:rPr>
                <w:rFonts w:eastAsia="Calibri"/>
                <w:sz w:val="18"/>
              </w:rPr>
            </w:pPr>
          </w:p>
        </w:tc>
      </w:tr>
    </w:tbl>
    <w:p w14:paraId="6BAF3130" w14:textId="77777777" w:rsidR="00DC5442" w:rsidRPr="00DC51A3" w:rsidRDefault="00DC5442" w:rsidP="00DC5442">
      <w:pPr>
        <w:widowControl/>
        <w:suppressAutoHyphens/>
        <w:rPr>
          <w:sz w:val="18"/>
        </w:rPr>
      </w:pPr>
    </w:p>
    <w:p w14:paraId="3AFEE0F8" w14:textId="77777777" w:rsidR="00DC5442" w:rsidRPr="00DC51A3" w:rsidRDefault="00DC5442" w:rsidP="00DC5442">
      <w:pPr>
        <w:widowControl/>
        <w:suppressAutoHyphens/>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5"/>
      </w:tblGrid>
      <w:tr w:rsidR="00DC5442" w:rsidRPr="00DC51A3" w14:paraId="2BF558AC" w14:textId="77777777" w:rsidTr="00F92616">
        <w:trPr>
          <w:trHeight w:val="101"/>
        </w:trPr>
        <w:tc>
          <w:tcPr>
            <w:tcW w:w="5125" w:type="dxa"/>
          </w:tcPr>
          <w:p w14:paraId="5F095E89" w14:textId="77777777" w:rsidR="00DC5442" w:rsidRPr="00DC51A3" w:rsidRDefault="00DC5442" w:rsidP="00DC5442">
            <w:pPr>
              <w:widowControl/>
              <w:suppressAutoHyphens/>
              <w:jc w:val="center"/>
              <w:rPr>
                <w:rFonts w:eastAsia="Calibri"/>
                <w:sz w:val="18"/>
              </w:rPr>
            </w:pPr>
            <w:r w:rsidRPr="00DC51A3">
              <w:rPr>
                <w:rFonts w:eastAsia="Calibri"/>
                <w:sz w:val="18"/>
              </w:rPr>
              <w:t>TABLE 5</w:t>
            </w:r>
          </w:p>
          <w:p w14:paraId="057CA2D0" w14:textId="77777777" w:rsidR="00DC5442" w:rsidRPr="00DC51A3" w:rsidRDefault="00DC5442" w:rsidP="00DC5442">
            <w:pPr>
              <w:widowControl/>
              <w:suppressAutoHyphens/>
              <w:jc w:val="center"/>
              <w:rPr>
                <w:rFonts w:eastAsia="Calibri"/>
                <w:bCs/>
                <w:sz w:val="18"/>
              </w:rPr>
            </w:pPr>
            <w:r w:rsidRPr="00DC51A3">
              <w:rPr>
                <w:rFonts w:eastAsia="Calibri"/>
                <w:sz w:val="18"/>
              </w:rPr>
              <w:t>Continuing Education Topics</w:t>
            </w:r>
          </w:p>
          <w:p w14:paraId="197EAE67" w14:textId="77777777" w:rsidR="00DC5442" w:rsidRPr="00DC51A3" w:rsidRDefault="00DC5442" w:rsidP="00DC5442">
            <w:pPr>
              <w:widowControl/>
              <w:suppressAutoHyphens/>
              <w:jc w:val="center"/>
              <w:rPr>
                <w:rFonts w:eastAsia="Calibri"/>
                <w:sz w:val="18"/>
              </w:rPr>
            </w:pPr>
            <w:r w:rsidRPr="00DC51A3">
              <w:rPr>
                <w:rFonts w:eastAsia="Calibri"/>
                <w:bCs/>
                <w:sz w:val="18"/>
              </w:rPr>
              <w:t>(</w:t>
            </w:r>
            <w:r w:rsidRPr="00DC51A3">
              <w:rPr>
                <w:rFonts w:eastAsia="Calibri"/>
                <w:sz w:val="18"/>
              </w:rPr>
              <w:t>Division Certification Required)</w:t>
            </w:r>
          </w:p>
        </w:tc>
      </w:tr>
      <w:tr w:rsidR="00DC5442" w:rsidRPr="00DC51A3" w14:paraId="7D202C00" w14:textId="77777777" w:rsidTr="00F92616">
        <w:trPr>
          <w:trHeight w:val="101"/>
        </w:trPr>
        <w:tc>
          <w:tcPr>
            <w:tcW w:w="5125" w:type="dxa"/>
          </w:tcPr>
          <w:p w14:paraId="7E577B3F" w14:textId="4100E035" w:rsidR="00DC5442" w:rsidRPr="00DC51A3" w:rsidRDefault="00DC5442" w:rsidP="00DC5442">
            <w:pPr>
              <w:widowControl/>
              <w:suppressAutoHyphens/>
              <w:rPr>
                <w:sz w:val="18"/>
              </w:rPr>
            </w:pPr>
            <w:r w:rsidRPr="00DC51A3">
              <w:rPr>
                <w:sz w:val="18"/>
              </w:rPr>
              <w:t>(1</w:t>
            </w:r>
            <w:r w:rsidRPr="00DC51A3">
              <w:rPr>
                <w:bCs/>
                <w:sz w:val="18"/>
              </w:rPr>
              <w:t xml:space="preserve">) </w:t>
            </w:r>
            <w:r w:rsidRPr="00DC51A3">
              <w:rPr>
                <w:sz w:val="18"/>
              </w:rPr>
              <w:t>Ad valorem taxation</w:t>
            </w:r>
          </w:p>
        </w:tc>
      </w:tr>
      <w:tr w:rsidR="00DC5442" w:rsidRPr="00DC51A3" w14:paraId="2DA93E5E" w14:textId="77777777" w:rsidTr="00F92616">
        <w:trPr>
          <w:trHeight w:val="101"/>
        </w:trPr>
        <w:tc>
          <w:tcPr>
            <w:tcW w:w="5125" w:type="dxa"/>
          </w:tcPr>
          <w:p w14:paraId="5644EF9D" w14:textId="77777777" w:rsidR="00DC5442" w:rsidRPr="00DC51A3" w:rsidRDefault="00DC5442" w:rsidP="00DC5442">
            <w:pPr>
              <w:widowControl/>
              <w:suppressAutoHyphens/>
              <w:rPr>
                <w:rFonts w:eastAsia="Calibri"/>
                <w:sz w:val="18"/>
              </w:rPr>
            </w:pPr>
            <w:r w:rsidRPr="00DC51A3">
              <w:rPr>
                <w:sz w:val="18"/>
              </w:rPr>
              <w:t>(2</w:t>
            </w:r>
            <w:r w:rsidRPr="00DC51A3">
              <w:rPr>
                <w:bCs/>
                <w:sz w:val="18"/>
              </w:rPr>
              <w:t xml:space="preserve">) </w:t>
            </w:r>
            <w:r w:rsidRPr="00DC51A3">
              <w:rPr>
                <w:sz w:val="18"/>
              </w:rPr>
              <w:t>Arbitration, dispute resolution</w:t>
            </w:r>
          </w:p>
        </w:tc>
      </w:tr>
      <w:tr w:rsidR="00DC5442" w:rsidRPr="00DC51A3" w14:paraId="7D9C9070" w14:textId="77777777" w:rsidTr="00F92616">
        <w:trPr>
          <w:trHeight w:val="101"/>
        </w:trPr>
        <w:tc>
          <w:tcPr>
            <w:tcW w:w="5125" w:type="dxa"/>
          </w:tcPr>
          <w:p w14:paraId="50CA57F1" w14:textId="77777777" w:rsidR="00DC5442" w:rsidRPr="00DC51A3" w:rsidRDefault="00DC5442" w:rsidP="00DC5442">
            <w:pPr>
              <w:widowControl/>
              <w:suppressAutoHyphens/>
              <w:rPr>
                <w:rFonts w:eastAsia="Calibri"/>
                <w:sz w:val="18"/>
              </w:rPr>
            </w:pPr>
            <w:r w:rsidRPr="00DC51A3">
              <w:rPr>
                <w:sz w:val="18"/>
              </w:rPr>
              <w:t>(3</w:t>
            </w:r>
            <w:r w:rsidRPr="00DC51A3">
              <w:rPr>
                <w:bCs/>
                <w:sz w:val="18"/>
              </w:rPr>
              <w:t xml:space="preserve">) </w:t>
            </w:r>
            <w:r w:rsidRPr="00DC51A3">
              <w:rPr>
                <w:sz w:val="18"/>
              </w:rPr>
              <w:t>Courses related to the practice of real estate appraisal or Consulting</w:t>
            </w:r>
          </w:p>
        </w:tc>
      </w:tr>
      <w:tr w:rsidR="00DC5442" w:rsidRPr="00DC51A3" w14:paraId="074C903C" w14:textId="77777777" w:rsidTr="00F92616">
        <w:trPr>
          <w:trHeight w:val="101"/>
        </w:trPr>
        <w:tc>
          <w:tcPr>
            <w:tcW w:w="5125" w:type="dxa"/>
          </w:tcPr>
          <w:p w14:paraId="7A5E1B5C" w14:textId="77777777" w:rsidR="00DC5442" w:rsidRPr="00DC51A3" w:rsidRDefault="00DC5442" w:rsidP="00DC5442">
            <w:pPr>
              <w:widowControl/>
              <w:suppressAutoHyphens/>
              <w:rPr>
                <w:rFonts w:eastAsia="Calibri"/>
                <w:sz w:val="18"/>
              </w:rPr>
            </w:pPr>
            <w:r w:rsidRPr="00DC51A3">
              <w:rPr>
                <w:sz w:val="18"/>
              </w:rPr>
              <w:t>(4</w:t>
            </w:r>
            <w:r w:rsidRPr="00DC51A3">
              <w:rPr>
                <w:bCs/>
                <w:sz w:val="18"/>
              </w:rPr>
              <w:t xml:space="preserve">) </w:t>
            </w:r>
            <w:r w:rsidRPr="00DC51A3">
              <w:rPr>
                <w:sz w:val="18"/>
              </w:rPr>
              <w:t>Development cost estimating</w:t>
            </w:r>
          </w:p>
        </w:tc>
      </w:tr>
      <w:tr w:rsidR="00DC5442" w:rsidRPr="00DC51A3" w14:paraId="5E3B0E9D" w14:textId="77777777" w:rsidTr="00F92616">
        <w:trPr>
          <w:trHeight w:val="101"/>
        </w:trPr>
        <w:tc>
          <w:tcPr>
            <w:tcW w:w="5125" w:type="dxa"/>
          </w:tcPr>
          <w:p w14:paraId="1F46125C" w14:textId="77777777" w:rsidR="00DC5442" w:rsidRPr="00DC51A3" w:rsidRDefault="00DC5442" w:rsidP="00DC5442">
            <w:pPr>
              <w:widowControl/>
              <w:suppressAutoHyphens/>
              <w:rPr>
                <w:rFonts w:eastAsia="Calibri"/>
                <w:sz w:val="18"/>
              </w:rPr>
            </w:pPr>
            <w:r w:rsidRPr="00DC51A3">
              <w:rPr>
                <w:sz w:val="18"/>
              </w:rPr>
              <w:t>(5</w:t>
            </w:r>
            <w:r w:rsidRPr="00DC51A3">
              <w:rPr>
                <w:bCs/>
                <w:sz w:val="18"/>
              </w:rPr>
              <w:t xml:space="preserve">) </w:t>
            </w:r>
            <w:r w:rsidRPr="00DC51A3">
              <w:rPr>
                <w:sz w:val="18"/>
              </w:rPr>
              <w:t>Ethics and standards of professional practice, USPAP</w:t>
            </w:r>
          </w:p>
        </w:tc>
      </w:tr>
      <w:tr w:rsidR="00DC5442" w:rsidRPr="00DC51A3" w14:paraId="68336032" w14:textId="77777777" w:rsidTr="00F92616">
        <w:trPr>
          <w:trHeight w:val="101"/>
        </w:trPr>
        <w:tc>
          <w:tcPr>
            <w:tcW w:w="5125" w:type="dxa"/>
          </w:tcPr>
          <w:p w14:paraId="1AAC89E9" w14:textId="77777777" w:rsidR="00DC5442" w:rsidRPr="00DC51A3" w:rsidRDefault="00DC5442" w:rsidP="00DC5442">
            <w:pPr>
              <w:widowControl/>
              <w:suppressAutoHyphens/>
              <w:rPr>
                <w:sz w:val="18"/>
              </w:rPr>
            </w:pPr>
            <w:r w:rsidRPr="00DC51A3">
              <w:rPr>
                <w:sz w:val="18"/>
              </w:rPr>
              <w:t>(6</w:t>
            </w:r>
            <w:r w:rsidRPr="00DC51A3">
              <w:rPr>
                <w:bCs/>
                <w:sz w:val="18"/>
              </w:rPr>
              <w:t xml:space="preserve">) </w:t>
            </w:r>
            <w:r w:rsidRPr="00DC51A3">
              <w:rPr>
                <w:sz w:val="18"/>
              </w:rPr>
              <w:t>Valuation bias and fair housing laws and regulations</w:t>
            </w:r>
          </w:p>
        </w:tc>
      </w:tr>
      <w:tr w:rsidR="00DC5442" w:rsidRPr="00DC51A3" w14:paraId="58C2217A" w14:textId="77777777" w:rsidTr="00F92616">
        <w:trPr>
          <w:trHeight w:val="101"/>
        </w:trPr>
        <w:tc>
          <w:tcPr>
            <w:tcW w:w="5125" w:type="dxa"/>
          </w:tcPr>
          <w:p w14:paraId="15FE52FB" w14:textId="59A62060" w:rsidR="00DC5442" w:rsidRPr="00DC51A3" w:rsidRDefault="00DC5442" w:rsidP="00DC5442">
            <w:pPr>
              <w:widowControl/>
              <w:suppressAutoHyphens/>
              <w:rPr>
                <w:rFonts w:eastAsia="Calibri"/>
                <w:sz w:val="18"/>
              </w:rPr>
            </w:pPr>
            <w:r w:rsidRPr="00DC51A3">
              <w:rPr>
                <w:sz w:val="18"/>
              </w:rPr>
              <w:t>(7) Land use planning, zoning</w:t>
            </w:r>
          </w:p>
        </w:tc>
      </w:tr>
      <w:tr w:rsidR="00DC5442" w:rsidRPr="00DC51A3" w14:paraId="3808E49E" w14:textId="77777777" w:rsidTr="00F92616">
        <w:trPr>
          <w:trHeight w:val="101"/>
        </w:trPr>
        <w:tc>
          <w:tcPr>
            <w:tcW w:w="5125" w:type="dxa"/>
          </w:tcPr>
          <w:p w14:paraId="2A8B2B4D" w14:textId="5534FBE2" w:rsidR="00DC5442" w:rsidRPr="00DC51A3" w:rsidRDefault="00DC5442" w:rsidP="00DC5442">
            <w:pPr>
              <w:widowControl/>
              <w:suppressAutoHyphens/>
              <w:rPr>
                <w:rFonts w:eastAsia="Calibri"/>
                <w:sz w:val="18"/>
              </w:rPr>
            </w:pPr>
            <w:r w:rsidRPr="00DC51A3">
              <w:rPr>
                <w:sz w:val="18"/>
              </w:rPr>
              <w:t>(8) Management, leasing, timesharing</w:t>
            </w:r>
          </w:p>
        </w:tc>
      </w:tr>
      <w:tr w:rsidR="00DC5442" w:rsidRPr="00DC51A3" w14:paraId="0C52A041" w14:textId="77777777" w:rsidTr="00F92616">
        <w:trPr>
          <w:trHeight w:val="101"/>
        </w:trPr>
        <w:tc>
          <w:tcPr>
            <w:tcW w:w="5125" w:type="dxa"/>
          </w:tcPr>
          <w:p w14:paraId="48374B5A" w14:textId="6CAFF45A" w:rsidR="00DC5442" w:rsidRPr="00DC51A3" w:rsidRDefault="00DC5442" w:rsidP="00DC5442">
            <w:pPr>
              <w:widowControl/>
              <w:suppressAutoHyphens/>
              <w:rPr>
                <w:rFonts w:eastAsia="Calibri"/>
                <w:sz w:val="18"/>
              </w:rPr>
            </w:pPr>
            <w:r w:rsidRPr="00DC51A3">
              <w:rPr>
                <w:sz w:val="18"/>
              </w:rPr>
              <w:t>(9) Property development, partial interests</w:t>
            </w:r>
          </w:p>
        </w:tc>
      </w:tr>
      <w:tr w:rsidR="00DC5442" w:rsidRPr="00DC51A3" w14:paraId="529E40CE" w14:textId="77777777" w:rsidTr="00F92616">
        <w:trPr>
          <w:trHeight w:val="101"/>
        </w:trPr>
        <w:tc>
          <w:tcPr>
            <w:tcW w:w="5125" w:type="dxa"/>
          </w:tcPr>
          <w:p w14:paraId="58DA87F2" w14:textId="353E0613" w:rsidR="00DC5442" w:rsidRPr="00DC51A3" w:rsidRDefault="00DC5442" w:rsidP="00DC5442">
            <w:pPr>
              <w:widowControl/>
              <w:suppressAutoHyphens/>
              <w:rPr>
                <w:rFonts w:eastAsia="Calibri"/>
                <w:sz w:val="18"/>
              </w:rPr>
            </w:pPr>
            <w:r w:rsidRPr="00DC51A3">
              <w:rPr>
                <w:sz w:val="18"/>
              </w:rPr>
              <w:t>(10) Real estate law, easements, and legal interests</w:t>
            </w:r>
          </w:p>
        </w:tc>
      </w:tr>
      <w:tr w:rsidR="00DC5442" w:rsidRPr="00DC51A3" w14:paraId="6B62D04F" w14:textId="77777777" w:rsidTr="00F92616">
        <w:trPr>
          <w:trHeight w:val="101"/>
        </w:trPr>
        <w:tc>
          <w:tcPr>
            <w:tcW w:w="5125" w:type="dxa"/>
          </w:tcPr>
          <w:p w14:paraId="1C28FC46" w14:textId="277BD79A" w:rsidR="00DC5442" w:rsidRPr="00DC51A3" w:rsidRDefault="00DC5442" w:rsidP="00DC5442">
            <w:pPr>
              <w:widowControl/>
              <w:suppressAutoHyphens/>
              <w:rPr>
                <w:rFonts w:eastAsia="Calibri"/>
                <w:sz w:val="18"/>
              </w:rPr>
            </w:pPr>
            <w:r w:rsidRPr="00DC51A3">
              <w:rPr>
                <w:sz w:val="18"/>
              </w:rPr>
              <w:t>(11) Real estate litigation, damages, condemnation</w:t>
            </w:r>
          </w:p>
        </w:tc>
      </w:tr>
      <w:tr w:rsidR="00DC5442" w:rsidRPr="00DC51A3" w14:paraId="162748CA" w14:textId="77777777" w:rsidTr="00F92616">
        <w:trPr>
          <w:trHeight w:val="101"/>
        </w:trPr>
        <w:tc>
          <w:tcPr>
            <w:tcW w:w="5125" w:type="dxa"/>
          </w:tcPr>
          <w:p w14:paraId="48DE6075" w14:textId="550AFA79" w:rsidR="00DC5442" w:rsidRPr="00DC51A3" w:rsidRDefault="00DC5442" w:rsidP="00DC5442">
            <w:pPr>
              <w:widowControl/>
              <w:suppressAutoHyphens/>
              <w:rPr>
                <w:rFonts w:eastAsia="Calibri"/>
                <w:sz w:val="18"/>
              </w:rPr>
            </w:pPr>
            <w:r w:rsidRPr="00DC51A3">
              <w:rPr>
                <w:sz w:val="18"/>
              </w:rPr>
              <w:t>(12) Real estate financing and investment</w:t>
            </w:r>
          </w:p>
        </w:tc>
      </w:tr>
      <w:tr w:rsidR="00DC5442" w:rsidRPr="00DC51A3" w14:paraId="79F22E90" w14:textId="77777777" w:rsidTr="00F92616">
        <w:trPr>
          <w:trHeight w:val="101"/>
        </w:trPr>
        <w:tc>
          <w:tcPr>
            <w:tcW w:w="5125" w:type="dxa"/>
          </w:tcPr>
          <w:p w14:paraId="7C203084" w14:textId="2137D165" w:rsidR="00DC5442" w:rsidRPr="00DC51A3" w:rsidRDefault="00DC5442" w:rsidP="00DC5442">
            <w:pPr>
              <w:widowControl/>
              <w:suppressAutoHyphens/>
              <w:rPr>
                <w:rFonts w:eastAsia="Calibri"/>
                <w:sz w:val="18"/>
              </w:rPr>
            </w:pPr>
            <w:r w:rsidRPr="00DC51A3">
              <w:rPr>
                <w:sz w:val="18"/>
              </w:rPr>
              <w:t>(13) Real estate appraisal-related computer applications</w:t>
            </w:r>
          </w:p>
        </w:tc>
      </w:tr>
      <w:tr w:rsidR="00DC5442" w:rsidRPr="00DC51A3" w14:paraId="731E1A38" w14:textId="77777777" w:rsidTr="00F92616">
        <w:trPr>
          <w:trHeight w:val="101"/>
        </w:trPr>
        <w:tc>
          <w:tcPr>
            <w:tcW w:w="5125" w:type="dxa"/>
          </w:tcPr>
          <w:p w14:paraId="5AF138D5" w14:textId="7568D692" w:rsidR="00DC5442" w:rsidRPr="00DC51A3" w:rsidRDefault="00DC5442" w:rsidP="00DC5442">
            <w:pPr>
              <w:widowControl/>
              <w:suppressAutoHyphens/>
              <w:rPr>
                <w:rFonts w:eastAsia="Calibri"/>
                <w:sz w:val="18"/>
              </w:rPr>
            </w:pPr>
            <w:r w:rsidRPr="00DC51A3">
              <w:rPr>
                <w:sz w:val="18"/>
              </w:rPr>
              <w:t>(14)</w:t>
            </w:r>
            <w:r w:rsidRPr="00DC51A3">
              <w:rPr>
                <w:bCs/>
                <w:sz w:val="18"/>
              </w:rPr>
              <w:t xml:space="preserve"> </w:t>
            </w:r>
            <w:r w:rsidRPr="00DC51A3">
              <w:rPr>
                <w:sz w:val="18"/>
              </w:rPr>
              <w:t>Real estate securities and syndication</w:t>
            </w:r>
          </w:p>
        </w:tc>
      </w:tr>
      <w:tr w:rsidR="00DC5442" w:rsidRPr="00DC51A3" w14:paraId="1DD34A5E" w14:textId="77777777" w:rsidTr="00F92616">
        <w:trPr>
          <w:trHeight w:val="101"/>
        </w:trPr>
        <w:tc>
          <w:tcPr>
            <w:tcW w:w="5125" w:type="dxa"/>
          </w:tcPr>
          <w:p w14:paraId="64E0C430" w14:textId="51FC98CC" w:rsidR="00DC5442" w:rsidRPr="00DC51A3" w:rsidRDefault="00DC5442" w:rsidP="00DC5442">
            <w:pPr>
              <w:widowControl/>
              <w:suppressAutoHyphens/>
              <w:rPr>
                <w:rFonts w:eastAsia="Calibri"/>
                <w:sz w:val="18"/>
              </w:rPr>
            </w:pPr>
            <w:r w:rsidRPr="00DC51A3">
              <w:rPr>
                <w:sz w:val="18"/>
              </w:rPr>
              <w:t>(15) Developing opinions of real property value in appraisals that also include personal property or business value</w:t>
            </w:r>
          </w:p>
        </w:tc>
      </w:tr>
      <w:tr w:rsidR="00DC5442" w:rsidRPr="00DC51A3" w14:paraId="1016DE71" w14:textId="77777777" w:rsidTr="00F92616">
        <w:trPr>
          <w:trHeight w:val="101"/>
        </w:trPr>
        <w:tc>
          <w:tcPr>
            <w:tcW w:w="5125" w:type="dxa"/>
          </w:tcPr>
          <w:p w14:paraId="4DD8C553" w14:textId="627EAA64" w:rsidR="00DC5442" w:rsidRPr="00DC51A3" w:rsidRDefault="00DC5442" w:rsidP="00DC5442">
            <w:pPr>
              <w:widowControl/>
              <w:suppressAutoHyphens/>
              <w:rPr>
                <w:rFonts w:eastAsia="Calibri"/>
                <w:sz w:val="18"/>
              </w:rPr>
            </w:pPr>
            <w:r w:rsidRPr="00DC51A3">
              <w:rPr>
                <w:sz w:val="18"/>
              </w:rPr>
              <w:t>(16) Seller concessions and impact on value</w:t>
            </w:r>
          </w:p>
        </w:tc>
      </w:tr>
      <w:tr w:rsidR="00DC5442" w:rsidRPr="00DC51A3" w14:paraId="019D0B47" w14:textId="77777777" w:rsidTr="00F92616">
        <w:trPr>
          <w:trHeight w:val="101"/>
        </w:trPr>
        <w:tc>
          <w:tcPr>
            <w:tcW w:w="5125" w:type="dxa"/>
          </w:tcPr>
          <w:p w14:paraId="58604DFF" w14:textId="305BA7D4" w:rsidR="00DC5442" w:rsidRPr="00DC51A3" w:rsidRDefault="00DC5442" w:rsidP="00DC5442">
            <w:pPr>
              <w:widowControl/>
              <w:suppressAutoHyphens/>
              <w:rPr>
                <w:sz w:val="18"/>
              </w:rPr>
            </w:pPr>
            <w:r w:rsidRPr="00DC51A3">
              <w:rPr>
                <w:sz w:val="18"/>
              </w:rPr>
              <w:t>(17) Energy efficient items and "green building" appraisals</w:t>
            </w:r>
          </w:p>
        </w:tc>
      </w:tr>
    </w:tbl>
    <w:p w14:paraId="00C65BE4" w14:textId="77777777" w:rsidR="00DC5442" w:rsidRPr="00DC51A3" w:rsidRDefault="00DC5442" w:rsidP="00DC5442">
      <w:pPr>
        <w:widowControl/>
        <w:suppressAutoHyphens/>
        <w:rPr>
          <w:rFonts w:eastAsia="Calibri"/>
          <w:sz w:val="18"/>
        </w:rPr>
      </w:pPr>
    </w:p>
    <w:p w14:paraId="54BFFD0A" w14:textId="77777777" w:rsidR="00DC5442" w:rsidRPr="00DC51A3" w:rsidRDefault="00DC5442" w:rsidP="00DC5442">
      <w:pPr>
        <w:widowControl/>
        <w:shd w:val="clear" w:color="auto" w:fill="FFFFFF"/>
        <w:suppressAutoHyphens/>
        <w:rPr>
          <w:sz w:val="18"/>
        </w:rPr>
      </w:pPr>
      <w:r w:rsidRPr="00DC51A3">
        <w:rPr>
          <w:b/>
          <w:bCs/>
          <w:sz w:val="18"/>
        </w:rPr>
        <w:lastRenderedPageBreak/>
        <w:t>KEY:  real estate appraisals, school certification, instructor certification, education options</w:t>
      </w:r>
    </w:p>
    <w:p w14:paraId="645B4B59" w14:textId="47424044" w:rsidR="00DC5442" w:rsidRPr="00DC51A3" w:rsidRDefault="00DC5442" w:rsidP="00DC5442">
      <w:pPr>
        <w:widowControl/>
        <w:shd w:val="clear" w:color="auto" w:fill="FFFFFF"/>
        <w:suppressAutoHyphens/>
        <w:rPr>
          <w:sz w:val="18"/>
        </w:rPr>
      </w:pPr>
      <w:r w:rsidRPr="00DC51A3">
        <w:rPr>
          <w:b/>
          <w:bCs/>
          <w:sz w:val="18"/>
        </w:rPr>
        <w:t xml:space="preserve">Date of Last Change:  </w:t>
      </w:r>
      <w:r w:rsidR="00124283" w:rsidRPr="00DC51A3">
        <w:rPr>
          <w:b/>
          <w:bCs/>
          <w:sz w:val="18"/>
        </w:rPr>
        <w:t xml:space="preserve">February 26, </w:t>
      </w:r>
      <w:r w:rsidRPr="00DC51A3">
        <w:rPr>
          <w:b/>
          <w:bCs/>
          <w:sz w:val="18"/>
        </w:rPr>
        <w:t>2025</w:t>
      </w:r>
    </w:p>
    <w:p w14:paraId="1D667757" w14:textId="77777777" w:rsidR="00DC5442" w:rsidRPr="00DC51A3" w:rsidRDefault="00DC5442" w:rsidP="00DC5442">
      <w:pPr>
        <w:widowControl/>
        <w:shd w:val="clear" w:color="auto" w:fill="FFFFFF"/>
        <w:suppressAutoHyphens/>
        <w:rPr>
          <w:sz w:val="18"/>
        </w:rPr>
      </w:pPr>
      <w:r w:rsidRPr="00DC51A3">
        <w:rPr>
          <w:b/>
          <w:bCs/>
          <w:sz w:val="18"/>
        </w:rPr>
        <w:t>Notice of Continuation:  April 28, 2021</w:t>
      </w:r>
    </w:p>
    <w:p w14:paraId="7EFD0E8E" w14:textId="77777777" w:rsidR="00DC5442" w:rsidRPr="00DC51A3" w:rsidRDefault="00DC5442" w:rsidP="00DC5442">
      <w:pPr>
        <w:widowControl/>
        <w:shd w:val="clear" w:color="auto" w:fill="FFFFFF"/>
        <w:suppressAutoHyphens/>
        <w:rPr>
          <w:sz w:val="18"/>
        </w:rPr>
      </w:pPr>
      <w:r w:rsidRPr="00DC51A3">
        <w:rPr>
          <w:b/>
          <w:bCs/>
          <w:sz w:val="18"/>
        </w:rPr>
        <w:t>Authorizing, and Implemented or Interpreted Law:  61-2g-201(2)(h); 61-2g-202(1); 61-2g-205(5)(c); 61-2g-307(3); 61-2g-401(5)</w:t>
      </w:r>
    </w:p>
    <w:p w14:paraId="4D246881" w14:textId="77777777" w:rsidR="00DC5442" w:rsidRPr="00DC51A3" w:rsidRDefault="00DC5442" w:rsidP="00DC5442">
      <w:pPr>
        <w:widowControl/>
        <w:suppressAutoHyphens/>
        <w:rPr>
          <w:sz w:val="18"/>
        </w:rPr>
      </w:pPr>
    </w:p>
    <w:p w14:paraId="68B4EB84" w14:textId="7B157AE7" w:rsidR="003C6F5A" w:rsidRPr="00DC51A3" w:rsidRDefault="003C6F5A" w:rsidP="00DC5442">
      <w:pPr>
        <w:widowControl/>
        <w:suppressAutoHyphens/>
        <w:rPr>
          <w:sz w:val="18"/>
        </w:rPr>
      </w:pPr>
    </w:p>
    <w:sectPr w:rsidR="003C6F5A" w:rsidRPr="00DC51A3" w:rsidSect="00DC51A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8B54C" w14:textId="77777777" w:rsidR="000E2038" w:rsidRDefault="000E2038" w:rsidP="00C17968">
      <w:r>
        <w:separator/>
      </w:r>
    </w:p>
  </w:endnote>
  <w:endnote w:type="continuationSeparator" w:id="0">
    <w:p w14:paraId="22F599CE" w14:textId="77777777" w:rsidR="000E2038" w:rsidRDefault="000E203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P TypographicSymbols">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338DB" w14:textId="77777777" w:rsidR="000E2038" w:rsidRDefault="000E2038" w:rsidP="00C17968">
      <w:r>
        <w:separator/>
      </w:r>
    </w:p>
  </w:footnote>
  <w:footnote w:type="continuationSeparator" w:id="0">
    <w:p w14:paraId="533CB662" w14:textId="77777777" w:rsidR="000E2038" w:rsidRDefault="000E2038"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F0359"/>
    <w:multiLevelType w:val="hybridMultilevel"/>
    <w:tmpl w:val="7438E424"/>
    <w:lvl w:ilvl="0" w:tplc="664CF01E">
      <w:start w:val="2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DB09A1"/>
    <w:multiLevelType w:val="hybridMultilevel"/>
    <w:tmpl w:val="60AE7AAA"/>
    <w:lvl w:ilvl="0" w:tplc="E22093F4">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56753D"/>
    <w:multiLevelType w:val="hybridMultilevel"/>
    <w:tmpl w:val="182A8050"/>
    <w:lvl w:ilvl="0" w:tplc="0FFA5D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B4C8E"/>
    <w:multiLevelType w:val="hybridMultilevel"/>
    <w:tmpl w:val="5F90AF48"/>
    <w:lvl w:ilvl="0" w:tplc="E22093F4">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0A22F5"/>
    <w:multiLevelType w:val="hybridMultilevel"/>
    <w:tmpl w:val="84AAF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8C3D66"/>
    <w:multiLevelType w:val="hybridMultilevel"/>
    <w:tmpl w:val="B5368F78"/>
    <w:lvl w:ilvl="0" w:tplc="69789EFC">
      <w:start w:val="1"/>
      <w:numFmt w:val="lowerRoman"/>
      <w:lvlText w:val="(%1)"/>
      <w:lvlJc w:val="left"/>
      <w:pPr>
        <w:ind w:left="825" w:hanging="72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15:restartNumberingAfterBreak="0">
    <w:nsid w:val="26204F8F"/>
    <w:multiLevelType w:val="hybridMultilevel"/>
    <w:tmpl w:val="DF6480FA"/>
    <w:lvl w:ilvl="0" w:tplc="5FD28F16">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D0960"/>
    <w:multiLevelType w:val="hybridMultilevel"/>
    <w:tmpl w:val="171E5D02"/>
    <w:lvl w:ilvl="0" w:tplc="DCEC05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35736595">
    <w:abstractNumId w:val="4"/>
  </w:num>
  <w:num w:numId="2" w16cid:durableId="2118674027">
    <w:abstractNumId w:val="0"/>
  </w:num>
  <w:num w:numId="3" w16cid:durableId="979043636">
    <w:abstractNumId w:val="5"/>
  </w:num>
  <w:num w:numId="4" w16cid:durableId="231431028">
    <w:abstractNumId w:val="2"/>
  </w:num>
  <w:num w:numId="5" w16cid:durableId="2103182925">
    <w:abstractNumId w:val="7"/>
  </w:num>
  <w:num w:numId="6" w16cid:durableId="1453787248">
    <w:abstractNumId w:val="6"/>
  </w:num>
  <w:num w:numId="7" w16cid:durableId="438649652">
    <w:abstractNumId w:val="1"/>
  </w:num>
  <w:num w:numId="8" w16cid:durableId="1855455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7A64"/>
    <w:rsid w:val="0003198B"/>
    <w:rsid w:val="000324F6"/>
    <w:rsid w:val="000429F7"/>
    <w:rsid w:val="00050914"/>
    <w:rsid w:val="00050AB6"/>
    <w:rsid w:val="0005628D"/>
    <w:rsid w:val="00083289"/>
    <w:rsid w:val="00086A4C"/>
    <w:rsid w:val="00092D64"/>
    <w:rsid w:val="000A63C1"/>
    <w:rsid w:val="000A664E"/>
    <w:rsid w:val="000A768C"/>
    <w:rsid w:val="000B0C8F"/>
    <w:rsid w:val="000C3C78"/>
    <w:rsid w:val="000E034A"/>
    <w:rsid w:val="000E2038"/>
    <w:rsid w:val="000E7CDD"/>
    <w:rsid w:val="000F6391"/>
    <w:rsid w:val="00101FCF"/>
    <w:rsid w:val="00102BB0"/>
    <w:rsid w:val="00114474"/>
    <w:rsid w:val="00124283"/>
    <w:rsid w:val="00124472"/>
    <w:rsid w:val="00136C69"/>
    <w:rsid w:val="00136E6B"/>
    <w:rsid w:val="00137308"/>
    <w:rsid w:val="00140B4F"/>
    <w:rsid w:val="00151B36"/>
    <w:rsid w:val="001769DF"/>
    <w:rsid w:val="0018100B"/>
    <w:rsid w:val="001A29AB"/>
    <w:rsid w:val="001B0A27"/>
    <w:rsid w:val="001B1B40"/>
    <w:rsid w:val="001B240A"/>
    <w:rsid w:val="001C23BA"/>
    <w:rsid w:val="001C3DAB"/>
    <w:rsid w:val="001F78BA"/>
    <w:rsid w:val="0020028B"/>
    <w:rsid w:val="00210E2C"/>
    <w:rsid w:val="00214BA0"/>
    <w:rsid w:val="002337D6"/>
    <w:rsid w:val="00250B69"/>
    <w:rsid w:val="00253C3B"/>
    <w:rsid w:val="00256032"/>
    <w:rsid w:val="002639EB"/>
    <w:rsid w:val="00266359"/>
    <w:rsid w:val="002729D5"/>
    <w:rsid w:val="00272D20"/>
    <w:rsid w:val="00282CAA"/>
    <w:rsid w:val="00291DCA"/>
    <w:rsid w:val="00292951"/>
    <w:rsid w:val="00296B2B"/>
    <w:rsid w:val="00297523"/>
    <w:rsid w:val="00297B35"/>
    <w:rsid w:val="002B2267"/>
    <w:rsid w:val="002B31ED"/>
    <w:rsid w:val="002B5227"/>
    <w:rsid w:val="002B54F1"/>
    <w:rsid w:val="002B721A"/>
    <w:rsid w:val="002C31EE"/>
    <w:rsid w:val="002D4474"/>
    <w:rsid w:val="002E6F38"/>
    <w:rsid w:val="002F45BF"/>
    <w:rsid w:val="003015AB"/>
    <w:rsid w:val="003015DC"/>
    <w:rsid w:val="003121D3"/>
    <w:rsid w:val="00316A41"/>
    <w:rsid w:val="00316B67"/>
    <w:rsid w:val="003217E6"/>
    <w:rsid w:val="00322607"/>
    <w:rsid w:val="0032348F"/>
    <w:rsid w:val="00324CCF"/>
    <w:rsid w:val="00335956"/>
    <w:rsid w:val="0033622C"/>
    <w:rsid w:val="00341752"/>
    <w:rsid w:val="00342459"/>
    <w:rsid w:val="00352FDD"/>
    <w:rsid w:val="00373FE5"/>
    <w:rsid w:val="0037619C"/>
    <w:rsid w:val="00380D52"/>
    <w:rsid w:val="003A035E"/>
    <w:rsid w:val="003B6116"/>
    <w:rsid w:val="003B6152"/>
    <w:rsid w:val="003C6F5A"/>
    <w:rsid w:val="003D51BF"/>
    <w:rsid w:val="003D601B"/>
    <w:rsid w:val="003E6785"/>
    <w:rsid w:val="003F0821"/>
    <w:rsid w:val="003F64A7"/>
    <w:rsid w:val="003F6A4F"/>
    <w:rsid w:val="00402912"/>
    <w:rsid w:val="00403755"/>
    <w:rsid w:val="00414E0D"/>
    <w:rsid w:val="0041648F"/>
    <w:rsid w:val="0042490A"/>
    <w:rsid w:val="00430473"/>
    <w:rsid w:val="004423A3"/>
    <w:rsid w:val="00457B35"/>
    <w:rsid w:val="00462360"/>
    <w:rsid w:val="00465A08"/>
    <w:rsid w:val="004803F6"/>
    <w:rsid w:val="004A031A"/>
    <w:rsid w:val="004A2900"/>
    <w:rsid w:val="004B7F3B"/>
    <w:rsid w:val="004C20EA"/>
    <w:rsid w:val="004C4015"/>
    <w:rsid w:val="004D328F"/>
    <w:rsid w:val="004E7136"/>
    <w:rsid w:val="004F1E35"/>
    <w:rsid w:val="004F65F1"/>
    <w:rsid w:val="00516E14"/>
    <w:rsid w:val="00517B82"/>
    <w:rsid w:val="00530850"/>
    <w:rsid w:val="0053234B"/>
    <w:rsid w:val="00550F3B"/>
    <w:rsid w:val="00551480"/>
    <w:rsid w:val="005556D4"/>
    <w:rsid w:val="00563DBC"/>
    <w:rsid w:val="0057263E"/>
    <w:rsid w:val="005732E8"/>
    <w:rsid w:val="00573FF5"/>
    <w:rsid w:val="00574132"/>
    <w:rsid w:val="00583378"/>
    <w:rsid w:val="005879FB"/>
    <w:rsid w:val="00590D6C"/>
    <w:rsid w:val="00594B14"/>
    <w:rsid w:val="00594E8B"/>
    <w:rsid w:val="005960C4"/>
    <w:rsid w:val="0059615D"/>
    <w:rsid w:val="005A463F"/>
    <w:rsid w:val="005A6E0E"/>
    <w:rsid w:val="005A7398"/>
    <w:rsid w:val="005B4EE0"/>
    <w:rsid w:val="005C024A"/>
    <w:rsid w:val="005D413F"/>
    <w:rsid w:val="005D674B"/>
    <w:rsid w:val="005D6A7E"/>
    <w:rsid w:val="005F7305"/>
    <w:rsid w:val="00617D1E"/>
    <w:rsid w:val="00631C68"/>
    <w:rsid w:val="006431BE"/>
    <w:rsid w:val="006460DA"/>
    <w:rsid w:val="00646433"/>
    <w:rsid w:val="00646E1C"/>
    <w:rsid w:val="0066039B"/>
    <w:rsid w:val="006604BD"/>
    <w:rsid w:val="00663737"/>
    <w:rsid w:val="006661C3"/>
    <w:rsid w:val="006667C3"/>
    <w:rsid w:val="00666D6B"/>
    <w:rsid w:val="00682427"/>
    <w:rsid w:val="0069040D"/>
    <w:rsid w:val="00692FE0"/>
    <w:rsid w:val="006936DF"/>
    <w:rsid w:val="006965DE"/>
    <w:rsid w:val="006A3F24"/>
    <w:rsid w:val="006A7D14"/>
    <w:rsid w:val="006B2760"/>
    <w:rsid w:val="006B70AF"/>
    <w:rsid w:val="006C0AE5"/>
    <w:rsid w:val="006D167F"/>
    <w:rsid w:val="007047A1"/>
    <w:rsid w:val="00713104"/>
    <w:rsid w:val="00715301"/>
    <w:rsid w:val="00716F7B"/>
    <w:rsid w:val="007231FC"/>
    <w:rsid w:val="00723BDF"/>
    <w:rsid w:val="00736DC2"/>
    <w:rsid w:val="00753C35"/>
    <w:rsid w:val="007613E9"/>
    <w:rsid w:val="00762BDA"/>
    <w:rsid w:val="00766E05"/>
    <w:rsid w:val="0076733F"/>
    <w:rsid w:val="00772653"/>
    <w:rsid w:val="00777B00"/>
    <w:rsid w:val="00796BA5"/>
    <w:rsid w:val="007A1FEA"/>
    <w:rsid w:val="007B3AC0"/>
    <w:rsid w:val="007B6C82"/>
    <w:rsid w:val="007D0B87"/>
    <w:rsid w:val="007D1F9D"/>
    <w:rsid w:val="007E5A42"/>
    <w:rsid w:val="008053CE"/>
    <w:rsid w:val="00805CF7"/>
    <w:rsid w:val="00815ABB"/>
    <w:rsid w:val="008315F8"/>
    <w:rsid w:val="00835660"/>
    <w:rsid w:val="00840B24"/>
    <w:rsid w:val="00844B36"/>
    <w:rsid w:val="00856B1C"/>
    <w:rsid w:val="008637F2"/>
    <w:rsid w:val="00865A3F"/>
    <w:rsid w:val="008705CB"/>
    <w:rsid w:val="008771A8"/>
    <w:rsid w:val="00880047"/>
    <w:rsid w:val="008829AB"/>
    <w:rsid w:val="00890A1F"/>
    <w:rsid w:val="00897206"/>
    <w:rsid w:val="008A2105"/>
    <w:rsid w:val="008A68C7"/>
    <w:rsid w:val="008B0B8A"/>
    <w:rsid w:val="008B60D6"/>
    <w:rsid w:val="008D6C4B"/>
    <w:rsid w:val="008E7D9B"/>
    <w:rsid w:val="009174AF"/>
    <w:rsid w:val="009226D8"/>
    <w:rsid w:val="00922D61"/>
    <w:rsid w:val="009279FD"/>
    <w:rsid w:val="009510CD"/>
    <w:rsid w:val="00964E49"/>
    <w:rsid w:val="00972A63"/>
    <w:rsid w:val="0099724C"/>
    <w:rsid w:val="009A2A78"/>
    <w:rsid w:val="009B5790"/>
    <w:rsid w:val="009C0017"/>
    <w:rsid w:val="009C2A6A"/>
    <w:rsid w:val="009D0F97"/>
    <w:rsid w:val="009E51B3"/>
    <w:rsid w:val="009E5ABD"/>
    <w:rsid w:val="009E5DEE"/>
    <w:rsid w:val="009F019B"/>
    <w:rsid w:val="00A0145C"/>
    <w:rsid w:val="00A16F05"/>
    <w:rsid w:val="00A2194C"/>
    <w:rsid w:val="00A2684B"/>
    <w:rsid w:val="00A40429"/>
    <w:rsid w:val="00A41D37"/>
    <w:rsid w:val="00A52209"/>
    <w:rsid w:val="00A57152"/>
    <w:rsid w:val="00A6312E"/>
    <w:rsid w:val="00A67926"/>
    <w:rsid w:val="00A70012"/>
    <w:rsid w:val="00A93EFE"/>
    <w:rsid w:val="00AA649A"/>
    <w:rsid w:val="00AB063E"/>
    <w:rsid w:val="00AB0BE0"/>
    <w:rsid w:val="00AB5714"/>
    <w:rsid w:val="00AB5B06"/>
    <w:rsid w:val="00AC258A"/>
    <w:rsid w:val="00AC2734"/>
    <w:rsid w:val="00AC60A3"/>
    <w:rsid w:val="00AD5BF8"/>
    <w:rsid w:val="00AF1519"/>
    <w:rsid w:val="00AF55B4"/>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3D6F"/>
    <w:rsid w:val="00C07C48"/>
    <w:rsid w:val="00C169C5"/>
    <w:rsid w:val="00C17425"/>
    <w:rsid w:val="00C17968"/>
    <w:rsid w:val="00C17B64"/>
    <w:rsid w:val="00C2383B"/>
    <w:rsid w:val="00C339A4"/>
    <w:rsid w:val="00C41130"/>
    <w:rsid w:val="00C4256B"/>
    <w:rsid w:val="00C42A03"/>
    <w:rsid w:val="00C44051"/>
    <w:rsid w:val="00C44875"/>
    <w:rsid w:val="00C475B6"/>
    <w:rsid w:val="00C65782"/>
    <w:rsid w:val="00C67105"/>
    <w:rsid w:val="00C7075A"/>
    <w:rsid w:val="00C84EC7"/>
    <w:rsid w:val="00C864C3"/>
    <w:rsid w:val="00CA2A17"/>
    <w:rsid w:val="00CA4226"/>
    <w:rsid w:val="00CA4306"/>
    <w:rsid w:val="00CB214B"/>
    <w:rsid w:val="00CC1DE2"/>
    <w:rsid w:val="00CC2F8D"/>
    <w:rsid w:val="00CD6B93"/>
    <w:rsid w:val="00CE4429"/>
    <w:rsid w:val="00CE4EB2"/>
    <w:rsid w:val="00CF36B3"/>
    <w:rsid w:val="00D00485"/>
    <w:rsid w:val="00D01884"/>
    <w:rsid w:val="00D06A99"/>
    <w:rsid w:val="00D17AD8"/>
    <w:rsid w:val="00D20207"/>
    <w:rsid w:val="00D222F2"/>
    <w:rsid w:val="00D22416"/>
    <w:rsid w:val="00D2400F"/>
    <w:rsid w:val="00D26D4A"/>
    <w:rsid w:val="00D31690"/>
    <w:rsid w:val="00D330D2"/>
    <w:rsid w:val="00D3606E"/>
    <w:rsid w:val="00D41554"/>
    <w:rsid w:val="00D41ABA"/>
    <w:rsid w:val="00D66564"/>
    <w:rsid w:val="00D76607"/>
    <w:rsid w:val="00D7747A"/>
    <w:rsid w:val="00D85E9B"/>
    <w:rsid w:val="00D97919"/>
    <w:rsid w:val="00DA783E"/>
    <w:rsid w:val="00DB23B5"/>
    <w:rsid w:val="00DC0B97"/>
    <w:rsid w:val="00DC51A3"/>
    <w:rsid w:val="00DC51B5"/>
    <w:rsid w:val="00DC5442"/>
    <w:rsid w:val="00DD0DF1"/>
    <w:rsid w:val="00DD42D5"/>
    <w:rsid w:val="00DE4AAB"/>
    <w:rsid w:val="00DE7D3F"/>
    <w:rsid w:val="00E06657"/>
    <w:rsid w:val="00E21D1C"/>
    <w:rsid w:val="00E33057"/>
    <w:rsid w:val="00E33275"/>
    <w:rsid w:val="00E35A93"/>
    <w:rsid w:val="00E52C8D"/>
    <w:rsid w:val="00E536BE"/>
    <w:rsid w:val="00E62BDC"/>
    <w:rsid w:val="00E62DBC"/>
    <w:rsid w:val="00E71631"/>
    <w:rsid w:val="00E71E51"/>
    <w:rsid w:val="00E91C27"/>
    <w:rsid w:val="00E9230B"/>
    <w:rsid w:val="00E945AC"/>
    <w:rsid w:val="00EA106C"/>
    <w:rsid w:val="00EA10AB"/>
    <w:rsid w:val="00EB0212"/>
    <w:rsid w:val="00EB29FC"/>
    <w:rsid w:val="00EB3D35"/>
    <w:rsid w:val="00EB7932"/>
    <w:rsid w:val="00EC01D2"/>
    <w:rsid w:val="00EC7C9D"/>
    <w:rsid w:val="00EE6D3C"/>
    <w:rsid w:val="00EF0CD9"/>
    <w:rsid w:val="00F1268F"/>
    <w:rsid w:val="00F136AB"/>
    <w:rsid w:val="00F24C5F"/>
    <w:rsid w:val="00F26E01"/>
    <w:rsid w:val="00F278A7"/>
    <w:rsid w:val="00F31687"/>
    <w:rsid w:val="00F35997"/>
    <w:rsid w:val="00F40EA6"/>
    <w:rsid w:val="00F42C14"/>
    <w:rsid w:val="00F470AE"/>
    <w:rsid w:val="00F700BD"/>
    <w:rsid w:val="00F72AC8"/>
    <w:rsid w:val="00F80783"/>
    <w:rsid w:val="00F83F71"/>
    <w:rsid w:val="00F87DE9"/>
    <w:rsid w:val="00F91CB5"/>
    <w:rsid w:val="00F95ADD"/>
    <w:rsid w:val="00F96E65"/>
    <w:rsid w:val="00FB35C6"/>
    <w:rsid w:val="00FC69B8"/>
    <w:rsid w:val="00FD189C"/>
    <w:rsid w:val="00FE6AC7"/>
    <w:rsid w:val="00FF3858"/>
    <w:rsid w:val="00FF7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6B2760"/>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6B2760"/>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6B2760"/>
    <w:pPr>
      <w:keepNext/>
      <w:keepLines/>
      <w:spacing w:before="40"/>
      <w:outlineLvl w:val="2"/>
    </w:pPr>
    <w:rPr>
      <w:rFonts w:asciiTheme="minorHAnsi" w:hAnsiTheme="minorHAnsi"/>
      <w:color w:val="0F4761"/>
      <w:sz w:val="28"/>
      <w:szCs w:val="28"/>
    </w:rPr>
  </w:style>
  <w:style w:type="paragraph" w:styleId="Heading4">
    <w:name w:val="heading 4"/>
    <w:basedOn w:val="Normal"/>
    <w:next w:val="Normal"/>
    <w:link w:val="Heading4Char"/>
    <w:uiPriority w:val="9"/>
    <w:semiHidden/>
    <w:unhideWhenUsed/>
    <w:qFormat/>
    <w:rsid w:val="006B2760"/>
    <w:pPr>
      <w:keepNext/>
      <w:keepLines/>
      <w:spacing w:before="40"/>
      <w:outlineLvl w:val="3"/>
    </w:pPr>
    <w:rPr>
      <w:rFonts w:asciiTheme="minorHAnsi" w:hAnsiTheme="minorHAnsi"/>
      <w:i/>
      <w:iCs/>
      <w:color w:val="0F4761"/>
      <w:sz w:val="22"/>
      <w:szCs w:val="22"/>
    </w:rPr>
  </w:style>
  <w:style w:type="paragraph" w:styleId="Heading5">
    <w:name w:val="heading 5"/>
    <w:basedOn w:val="Normal"/>
    <w:next w:val="Normal"/>
    <w:link w:val="Heading5Char"/>
    <w:uiPriority w:val="9"/>
    <w:semiHidden/>
    <w:unhideWhenUsed/>
    <w:qFormat/>
    <w:rsid w:val="006B2760"/>
    <w:pPr>
      <w:keepNext/>
      <w:keepLines/>
      <w:spacing w:before="40"/>
      <w:outlineLvl w:val="4"/>
    </w:pPr>
    <w:rPr>
      <w:rFonts w:asciiTheme="minorHAnsi" w:hAnsiTheme="minorHAnsi"/>
      <w:color w:val="0F4761"/>
      <w:sz w:val="22"/>
      <w:szCs w:val="22"/>
    </w:rPr>
  </w:style>
  <w:style w:type="paragraph" w:styleId="Heading6">
    <w:name w:val="heading 6"/>
    <w:basedOn w:val="Normal"/>
    <w:next w:val="Normal"/>
    <w:link w:val="Heading6Char"/>
    <w:uiPriority w:val="9"/>
    <w:semiHidden/>
    <w:unhideWhenUsed/>
    <w:qFormat/>
    <w:rsid w:val="006B2760"/>
    <w:pPr>
      <w:keepNext/>
      <w:keepLines/>
      <w:spacing w:before="40"/>
      <w:outlineLvl w:val="5"/>
    </w:pPr>
    <w:rPr>
      <w:rFonts w:asciiTheme="minorHAnsi" w:hAnsiTheme="minorHAnsi"/>
      <w:i/>
      <w:iCs/>
      <w:color w:val="595959"/>
      <w:sz w:val="22"/>
      <w:szCs w:val="22"/>
    </w:rPr>
  </w:style>
  <w:style w:type="paragraph" w:styleId="Heading7">
    <w:name w:val="heading 7"/>
    <w:basedOn w:val="Normal"/>
    <w:next w:val="Normal"/>
    <w:link w:val="Heading7Char"/>
    <w:uiPriority w:val="9"/>
    <w:semiHidden/>
    <w:unhideWhenUsed/>
    <w:qFormat/>
    <w:rsid w:val="006B2760"/>
    <w:pPr>
      <w:keepNext/>
      <w:keepLines/>
      <w:spacing w:before="40"/>
      <w:outlineLvl w:val="6"/>
    </w:pPr>
    <w:rPr>
      <w:rFonts w:asciiTheme="minorHAnsi" w:hAnsiTheme="minorHAnsi"/>
      <w:color w:val="595959"/>
      <w:sz w:val="22"/>
      <w:szCs w:val="22"/>
    </w:rPr>
  </w:style>
  <w:style w:type="paragraph" w:styleId="Heading8">
    <w:name w:val="heading 8"/>
    <w:basedOn w:val="Normal"/>
    <w:next w:val="Normal"/>
    <w:link w:val="Heading8Char"/>
    <w:uiPriority w:val="9"/>
    <w:semiHidden/>
    <w:unhideWhenUsed/>
    <w:qFormat/>
    <w:rsid w:val="006B2760"/>
    <w:pPr>
      <w:keepNext/>
      <w:keepLines/>
      <w:spacing w:before="40"/>
      <w:outlineLvl w:val="7"/>
    </w:pPr>
    <w:rPr>
      <w:rFonts w:asciiTheme="minorHAnsi" w:hAnsiTheme="minorHAnsi"/>
      <w:i/>
      <w:iCs/>
      <w:color w:val="272727"/>
      <w:sz w:val="22"/>
      <w:szCs w:val="22"/>
    </w:rPr>
  </w:style>
  <w:style w:type="paragraph" w:styleId="Heading9">
    <w:name w:val="heading 9"/>
    <w:basedOn w:val="Normal"/>
    <w:next w:val="Normal"/>
    <w:link w:val="Heading9Char"/>
    <w:uiPriority w:val="9"/>
    <w:semiHidden/>
    <w:unhideWhenUsed/>
    <w:qFormat/>
    <w:rsid w:val="006B2760"/>
    <w:pPr>
      <w:keepNext/>
      <w:keepLines/>
      <w:spacing w:before="40"/>
      <w:outlineLvl w:val="8"/>
    </w:pPr>
    <w:rPr>
      <w:rFonts w:asciiTheme="minorHAnsi" w:hAnsiTheme="minorHAnsi"/>
      <w:color w:val="272727"/>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numbering" w:customStyle="1" w:styleId="NoList1">
    <w:name w:val="No List1"/>
    <w:next w:val="NoList"/>
    <w:uiPriority w:val="99"/>
    <w:semiHidden/>
    <w:unhideWhenUsed/>
    <w:rsid w:val="00341752"/>
  </w:style>
  <w:style w:type="numbering" w:customStyle="1" w:styleId="NoList11">
    <w:name w:val="No List11"/>
    <w:next w:val="NoList"/>
    <w:uiPriority w:val="99"/>
    <w:semiHidden/>
    <w:unhideWhenUsed/>
    <w:rsid w:val="00341752"/>
  </w:style>
  <w:style w:type="numbering" w:customStyle="1" w:styleId="NoList111">
    <w:name w:val="No List111"/>
    <w:next w:val="NoList"/>
    <w:uiPriority w:val="99"/>
    <w:semiHidden/>
    <w:unhideWhenUsed/>
    <w:rsid w:val="00341752"/>
  </w:style>
  <w:style w:type="table" w:styleId="TableGrid">
    <w:name w:val="Table Grid"/>
    <w:basedOn w:val="TableNormal"/>
    <w:uiPriority w:val="39"/>
    <w:rsid w:val="003417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341752"/>
  </w:style>
  <w:style w:type="table" w:customStyle="1" w:styleId="TableGrid1">
    <w:name w:val="Table Grid1"/>
    <w:basedOn w:val="TableNormal"/>
    <w:next w:val="TableGrid"/>
    <w:uiPriority w:val="39"/>
    <w:rsid w:val="003417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41752"/>
  </w:style>
  <w:style w:type="numbering" w:customStyle="1" w:styleId="NoList12">
    <w:name w:val="No List12"/>
    <w:next w:val="NoList"/>
    <w:uiPriority w:val="99"/>
    <w:semiHidden/>
    <w:unhideWhenUsed/>
    <w:rsid w:val="00341752"/>
  </w:style>
  <w:style w:type="numbering" w:customStyle="1" w:styleId="NoList21">
    <w:name w:val="No List21"/>
    <w:next w:val="NoList"/>
    <w:uiPriority w:val="99"/>
    <w:semiHidden/>
    <w:unhideWhenUsed/>
    <w:rsid w:val="00341752"/>
  </w:style>
  <w:style w:type="numbering" w:customStyle="1" w:styleId="NoList4">
    <w:name w:val="No List4"/>
    <w:next w:val="NoList"/>
    <w:uiPriority w:val="99"/>
    <w:semiHidden/>
    <w:unhideWhenUsed/>
    <w:rsid w:val="00341752"/>
  </w:style>
  <w:style w:type="character" w:customStyle="1" w:styleId="FollowedHyperlink1">
    <w:name w:val="FollowedHyperlink1"/>
    <w:basedOn w:val="DefaultParagraphFont"/>
    <w:uiPriority w:val="99"/>
    <w:semiHidden/>
    <w:unhideWhenUsed/>
    <w:rsid w:val="00341752"/>
    <w:rPr>
      <w:color w:val="954F72"/>
      <w:u w:val="single"/>
    </w:rPr>
  </w:style>
  <w:style w:type="character" w:customStyle="1" w:styleId="FollowedHyperlink2">
    <w:name w:val="FollowedHyperlink2"/>
    <w:basedOn w:val="DefaultParagraphFont"/>
    <w:uiPriority w:val="99"/>
    <w:semiHidden/>
    <w:unhideWhenUsed/>
    <w:rsid w:val="00341752"/>
    <w:rPr>
      <w:color w:val="800080"/>
      <w:u w:val="single"/>
    </w:rPr>
  </w:style>
  <w:style w:type="character" w:styleId="FollowedHyperlink">
    <w:name w:val="FollowedHyperlink"/>
    <w:basedOn w:val="DefaultParagraphFont"/>
    <w:uiPriority w:val="99"/>
    <w:semiHidden/>
    <w:unhideWhenUsed/>
    <w:rsid w:val="00341752"/>
    <w:rPr>
      <w:color w:val="800080" w:themeColor="followedHyperlink"/>
      <w:u w:val="single"/>
    </w:rPr>
  </w:style>
  <w:style w:type="paragraph" w:customStyle="1" w:styleId="Heading11">
    <w:name w:val="Heading 11"/>
    <w:basedOn w:val="Normal"/>
    <w:next w:val="Normal"/>
    <w:uiPriority w:val="9"/>
    <w:qFormat/>
    <w:rsid w:val="006B2760"/>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6B2760"/>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6B2760"/>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6B2760"/>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6B2760"/>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6B2760"/>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6B2760"/>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6B2760"/>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6B2760"/>
    <w:pPr>
      <w:keepNext/>
      <w:keepLines/>
      <w:widowControl/>
      <w:suppressAutoHyphens/>
      <w:outlineLvl w:val="8"/>
    </w:pPr>
    <w:rPr>
      <w:color w:val="272727"/>
      <w:sz w:val="18"/>
    </w:rPr>
  </w:style>
  <w:style w:type="numbering" w:customStyle="1" w:styleId="NoList5">
    <w:name w:val="No List5"/>
    <w:next w:val="NoList"/>
    <w:uiPriority w:val="99"/>
    <w:semiHidden/>
    <w:unhideWhenUsed/>
    <w:rsid w:val="006B2760"/>
  </w:style>
  <w:style w:type="character" w:customStyle="1" w:styleId="Heading1Char">
    <w:name w:val="Heading 1 Char"/>
    <w:basedOn w:val="DefaultParagraphFont"/>
    <w:link w:val="Heading1"/>
    <w:uiPriority w:val="9"/>
    <w:rsid w:val="006B2760"/>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6B2760"/>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6B2760"/>
    <w:rPr>
      <w:rFonts w:eastAsia="Times New Roman" w:cs="Times New Roman"/>
      <w:color w:val="0F4761"/>
      <w:sz w:val="28"/>
      <w:szCs w:val="28"/>
    </w:rPr>
  </w:style>
  <w:style w:type="character" w:customStyle="1" w:styleId="Heading4Char">
    <w:name w:val="Heading 4 Char"/>
    <w:basedOn w:val="DefaultParagraphFont"/>
    <w:link w:val="Heading4"/>
    <w:uiPriority w:val="9"/>
    <w:semiHidden/>
    <w:rsid w:val="006B2760"/>
    <w:rPr>
      <w:rFonts w:eastAsia="Times New Roman" w:cs="Times New Roman"/>
      <w:i/>
      <w:iCs/>
      <w:color w:val="0F4761"/>
    </w:rPr>
  </w:style>
  <w:style w:type="character" w:customStyle="1" w:styleId="Heading5Char">
    <w:name w:val="Heading 5 Char"/>
    <w:basedOn w:val="DefaultParagraphFont"/>
    <w:link w:val="Heading5"/>
    <w:uiPriority w:val="9"/>
    <w:semiHidden/>
    <w:rsid w:val="006B2760"/>
    <w:rPr>
      <w:rFonts w:eastAsia="Times New Roman" w:cs="Times New Roman"/>
      <w:color w:val="0F4761"/>
    </w:rPr>
  </w:style>
  <w:style w:type="character" w:customStyle="1" w:styleId="Heading6Char">
    <w:name w:val="Heading 6 Char"/>
    <w:basedOn w:val="DefaultParagraphFont"/>
    <w:link w:val="Heading6"/>
    <w:uiPriority w:val="9"/>
    <w:semiHidden/>
    <w:rsid w:val="006B2760"/>
    <w:rPr>
      <w:rFonts w:eastAsia="Times New Roman" w:cs="Times New Roman"/>
      <w:i/>
      <w:iCs/>
      <w:color w:val="595959"/>
    </w:rPr>
  </w:style>
  <w:style w:type="character" w:customStyle="1" w:styleId="Heading7Char">
    <w:name w:val="Heading 7 Char"/>
    <w:basedOn w:val="DefaultParagraphFont"/>
    <w:link w:val="Heading7"/>
    <w:uiPriority w:val="9"/>
    <w:semiHidden/>
    <w:rsid w:val="006B2760"/>
    <w:rPr>
      <w:rFonts w:eastAsia="Times New Roman" w:cs="Times New Roman"/>
      <w:color w:val="595959"/>
    </w:rPr>
  </w:style>
  <w:style w:type="character" w:customStyle="1" w:styleId="Heading8Char">
    <w:name w:val="Heading 8 Char"/>
    <w:basedOn w:val="DefaultParagraphFont"/>
    <w:link w:val="Heading8"/>
    <w:uiPriority w:val="9"/>
    <w:semiHidden/>
    <w:rsid w:val="006B2760"/>
    <w:rPr>
      <w:rFonts w:eastAsia="Times New Roman" w:cs="Times New Roman"/>
      <w:i/>
      <w:iCs/>
      <w:color w:val="272727"/>
    </w:rPr>
  </w:style>
  <w:style w:type="character" w:customStyle="1" w:styleId="Heading9Char">
    <w:name w:val="Heading 9 Char"/>
    <w:basedOn w:val="DefaultParagraphFont"/>
    <w:link w:val="Heading9"/>
    <w:uiPriority w:val="9"/>
    <w:semiHidden/>
    <w:rsid w:val="006B2760"/>
    <w:rPr>
      <w:rFonts w:eastAsia="Times New Roman" w:cs="Times New Roman"/>
      <w:color w:val="272727"/>
    </w:rPr>
  </w:style>
  <w:style w:type="paragraph" w:customStyle="1" w:styleId="Title1">
    <w:name w:val="Title1"/>
    <w:basedOn w:val="Normal"/>
    <w:next w:val="Normal"/>
    <w:uiPriority w:val="10"/>
    <w:qFormat/>
    <w:rsid w:val="006B2760"/>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6B2760"/>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6B2760"/>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6B2760"/>
    <w:rPr>
      <w:rFonts w:eastAsia="Times New Roman" w:cs="Times New Roman"/>
      <w:color w:val="595959"/>
      <w:spacing w:val="15"/>
      <w:sz w:val="28"/>
      <w:szCs w:val="28"/>
    </w:rPr>
  </w:style>
  <w:style w:type="paragraph" w:customStyle="1" w:styleId="Quote1">
    <w:name w:val="Quote1"/>
    <w:basedOn w:val="Normal"/>
    <w:next w:val="Normal"/>
    <w:uiPriority w:val="29"/>
    <w:qFormat/>
    <w:rsid w:val="006B2760"/>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6B2760"/>
    <w:rPr>
      <w:i/>
      <w:iCs/>
      <w:color w:val="404040"/>
    </w:rPr>
  </w:style>
  <w:style w:type="character" w:customStyle="1" w:styleId="IntenseEmphasis1">
    <w:name w:val="Intense Emphasis1"/>
    <w:basedOn w:val="DefaultParagraphFont"/>
    <w:uiPriority w:val="21"/>
    <w:qFormat/>
    <w:rsid w:val="006B2760"/>
    <w:rPr>
      <w:i/>
      <w:iCs/>
      <w:color w:val="0F4761"/>
    </w:rPr>
  </w:style>
  <w:style w:type="paragraph" w:customStyle="1" w:styleId="IntenseQuote1">
    <w:name w:val="Intense Quote1"/>
    <w:basedOn w:val="Normal"/>
    <w:next w:val="Normal"/>
    <w:uiPriority w:val="30"/>
    <w:qFormat/>
    <w:rsid w:val="006B2760"/>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6B2760"/>
    <w:rPr>
      <w:i/>
      <w:iCs/>
      <w:color w:val="0F4761"/>
    </w:rPr>
  </w:style>
  <w:style w:type="character" w:customStyle="1" w:styleId="IntenseReference1">
    <w:name w:val="Intense Reference1"/>
    <w:basedOn w:val="DefaultParagraphFont"/>
    <w:uiPriority w:val="32"/>
    <w:qFormat/>
    <w:rsid w:val="006B2760"/>
    <w:rPr>
      <w:b/>
      <w:bCs/>
      <w:smallCaps/>
      <w:color w:val="0F4761"/>
      <w:spacing w:val="5"/>
    </w:rPr>
  </w:style>
  <w:style w:type="table" w:customStyle="1" w:styleId="TableGrid2">
    <w:name w:val="Table Grid2"/>
    <w:basedOn w:val="TableNormal"/>
    <w:next w:val="TableGrid"/>
    <w:uiPriority w:val="39"/>
    <w:rsid w:val="006B2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6B2760"/>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6B2760"/>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6B2760"/>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6B2760"/>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6B2760"/>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6B2760"/>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6B2760"/>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6B2760"/>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6B2760"/>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6B2760"/>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6B27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2760"/>
    <w:pPr>
      <w:numPr>
        <w:ilvl w:val="1"/>
      </w:numPr>
      <w:spacing w:after="160"/>
    </w:pPr>
    <w:rPr>
      <w:rFonts w:asciiTheme="minorHAnsi" w:hAnsiTheme="minorHAnsi"/>
      <w:color w:val="595959"/>
      <w:spacing w:val="15"/>
      <w:sz w:val="28"/>
      <w:szCs w:val="28"/>
    </w:rPr>
  </w:style>
  <w:style w:type="character" w:customStyle="1" w:styleId="SubtitleChar1">
    <w:name w:val="Subtitle Char1"/>
    <w:basedOn w:val="DefaultParagraphFont"/>
    <w:uiPriority w:val="11"/>
    <w:rsid w:val="006B2760"/>
    <w:rPr>
      <w:rFonts w:eastAsiaTheme="minorEastAsia"/>
      <w:color w:val="5A5A5A" w:themeColor="text1" w:themeTint="A5"/>
      <w:spacing w:val="15"/>
    </w:rPr>
  </w:style>
  <w:style w:type="paragraph" w:styleId="Quote">
    <w:name w:val="Quote"/>
    <w:basedOn w:val="Normal"/>
    <w:next w:val="Normal"/>
    <w:link w:val="QuoteChar"/>
    <w:uiPriority w:val="29"/>
    <w:qFormat/>
    <w:rsid w:val="006B2760"/>
    <w:pPr>
      <w:spacing w:before="200" w:after="160"/>
      <w:ind w:left="864" w:right="864"/>
      <w:jc w:val="center"/>
    </w:pPr>
    <w:rPr>
      <w:rFonts w:asciiTheme="minorHAnsi" w:eastAsiaTheme="minorHAnsi" w:hAnsiTheme="minorHAnsi" w:cstheme="minorBidi"/>
      <w:i/>
      <w:iCs/>
      <w:color w:val="404040"/>
      <w:sz w:val="22"/>
      <w:szCs w:val="22"/>
    </w:rPr>
  </w:style>
  <w:style w:type="character" w:customStyle="1" w:styleId="QuoteChar1">
    <w:name w:val="Quote Char1"/>
    <w:basedOn w:val="DefaultParagraphFont"/>
    <w:uiPriority w:val="29"/>
    <w:rsid w:val="006B2760"/>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6B2760"/>
    <w:rPr>
      <w:i/>
      <w:iCs/>
      <w:color w:val="4F81BD" w:themeColor="accent1"/>
    </w:rPr>
  </w:style>
  <w:style w:type="paragraph" w:styleId="IntenseQuote">
    <w:name w:val="Intense Quote"/>
    <w:basedOn w:val="Normal"/>
    <w:next w:val="Normal"/>
    <w:link w:val="IntenseQuoteChar"/>
    <w:uiPriority w:val="30"/>
    <w:qFormat/>
    <w:rsid w:val="006B2760"/>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i/>
      <w:iCs/>
      <w:color w:val="0F4761"/>
      <w:sz w:val="22"/>
      <w:szCs w:val="22"/>
    </w:rPr>
  </w:style>
  <w:style w:type="character" w:customStyle="1" w:styleId="IntenseQuoteChar1">
    <w:name w:val="Intense Quote Char1"/>
    <w:basedOn w:val="DefaultParagraphFont"/>
    <w:uiPriority w:val="30"/>
    <w:rsid w:val="006B2760"/>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6B2760"/>
    <w:rPr>
      <w:b/>
      <w:bCs/>
      <w:smallCaps/>
      <w:color w:val="4F81BD" w:themeColor="accent1"/>
      <w:spacing w:val="5"/>
    </w:rPr>
  </w:style>
  <w:style w:type="character" w:styleId="UnresolvedMention">
    <w:name w:val="Unresolved Mention"/>
    <w:basedOn w:val="DefaultParagraphFont"/>
    <w:uiPriority w:val="99"/>
    <w:semiHidden/>
    <w:unhideWhenUsed/>
    <w:rsid w:val="001B0A27"/>
    <w:rPr>
      <w:color w:val="605E5C"/>
      <w:shd w:val="clear" w:color="auto" w:fill="E1DFDD"/>
    </w:rPr>
  </w:style>
  <w:style w:type="numbering" w:customStyle="1" w:styleId="NoList6">
    <w:name w:val="No List6"/>
    <w:next w:val="NoList"/>
    <w:uiPriority w:val="99"/>
    <w:semiHidden/>
    <w:unhideWhenUsed/>
    <w:rsid w:val="00DC5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3F70-0683-4984-AB16-74016615E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17958</Words>
  <Characters>102361</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2024-12-20T16:44:00Z</cp:lastPrinted>
  <dcterms:created xsi:type="dcterms:W3CDTF">2025-02-28T20:52:00Z</dcterms:created>
  <dcterms:modified xsi:type="dcterms:W3CDTF">2025-02-28T20:52:00Z</dcterms:modified>
</cp:coreProperties>
</file>