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58F62" w14:textId="2A449620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R501.  Health and Human Services, Human Services Program Licensing.</w:t>
      </w:r>
    </w:p>
    <w:p w14:paraId="5BCA5627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R501-19.  Residential Treatment Programs.</w:t>
      </w:r>
    </w:p>
    <w:p w14:paraId="7C57EECF" w14:textId="2440045F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R501-19-1.  Authority and Purpose.</w:t>
      </w:r>
    </w:p>
    <w:p w14:paraId="54716778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(1)  This rule is authorized by Section 26B-2-104 and establishes standards for licensed providers to provide residential treatment and intermediate secure care.</w:t>
      </w:r>
    </w:p>
    <w:p w14:paraId="1D9B529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(2)  This rule supplements the general provisions required of each human services program outlined in Rules R501-1 and R380-600.</w:t>
      </w:r>
    </w:p>
    <w:p w14:paraId="6ABB54B2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</w:p>
    <w:p w14:paraId="2FAD309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R501-19-2.  Definitions.</w:t>
      </w:r>
    </w:p>
    <w:p w14:paraId="222D06D7" w14:textId="2B0297AF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(1)  The terms used in this rule are defined in Rules R501-1, R380-600, and Section 26B-2-101. Additionally:</w:t>
      </w:r>
    </w:p>
    <w:p w14:paraId="346C299E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(2)(a)  "Emergency safety intervention" is defined in Section 26B-2-101 and is a restraint reserved at the highest level as a last resort to gain immediate safety through methods that in a non-emergency situation would be considered cruel, unusual, or unnecessary.</w:t>
      </w:r>
    </w:p>
    <w:p w14:paraId="34855F20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An emergency safety intervention is not considered a behavioral compliance method and is only used to ensure immediate safety of a client or staff member.</w:t>
      </w:r>
    </w:p>
    <w:p w14:paraId="7B9F287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</w:p>
    <w:p w14:paraId="23E02EE8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R501-19-3.  Administration.</w:t>
      </w:r>
    </w:p>
    <w:p w14:paraId="6A742D74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(1)  Each residential treatment provider shall document local government approval for new program services or increased consumer capacity as described in Section 26B-2-117.</w:t>
      </w:r>
    </w:p>
    <w:p w14:paraId="0600BDAB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(2)  Each residential treatment provider shall ensure its policies include client privacy accommodation in each bedroom space while assuring client health and safety.</w:t>
      </w:r>
    </w:p>
    <w:p w14:paraId="65790CA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(3)  Each residential treatment provider serving a child shall:</w:t>
      </w:r>
    </w:p>
    <w:p w14:paraId="6FE66F93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(a)  provide direct supervision that meets supervision and ratio requirements;</w:t>
      </w:r>
    </w:p>
    <w:p w14:paraId="76535A9A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ensure two direct care staff are always on duty;</w:t>
      </w:r>
    </w:p>
    <w:p w14:paraId="76C7BE0D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(c)  maintain a staff-to-client ratio of one staff to every four clients except:</w:t>
      </w:r>
    </w:p>
    <w:p w14:paraId="67D2FF84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(i)  as otherwise required by a department contract; or</w:t>
      </w:r>
    </w:p>
    <w:p w14:paraId="24A16277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(ii)  to reduce ratios to one staff to every 16 clients during client sleeping hours;</w:t>
      </w:r>
    </w:p>
    <w:p w14:paraId="5E4B3E34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(d)  only decrease the number of staff as described in this section if:</w:t>
      </w:r>
    </w:p>
    <w:p w14:paraId="079E3BF8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(i)  each client is appropriately supervised to ensure health and safety at the ratio; and</w:t>
      </w:r>
    </w:p>
    <w:p w14:paraId="5C6F3BDC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(ii)  each direct care staff remains awake while on duty;</w:t>
      </w:r>
    </w:p>
    <w:p w14:paraId="32584B8D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(e)  increase the staff-to-client ratio as necessary to ensure the health and safety of the current client population;</w:t>
      </w:r>
    </w:p>
    <w:p w14:paraId="005737E5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(f)  only allow direct care staff to perform direct supervision with line of sight check-ins every 15 minutes;</w:t>
      </w:r>
    </w:p>
    <w:p w14:paraId="2D07ED3C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(g)  ensure that any direct care staff member assigned to a client's one-on-one supervision is not counted at the same time in the staffing ratio for any other client, except in an emergency situation;</w:t>
      </w:r>
    </w:p>
    <w:p w14:paraId="2424F49C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(h)  only utilize on-site video surveillance to directly supervise a client in time out or seclusion or as an enhancement to minimum supervision ratio requirements;</w:t>
      </w:r>
    </w:p>
    <w:p w14:paraId="38C8D66B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(i)  conduct and document physical check-ins every 15-minutes when a client is being monitored by video; and</w:t>
      </w:r>
    </w:p>
    <w:p w14:paraId="0BD6A73B" w14:textId="1D81E0C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(j)  only use video surveillance in a bedroom:</w:t>
      </w:r>
    </w:p>
    <w:p w14:paraId="44DA4C8A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(i)  with client, parent, or guardian permission;</w:t>
      </w:r>
    </w:p>
    <w:p w14:paraId="05B71644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(ii)  when there is a documented need;</w:t>
      </w:r>
    </w:p>
    <w:p w14:paraId="5BDDD0CB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(iii)  when the provider monitors cameras or physically checks in at intervals of 15 minutes or less; and</w:t>
      </w:r>
    </w:p>
    <w:p w14:paraId="679FEE62" w14:textId="1A9901B8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(iv)  when video surveillance complies with Rule R539-3 for serving an individual with disabilities.</w:t>
      </w:r>
    </w:p>
    <w:p w14:paraId="7D89225B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(4)  Each residential treatment provider serving a child may provide step-down privileges to include unsupervised time and authorized departures from the program if the provider:</w:t>
      </w:r>
    </w:p>
    <w:p w14:paraId="10F7E77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(a)  maintains a staff-to-client ratio of one direct care staff to every four clients;</w:t>
      </w:r>
    </w:p>
    <w:p w14:paraId="11774AA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documents in the client record and communicates to each of the client's direct care staff, the individualized justification for the step-down privileges and which privileges are authorized by a clinical professional;</w:t>
      </w:r>
    </w:p>
    <w:p w14:paraId="28777F4C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(c)  obtains written parental or guardian consent before allowing step-down privileges; and</w:t>
      </w:r>
    </w:p>
    <w:p w14:paraId="0B5B5AE8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(d)  provides a policy to each client and parent or guardian that includes:</w:t>
      </w:r>
    </w:p>
    <w:p w14:paraId="4ABB3705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(i)  a description of what constitutes authorized departure and unsupervised time;</w:t>
      </w:r>
    </w:p>
    <w:p w14:paraId="0B3A9243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(ii)  a description of how each step-down privilege, including authorized departure or unsupervised time, is achieved and rescinded;</w:t>
      </w:r>
    </w:p>
    <w:p w14:paraId="6109C6D7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(iii)  a statement that the provider will immediately communicate to each client parent or guardian and direct care staff when the step-down privileges have been rescinded; and</w:t>
      </w:r>
    </w:p>
    <w:p w14:paraId="4F1E1047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(iv)  a statement that no step-down client is allowed to perform any direct care staff duties.</w:t>
      </w:r>
    </w:p>
    <w:p w14:paraId="4F635C64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(5)  Each residential treatment provider shall make any necessary accommodation to allow a child to continue the child's education with a curriculum approved by the State Board of Education.</w:t>
      </w:r>
    </w:p>
    <w:p w14:paraId="31DC580C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(6)  Each residential treatment provider that offers education shall utilize a curriculum that is recognized by an educational accreditation organization, including the State Board of Education or the National School Accreditation Board.</w:t>
      </w:r>
    </w:p>
    <w:p w14:paraId="6D2A9787" w14:textId="7AE3B7FF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(7)(a)  In addition to the behavior management policy and training requirements listed in Rule R501-1, each residential treatment provider serving youth shall ensure each direct care staff member is trained through a nationally or regionally recognized curriculum and can recognize the difference between a restraint and an emergency safety intervention.</w:t>
      </w:r>
    </w:p>
    <w:p w14:paraId="160407B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lastRenderedPageBreak/>
        <w:tab/>
        <w:t>(b)  An emergency safety intervention is subject to each requirement of a restraint for reporting, debriefing, clinical reviews, and training.</w:t>
      </w:r>
    </w:p>
    <w:p w14:paraId="33A899B9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(c)  An emergency safety intervention may exceed the limitations of any restraint listed in Rule R501-1 with documented justification explaining why a regular restraint or other less intrusive intervention was not used.</w:t>
      </w:r>
    </w:p>
    <w:p w14:paraId="661E286B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(8)  Each residential treatment provider serving adults may admit a 17-year-old if the provider:</w:t>
      </w:r>
    </w:p>
    <w:p w14:paraId="2E018563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(a)  obtains written permission from the individual's parent or legal guardian;</w:t>
      </w:r>
    </w:p>
    <w:p w14:paraId="0B66EBC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provides clinical justification;</w:t>
      </w:r>
    </w:p>
    <w:p w14:paraId="066EF4DA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(c)  ensures that the individual sleeps in a separate room from adults or a room that the individual shares with adults no more than two years older than the individual;</w:t>
      </w:r>
    </w:p>
    <w:p w14:paraId="69B4095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(d)  ensures that any adult with direct access to the 17-year-old is directly supervised by a direct care staff; and</w:t>
      </w:r>
    </w:p>
    <w:p w14:paraId="3AD726A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(e)  ensures enhanced safety and supervision measures for treating a minor in an adult setting.</w:t>
      </w:r>
    </w:p>
    <w:p w14:paraId="6AF27230" w14:textId="0D16AEC5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(9)  Each residential treatment provider providing services to a substance use disorder client shall:</w:t>
      </w:r>
    </w:p>
    <w:p w14:paraId="72138B0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(a)  only admit a substance use disorder client with a level of care that falls within American Society of Addiction Medicine levels 3.1 through 3.5; and</w:t>
      </w:r>
    </w:p>
    <w:p w14:paraId="72C89108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obtain any required licenses before providing any service to a substance use disorder client outside of the residential milieu with a level of care described in Subsection (8)(a), unless otherwise outlined in categorical rule.</w:t>
      </w:r>
    </w:p>
    <w:p w14:paraId="1370E0DC" w14:textId="3A3B7C3B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(10)  Each residential treatment provider that allows a client to participate in food preparation shall ensure the client is trained in safe food handling practices and the provider justifies the client's participation in writing.</w:t>
      </w:r>
    </w:p>
    <w:p w14:paraId="6C6F229F" w14:textId="1719B3E9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(11)  Each residential treatment provider shall provide individual, group, and family counseling or other treatment, including skills development, at least weekly or as outlined in the individual's treatment plan.</w:t>
      </w:r>
    </w:p>
    <w:p w14:paraId="7E9031A2" w14:textId="5017A844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(12)  A clinical professional shall oversee any therapeutic services conducted in the therapeutic environment including:</w:t>
      </w:r>
    </w:p>
    <w:p w14:paraId="7CCD0810" w14:textId="369F2281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(a)  life skill development;</w:t>
      </w:r>
    </w:p>
    <w:p w14:paraId="60BB4386" w14:textId="11FB74A0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psychoeducation; and</w:t>
      </w:r>
    </w:p>
    <w:p w14:paraId="0B1A534F" w14:textId="76B5D5B8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(c)  social coaching.</w:t>
      </w:r>
    </w:p>
    <w:p w14:paraId="0BFAB932" w14:textId="38D4EB81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(13)  Each residential treatment provider shall document the time and date of each service provided to each client and include the signature of the individual providing the service.</w:t>
      </w:r>
    </w:p>
    <w:p w14:paraId="2C9F6F2F" w14:textId="5B5B90D9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(14)  Each residential treatment provider shall provide indoor space for free and informal client activities.</w:t>
      </w:r>
    </w:p>
    <w:p w14:paraId="7B79248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</w:p>
    <w:p w14:paraId="717A5F2C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R501-19-4.  Requirements for Intermediate Secure Treatment.</w:t>
      </w:r>
    </w:p>
    <w:p w14:paraId="7EA213FD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(1)(a)  Each intermediate secure treatment provider shall clearly define in policy the responsibilities of the manager described in Section R501-1-15.</w:t>
      </w:r>
    </w:p>
    <w:p w14:paraId="2AE5DE9A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The licensee shall ensure the manager described in Subsection R501-1-15(2):</w:t>
      </w:r>
    </w:p>
    <w:p w14:paraId="4F99800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(i)  is at least 25 years of age;</w:t>
      </w:r>
    </w:p>
    <w:p w14:paraId="4ED079D5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(ii)  has a bachelor's degree or equivalent training in a human service-related field; and</w:t>
      </w:r>
    </w:p>
    <w:p w14:paraId="2EDEC78E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(iii)  has at least three years management experience in a residential or secure treatment setting.</w:t>
      </w:r>
    </w:p>
    <w:p w14:paraId="339A70FF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(2)(a)  Subsection R501-19-3(3)(c) does not apply to an intermediate secure treatment provider serving youth.</w:t>
      </w:r>
    </w:p>
    <w:p w14:paraId="46EDBB6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An intermediate secure treatment provider serving youth shall maintain a staff-to-client ratio of one staff to every five clients.</w:t>
      </w:r>
    </w:p>
    <w:p w14:paraId="293A62CA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(3)  Each intermediate secure treatment provider shall ensure that each direct care staff working in an intermediate secure treatment program is trained to work with a child with behavioral or mental health needs and works under the supervision of a licensed clinical professional.</w:t>
      </w:r>
    </w:p>
    <w:p w14:paraId="3FEC9E19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(4)  Each intermediate secure treatment provider shall ensure each direct care staff completes 30 hours of additional training annually regarding:</w:t>
      </w:r>
    </w:p>
    <w:p w14:paraId="737A003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(a)  client record and incident documentation;</w:t>
      </w:r>
    </w:p>
    <w:p w14:paraId="2A66533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client rules;</w:t>
      </w:r>
    </w:p>
    <w:p w14:paraId="3292F863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(c)  human relations and communication skills;</w:t>
      </w:r>
    </w:p>
    <w:p w14:paraId="7F0DA95C" w14:textId="62D0BEA1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(d)  maintaining staff, client, and visitor safety in a secure setting;</w:t>
      </w:r>
    </w:p>
    <w:p w14:paraId="4A273990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(e)  problem-solving and guidance;</w:t>
      </w:r>
    </w:p>
    <w:p w14:paraId="5DD82EFD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(f)  the special needs of children and families; and</w:t>
      </w:r>
    </w:p>
    <w:p w14:paraId="498F8C68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(g)  universal precautions for blood-borne pathogens.</w:t>
      </w:r>
    </w:p>
    <w:p w14:paraId="230A4C39" w14:textId="7D2E129B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(5)  Each intermediate secure treatment provider shall incorporate the use of fixtures and furnishings that help limit self-harm and suicide, including:</w:t>
      </w:r>
    </w:p>
    <w:p w14:paraId="5D1AE36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(a)  non-exposed fire sprinkler heads;</w:t>
      </w:r>
    </w:p>
    <w:p w14:paraId="6B929ED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(b)  plexiglass or safety glass;</w:t>
      </w:r>
    </w:p>
    <w:p w14:paraId="72E46F53" w14:textId="6B8CC8A1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(c)  pressure release robe hooks;</w:t>
      </w:r>
    </w:p>
    <w:p w14:paraId="408FBF75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(d)  recessed lighting; and</w:t>
      </w:r>
    </w:p>
    <w:p w14:paraId="746243B9" w14:textId="12530E89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(e)  sealed light fixtures.</w:t>
      </w:r>
    </w:p>
    <w:p w14:paraId="78CCFA0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</w:p>
    <w:p w14:paraId="6A9FE47C" w14:textId="0C9EC23E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R501-19-5.  Specialized Services Required to Serve Clients Under the Division of Services for People with Disabilities.</w:t>
      </w:r>
    </w:p>
    <w:p w14:paraId="130D471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(1)  Each residential treatment provider serving a Division of Services for People with Disabilities (DSPD) client shall:</w:t>
      </w:r>
    </w:p>
    <w:p w14:paraId="7F6CC8E4" w14:textId="418E7514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(a)  apply for any unearned income benefits for which the client is eligible, in conjunction with the support coordinator for DSPD and each client's parent or guardian;</w:t>
      </w:r>
    </w:p>
    <w:p w14:paraId="0B63D1FC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lastRenderedPageBreak/>
        <w:tab/>
        <w:t>(b)  develop and adhere to policies and procedures governing the daily operation and activity available and applicable to each client and visitor;</w:t>
      </w:r>
    </w:p>
    <w:p w14:paraId="40396217" w14:textId="388EA324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(c)  ensure the facility is located within a reasonable distance from a:</w:t>
      </w:r>
    </w:p>
    <w:p w14:paraId="7474E4C5" w14:textId="53155BB1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(i)  church;</w:t>
      </w:r>
    </w:p>
    <w:p w14:paraId="4379404B" w14:textId="36CCDBA8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(ii)  recreation and other community facility; and</w:t>
      </w:r>
    </w:p>
    <w:p w14:paraId="1DA45849" w14:textId="6C137A4B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(iii)  school;</w:t>
      </w:r>
    </w:p>
    <w:p w14:paraId="44DBB698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(d)  maintain a record of any income and client service fee;</w:t>
      </w:r>
    </w:p>
    <w:p w14:paraId="3BF8C966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(e)  maintain an accurate record of each fund deposited with the residential facility for client use;</w:t>
      </w:r>
    </w:p>
    <w:p w14:paraId="52532246" w14:textId="42478D4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(f)  maintain a list of each deposit and withdrawal;</w:t>
      </w:r>
    </w:p>
    <w:p w14:paraId="5A56B790" w14:textId="4E03A459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(g)  maintain a receipt signed by the client and professional staff for any purchase over $20;</w:t>
      </w:r>
    </w:p>
    <w:p w14:paraId="4BCCEAE0" w14:textId="7CC4D613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(h)  maintain a record of each client petty cash fund;</w:t>
      </w:r>
    </w:p>
    <w:p w14:paraId="0F5B6BDE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(i)  present each client with an individual plan that addresses appropriate day treatment;</w:t>
      </w:r>
    </w:p>
    <w:p w14:paraId="4145EAFB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(j)  share a monthly activity schedule with each client; and</w:t>
      </w:r>
    </w:p>
    <w:p w14:paraId="6D40B206" w14:textId="132C8A01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(k)  specify, in policy, the amount of time any non-client individual may stay as an overnight guest.</w:t>
      </w:r>
    </w:p>
    <w:p w14:paraId="65FA74F5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(2)  If there is a conflict between a licensing rule and the settings rule as defined in Rule R501-1, the settings rule shall prevail.</w:t>
      </w:r>
    </w:p>
    <w:p w14:paraId="5465C0AE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</w:p>
    <w:p w14:paraId="5E9DBFB5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R501-19-6.  Compliance.</w:t>
      </w:r>
    </w:p>
    <w:p w14:paraId="289403DC" w14:textId="01D5A5B4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sz w:val="18"/>
          <w:szCs w:val="20"/>
        </w:rPr>
        <w:tab/>
        <w:t>Any person who violates this rule may be subject to the penalties in Rule R380-600 and Title 26B, Chapter 2, Part 7, Penalties and Investigations.</w:t>
      </w:r>
    </w:p>
    <w:p w14:paraId="5164C758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</w:p>
    <w:p w14:paraId="22404C31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KEY:  human services, licensing, residential treatment, congregate care</w:t>
      </w:r>
    </w:p>
    <w:p w14:paraId="17B7C9BF" w14:textId="7C42A894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 xml:space="preserve">Date of Last Change:  </w:t>
      </w:r>
      <w:r w:rsidR="00056F86" w:rsidRPr="007F27B3">
        <w:rPr>
          <w:b/>
          <w:sz w:val="18"/>
          <w:szCs w:val="20"/>
        </w:rPr>
        <w:t>February 10, 2025</w:t>
      </w:r>
    </w:p>
    <w:p w14:paraId="00C364FB" w14:textId="77777777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Notice of Continuation:  March 30, 2020</w:t>
      </w:r>
    </w:p>
    <w:p w14:paraId="63059453" w14:textId="244A2CD5" w:rsidR="00590168" w:rsidRPr="007F27B3" w:rsidRDefault="00590168" w:rsidP="00590168">
      <w:pPr>
        <w:widowControl/>
        <w:suppressAutoHyphens/>
        <w:rPr>
          <w:sz w:val="18"/>
          <w:szCs w:val="20"/>
        </w:rPr>
      </w:pPr>
      <w:r w:rsidRPr="007F27B3">
        <w:rPr>
          <w:b/>
          <w:sz w:val="18"/>
          <w:szCs w:val="20"/>
        </w:rPr>
        <w:t>Authorizing, and Implemented or Interpreted Law:  26B-2-104</w:t>
      </w:r>
    </w:p>
    <w:p w14:paraId="68181542" w14:textId="77777777" w:rsidR="00590168" w:rsidRPr="007F27B3" w:rsidRDefault="00590168" w:rsidP="00590168">
      <w:pPr>
        <w:widowControl/>
        <w:suppressAutoHyphens/>
        <w:rPr>
          <w:rFonts w:eastAsia="Arial"/>
          <w:sz w:val="18"/>
          <w:szCs w:val="18"/>
        </w:rPr>
      </w:pPr>
    </w:p>
    <w:p w14:paraId="0C7F19D8" w14:textId="4E505B24" w:rsidR="002945E7" w:rsidRPr="007F27B3" w:rsidRDefault="002945E7" w:rsidP="00590168">
      <w:pPr>
        <w:widowControl/>
        <w:suppressAutoHyphens/>
        <w:rPr>
          <w:sz w:val="18"/>
        </w:rPr>
      </w:pPr>
    </w:p>
    <w:sectPr w:rsidR="002945E7" w:rsidRPr="007F27B3" w:rsidSect="007F27B3">
      <w:pgSz w:w="12240" w:h="15840"/>
      <w:pgMar w:top="1440" w:right="1440" w:bottom="1440" w:left="1440" w:header="1440" w:footer="1440" w:gutter="0"/>
      <w:pgNumType w:start="1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D74DA"/>
    <w:multiLevelType w:val="multilevel"/>
    <w:tmpl w:val="D81E7040"/>
    <w:lvl w:ilvl="0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844840"/>
    <w:multiLevelType w:val="multilevel"/>
    <w:tmpl w:val="14DA6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245457"/>
    <w:multiLevelType w:val="hybridMultilevel"/>
    <w:tmpl w:val="074A2174"/>
    <w:lvl w:ilvl="0" w:tplc="B44A0B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5B5B7F"/>
    <w:multiLevelType w:val="hybridMultilevel"/>
    <w:tmpl w:val="D81E7040"/>
    <w:lvl w:ilvl="0" w:tplc="DA1E4F20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2F534B"/>
    <w:multiLevelType w:val="hybridMultilevel"/>
    <w:tmpl w:val="31DC3CB4"/>
    <w:lvl w:ilvl="0" w:tplc="A00676E8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8965109">
    <w:abstractNumId w:val="1"/>
    <w:lvlOverride w:ilvl="0">
      <w:lvl w:ilvl="0">
        <w:numFmt w:val="lowerLetter"/>
        <w:lvlText w:val="%1."/>
        <w:lvlJc w:val="left"/>
      </w:lvl>
    </w:lvlOverride>
  </w:num>
  <w:num w:numId="2" w16cid:durableId="1034158551">
    <w:abstractNumId w:val="1"/>
    <w:lvlOverride w:ilvl="0">
      <w:lvl w:ilvl="0">
        <w:numFmt w:val="lowerLetter"/>
        <w:lvlText w:val="%1."/>
        <w:lvlJc w:val="left"/>
      </w:lvl>
    </w:lvlOverride>
  </w:num>
  <w:num w:numId="3" w16cid:durableId="747002840">
    <w:abstractNumId w:val="1"/>
    <w:lvlOverride w:ilvl="0">
      <w:lvl w:ilvl="0">
        <w:numFmt w:val="lowerLetter"/>
        <w:lvlText w:val="%1."/>
        <w:lvlJc w:val="left"/>
      </w:lvl>
    </w:lvlOverride>
  </w:num>
  <w:num w:numId="4" w16cid:durableId="683900816">
    <w:abstractNumId w:val="1"/>
    <w:lvlOverride w:ilvl="0">
      <w:lvl w:ilvl="0">
        <w:numFmt w:val="lowerLetter"/>
        <w:lvlText w:val="%1."/>
        <w:lvlJc w:val="left"/>
      </w:lvl>
    </w:lvlOverride>
  </w:num>
  <w:num w:numId="5" w16cid:durableId="1605764567">
    <w:abstractNumId w:val="1"/>
    <w:lvlOverride w:ilvl="0">
      <w:lvl w:ilvl="0">
        <w:numFmt w:val="lowerLetter"/>
        <w:lvlText w:val="%1."/>
        <w:lvlJc w:val="left"/>
      </w:lvl>
    </w:lvlOverride>
  </w:num>
  <w:num w:numId="6" w16cid:durableId="2099516375">
    <w:abstractNumId w:val="1"/>
    <w:lvlOverride w:ilvl="0">
      <w:lvl w:ilvl="0">
        <w:numFmt w:val="lowerLetter"/>
        <w:lvlText w:val="%1."/>
        <w:lvlJc w:val="left"/>
      </w:lvl>
    </w:lvlOverride>
  </w:num>
  <w:num w:numId="7" w16cid:durableId="1738355388">
    <w:abstractNumId w:val="1"/>
    <w:lvlOverride w:ilvl="0">
      <w:lvl w:ilvl="0">
        <w:numFmt w:val="lowerLetter"/>
        <w:lvlText w:val="%1."/>
        <w:lvlJc w:val="left"/>
      </w:lvl>
    </w:lvlOverride>
  </w:num>
  <w:num w:numId="8" w16cid:durableId="383483616">
    <w:abstractNumId w:val="1"/>
    <w:lvlOverride w:ilvl="0">
      <w:lvl w:ilvl="0">
        <w:numFmt w:val="lowerLetter"/>
        <w:lvlText w:val="%1."/>
        <w:lvlJc w:val="left"/>
      </w:lvl>
    </w:lvlOverride>
  </w:num>
  <w:num w:numId="9" w16cid:durableId="2073917729">
    <w:abstractNumId w:val="2"/>
  </w:num>
  <w:num w:numId="10" w16cid:durableId="1074083622">
    <w:abstractNumId w:val="4"/>
  </w:num>
  <w:num w:numId="11" w16cid:durableId="876696850">
    <w:abstractNumId w:val="3"/>
  </w:num>
  <w:num w:numId="12" w16cid:durableId="155623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38A"/>
    <w:rsid w:val="00056F86"/>
    <w:rsid w:val="000822B9"/>
    <w:rsid w:val="00165719"/>
    <w:rsid w:val="002945E7"/>
    <w:rsid w:val="0029615E"/>
    <w:rsid w:val="00332506"/>
    <w:rsid w:val="003927AE"/>
    <w:rsid w:val="00440EBD"/>
    <w:rsid w:val="0046307C"/>
    <w:rsid w:val="0047022A"/>
    <w:rsid w:val="00590168"/>
    <w:rsid w:val="00685781"/>
    <w:rsid w:val="007C49CD"/>
    <w:rsid w:val="007F27B3"/>
    <w:rsid w:val="00897FAD"/>
    <w:rsid w:val="0093231A"/>
    <w:rsid w:val="00B2034F"/>
    <w:rsid w:val="00B349BB"/>
    <w:rsid w:val="00B63CA1"/>
    <w:rsid w:val="00B74310"/>
    <w:rsid w:val="00CA21A3"/>
    <w:rsid w:val="00CA4901"/>
    <w:rsid w:val="00E741E4"/>
    <w:rsid w:val="00EF2CFE"/>
    <w:rsid w:val="00F474CB"/>
    <w:rsid w:val="00FB538A"/>
    <w:rsid w:val="00FD7261"/>
    <w:rsid w:val="00FE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D15ED"/>
  <w15:docId w15:val="{CB743DDB-F673-47B0-B52E-3FAFC0B9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48E"/>
    <w:pPr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348E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348E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348E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348E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348E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348E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348E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348E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348E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E348E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E34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34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34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34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34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34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34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34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348E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9E3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widowControl/>
      <w:spacing w:after="160" w:line="259" w:lineRule="auto"/>
    </w:pPr>
    <w:rPr>
      <w:rFonts w:ascii="Aptos" w:eastAsia="Aptos" w:hAnsi="Aptos" w:cs="Aptos"/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3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348E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34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348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9E34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348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34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348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9E348E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WW-Default">
    <w:name w:val="WW-Default"/>
    <w:uiPriority w:val="99"/>
    <w:rsid w:val="009E348E"/>
    <w:pPr>
      <w:autoSpaceDE w:val="0"/>
      <w:autoSpaceDN w:val="0"/>
      <w:adjustRightInd w:val="0"/>
    </w:pPr>
    <w:rPr>
      <w:rFonts w:ascii="Courier New" w:cs="Courier New"/>
      <w:sz w:val="24"/>
      <w:szCs w:val="24"/>
      <w:lang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9E34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E348E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348E"/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E348E"/>
    <w:rPr>
      <w:color w:val="80808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43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31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semiHidden/>
    <w:rsid w:val="00B2034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034F"/>
    <w:pPr>
      <w:widowControl/>
      <w:tabs>
        <w:tab w:val="center" w:pos="4680"/>
        <w:tab w:val="right" w:pos="9360"/>
      </w:tabs>
      <w:suppressAutoHyphens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B2034F"/>
    <w:rPr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B2034F"/>
    <w:pPr>
      <w:widowControl/>
      <w:tabs>
        <w:tab w:val="center" w:pos="4680"/>
        <w:tab w:val="right" w:pos="9360"/>
      </w:tabs>
      <w:suppressAutoHyphens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B2034F"/>
    <w:rPr>
      <w:sz w:val="18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34F"/>
    <w:pPr>
      <w:widowControl/>
      <w:suppressAutoHyphens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34F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Revision">
    <w:name w:val="Revision"/>
    <w:hidden/>
    <w:uiPriority w:val="99"/>
    <w:semiHidden/>
    <w:rsid w:val="00B2034F"/>
    <w:pPr>
      <w:widowControl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abrbb6rcT+ETrLV/AOY21WBKeQ==">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Brody Mangum</dc:creator>
  <cp:lastModifiedBy>Burningham</cp:lastModifiedBy>
  <cp:revision>2</cp:revision>
  <dcterms:created xsi:type="dcterms:W3CDTF">2025-02-11T19:02:00Z</dcterms:created>
  <dcterms:modified xsi:type="dcterms:W3CDTF">2025-02-11T19:02:00Z</dcterms:modified>
</cp:coreProperties>
</file>