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2F6C" w14:textId="77777777" w:rsidR="00BE57D8" w:rsidRPr="000601A3" w:rsidRDefault="00BE57D8" w:rsidP="00BE57D8">
      <w:pPr>
        <w:widowControl/>
        <w:suppressAutoHyphens/>
        <w:rPr>
          <w:sz w:val="18"/>
        </w:rPr>
      </w:pPr>
      <w:r w:rsidRPr="000601A3">
        <w:rPr>
          <w:b/>
          <w:bCs/>
          <w:sz w:val="18"/>
        </w:rPr>
        <w:t>R51.  Agriculture and Food, Administration.</w:t>
      </w:r>
    </w:p>
    <w:p w14:paraId="75D6FC9A" w14:textId="77777777" w:rsidR="00BE57D8" w:rsidRPr="000601A3" w:rsidRDefault="00BE57D8" w:rsidP="00BE57D8">
      <w:pPr>
        <w:widowControl/>
        <w:suppressAutoHyphens/>
        <w:rPr>
          <w:sz w:val="18"/>
        </w:rPr>
      </w:pPr>
      <w:r w:rsidRPr="000601A3">
        <w:rPr>
          <w:b/>
          <w:bCs/>
          <w:sz w:val="18"/>
        </w:rPr>
        <w:t>R51-7.  Open and Public Meetings Act Electronic Meetings.</w:t>
      </w:r>
    </w:p>
    <w:p w14:paraId="53A58CE4" w14:textId="69A0BE33" w:rsidR="00BE57D8" w:rsidRPr="000601A3" w:rsidRDefault="00BE57D8" w:rsidP="00BE57D8">
      <w:pPr>
        <w:widowControl/>
        <w:suppressAutoHyphens/>
        <w:rPr>
          <w:sz w:val="18"/>
        </w:rPr>
      </w:pPr>
      <w:r w:rsidRPr="000601A3">
        <w:rPr>
          <w:b/>
          <w:bCs/>
          <w:sz w:val="18"/>
        </w:rPr>
        <w:t>R51-7-1.  Authority.</w:t>
      </w:r>
    </w:p>
    <w:p w14:paraId="111AE4DE" w14:textId="5B11EC6E" w:rsidR="00BE57D8" w:rsidRPr="000601A3" w:rsidRDefault="00BE57D8" w:rsidP="00BE57D8">
      <w:pPr>
        <w:widowControl/>
        <w:suppressAutoHyphens/>
        <w:rPr>
          <w:sz w:val="18"/>
        </w:rPr>
      </w:pPr>
      <w:r w:rsidRPr="000601A3">
        <w:rPr>
          <w:sz w:val="18"/>
        </w:rPr>
        <w:tab/>
        <w:t>Sections 52-4-207, 63G-3-201, and Subsection 4-2-103(1)(i), authorize this rule.</w:t>
      </w:r>
    </w:p>
    <w:p w14:paraId="4FCACA8D" w14:textId="77777777" w:rsidR="00BE57D8" w:rsidRPr="000601A3" w:rsidRDefault="00BE57D8" w:rsidP="00BE57D8">
      <w:pPr>
        <w:widowControl/>
        <w:suppressAutoHyphens/>
        <w:rPr>
          <w:sz w:val="18"/>
        </w:rPr>
      </w:pPr>
    </w:p>
    <w:p w14:paraId="31C95C04" w14:textId="77777777" w:rsidR="00BE57D8" w:rsidRPr="000601A3" w:rsidRDefault="00BE57D8" w:rsidP="00BE57D8">
      <w:pPr>
        <w:widowControl/>
        <w:suppressAutoHyphens/>
        <w:rPr>
          <w:bCs/>
          <w:sz w:val="18"/>
        </w:rPr>
      </w:pPr>
      <w:r w:rsidRPr="000601A3">
        <w:rPr>
          <w:b/>
          <w:bCs/>
          <w:sz w:val="18"/>
        </w:rPr>
        <w:t>R51-7-2.  Purpose.</w:t>
      </w:r>
    </w:p>
    <w:p w14:paraId="14DBC24C" w14:textId="59A819AB" w:rsidR="00BE57D8" w:rsidRPr="000601A3" w:rsidRDefault="00BE57D8" w:rsidP="00BE57D8">
      <w:pPr>
        <w:widowControl/>
        <w:suppressAutoHyphens/>
        <w:rPr>
          <w:sz w:val="18"/>
        </w:rPr>
      </w:pPr>
      <w:r w:rsidRPr="000601A3">
        <w:rPr>
          <w:sz w:val="18"/>
        </w:rPr>
        <w:tab/>
        <w:t>This rule establishes procedures for conducting electronic meetings held by each public body created by statute within Title 4, Utah Agricultural Code.</w:t>
      </w:r>
    </w:p>
    <w:p w14:paraId="175EF199" w14:textId="77777777" w:rsidR="00BE57D8" w:rsidRPr="000601A3" w:rsidRDefault="00BE57D8" w:rsidP="00BE57D8">
      <w:pPr>
        <w:widowControl/>
        <w:suppressAutoHyphens/>
        <w:rPr>
          <w:sz w:val="18"/>
        </w:rPr>
      </w:pPr>
    </w:p>
    <w:p w14:paraId="30673421" w14:textId="20ED8991" w:rsidR="00BE57D8" w:rsidRPr="000601A3" w:rsidRDefault="00BE57D8" w:rsidP="00BE57D8">
      <w:pPr>
        <w:widowControl/>
        <w:suppressAutoHyphens/>
        <w:rPr>
          <w:sz w:val="18"/>
        </w:rPr>
      </w:pPr>
      <w:r w:rsidRPr="000601A3">
        <w:rPr>
          <w:b/>
          <w:bCs/>
          <w:sz w:val="18"/>
        </w:rPr>
        <w:t>R51-7-3.  Definitions.</w:t>
      </w:r>
    </w:p>
    <w:p w14:paraId="02479CA6" w14:textId="77777777" w:rsidR="00BE57D8" w:rsidRPr="000601A3" w:rsidRDefault="00BE57D8" w:rsidP="00BE57D8">
      <w:pPr>
        <w:widowControl/>
        <w:suppressAutoHyphens/>
        <w:rPr>
          <w:sz w:val="18"/>
        </w:rPr>
      </w:pPr>
      <w:r w:rsidRPr="000601A3">
        <w:rPr>
          <w:sz w:val="18"/>
        </w:rPr>
        <w:tab/>
        <w:t>The definitions found in Section 52-4-103 apply to this rule.  In addition, the following definitions apply:</w:t>
      </w:r>
    </w:p>
    <w:p w14:paraId="7BB4409B" w14:textId="53C34E59" w:rsidR="00BE57D8" w:rsidRPr="000601A3" w:rsidRDefault="00BE57D8" w:rsidP="00BE57D8">
      <w:pPr>
        <w:widowControl/>
        <w:suppressAutoHyphens/>
        <w:rPr>
          <w:sz w:val="18"/>
        </w:rPr>
      </w:pPr>
      <w:r w:rsidRPr="000601A3">
        <w:rPr>
          <w:sz w:val="18"/>
        </w:rPr>
        <w:tab/>
        <w:t>(1)  "Business day" means a day that the department is open to the public for the conduct of business, exclusive of weekends and state holidays.</w:t>
      </w:r>
    </w:p>
    <w:p w14:paraId="4D1F80CE" w14:textId="77777777" w:rsidR="00BE57D8" w:rsidRPr="000601A3" w:rsidRDefault="00BE57D8" w:rsidP="00BE57D8">
      <w:pPr>
        <w:widowControl/>
        <w:suppressAutoHyphens/>
        <w:rPr>
          <w:sz w:val="18"/>
        </w:rPr>
      </w:pPr>
      <w:r w:rsidRPr="000601A3">
        <w:rPr>
          <w:sz w:val="18"/>
        </w:rPr>
        <w:tab/>
        <w:t>(2)  "Presiding officer" means the member of the public body designated by statute, rule, or vote of the public body to preside at the meeting of the public body.</w:t>
      </w:r>
    </w:p>
    <w:p w14:paraId="4C9D3A79" w14:textId="77777777" w:rsidR="00BE57D8" w:rsidRPr="000601A3" w:rsidRDefault="00BE57D8" w:rsidP="00BE57D8">
      <w:pPr>
        <w:widowControl/>
        <w:suppressAutoHyphens/>
        <w:rPr>
          <w:sz w:val="18"/>
        </w:rPr>
      </w:pPr>
    </w:p>
    <w:p w14:paraId="46D9136A" w14:textId="01CCA7CF" w:rsidR="00BE57D8" w:rsidRPr="000601A3" w:rsidRDefault="00BE57D8" w:rsidP="00BE57D8">
      <w:pPr>
        <w:widowControl/>
        <w:suppressAutoHyphens/>
        <w:rPr>
          <w:sz w:val="18"/>
        </w:rPr>
      </w:pPr>
      <w:r w:rsidRPr="000601A3">
        <w:rPr>
          <w:b/>
          <w:bCs/>
          <w:sz w:val="18"/>
        </w:rPr>
        <w:t>R51-7-4.  Electronic Meetings Designation and Participation Requirements.</w:t>
      </w:r>
    </w:p>
    <w:p w14:paraId="10CAB316" w14:textId="12B7257D" w:rsidR="00BE57D8" w:rsidRPr="000601A3" w:rsidRDefault="00BE57D8" w:rsidP="00BE57D8">
      <w:pPr>
        <w:widowControl/>
        <w:suppressAutoHyphens/>
        <w:rPr>
          <w:sz w:val="18"/>
        </w:rPr>
      </w:pPr>
      <w:r w:rsidRPr="000601A3">
        <w:rPr>
          <w:sz w:val="18"/>
        </w:rPr>
        <w:tab/>
        <w:t>(1)  The presiding officer may schedule any meeting as an electronic meeting at their discretion or upon request of a member of the public body.</w:t>
      </w:r>
    </w:p>
    <w:p w14:paraId="4B4503D8" w14:textId="50C3DED0" w:rsidR="00BE57D8" w:rsidRPr="000601A3" w:rsidRDefault="00BE57D8" w:rsidP="00BE57D8">
      <w:pPr>
        <w:widowControl/>
        <w:suppressAutoHyphens/>
        <w:rPr>
          <w:sz w:val="18"/>
        </w:rPr>
      </w:pPr>
      <w:r w:rsidRPr="000601A3">
        <w:rPr>
          <w:sz w:val="18"/>
        </w:rPr>
        <w:tab/>
        <w:t>(a)  A member of the public body may request to participate in the meeting electronically by submitting a request to the presiding officer no less than two business days before the commencement of the meeting.</w:t>
      </w:r>
    </w:p>
    <w:p w14:paraId="31B15FCB" w14:textId="29DD9C36" w:rsidR="00BE57D8" w:rsidRPr="000601A3" w:rsidRDefault="00BE57D8" w:rsidP="00BE57D8">
      <w:pPr>
        <w:widowControl/>
        <w:suppressAutoHyphens/>
        <w:rPr>
          <w:sz w:val="18"/>
        </w:rPr>
      </w:pPr>
      <w:r w:rsidRPr="000601A3">
        <w:rPr>
          <w:sz w:val="18"/>
        </w:rPr>
        <w:tab/>
        <w:t>(b)  The presiding officer or the department may deny a member's request for electronic participation based on equipment capability.</w:t>
      </w:r>
    </w:p>
    <w:p w14:paraId="349ACC3F" w14:textId="77777777" w:rsidR="00BE57D8" w:rsidRPr="000601A3" w:rsidRDefault="00BE57D8" w:rsidP="00BE57D8">
      <w:pPr>
        <w:widowControl/>
        <w:suppressAutoHyphens/>
        <w:rPr>
          <w:sz w:val="18"/>
        </w:rPr>
      </w:pPr>
    </w:p>
    <w:p w14:paraId="319A4E73" w14:textId="35BE9477" w:rsidR="00BE57D8" w:rsidRPr="000601A3" w:rsidRDefault="00BE57D8" w:rsidP="00BE57D8">
      <w:pPr>
        <w:widowControl/>
        <w:suppressAutoHyphens/>
        <w:rPr>
          <w:sz w:val="18"/>
        </w:rPr>
      </w:pPr>
      <w:r w:rsidRPr="000601A3">
        <w:rPr>
          <w:b/>
          <w:bCs/>
          <w:sz w:val="18"/>
        </w:rPr>
        <w:t>R51-7-5.  Anchor Location.</w:t>
      </w:r>
    </w:p>
    <w:p w14:paraId="07C06926" w14:textId="77777777" w:rsidR="00BE57D8" w:rsidRPr="000601A3" w:rsidRDefault="00BE57D8" w:rsidP="00BE57D8">
      <w:pPr>
        <w:widowControl/>
        <w:suppressAutoHyphens/>
        <w:rPr>
          <w:sz w:val="18"/>
          <w:szCs w:val="18"/>
        </w:rPr>
      </w:pPr>
      <w:r w:rsidRPr="000601A3">
        <w:rPr>
          <w:sz w:val="18"/>
        </w:rPr>
        <w:tab/>
        <w:t xml:space="preserve">(1)  Unless otherwise designated in the posted public notice of the meeting, the anchor location for an electronic meeting held by the public body is the Utah Department of Agriculture and Food located at </w:t>
      </w:r>
      <w:r w:rsidRPr="000601A3">
        <w:rPr>
          <w:sz w:val="18"/>
          <w:szCs w:val="18"/>
        </w:rPr>
        <w:t>4315 South 2700 West, TSOB South Bldg., Floor 2, Taylorsville, UT 84129-2128.</w:t>
      </w:r>
    </w:p>
    <w:p w14:paraId="7B8E8256" w14:textId="77777777" w:rsidR="00BE57D8" w:rsidRPr="000601A3" w:rsidRDefault="00BE57D8" w:rsidP="00BE57D8">
      <w:pPr>
        <w:widowControl/>
        <w:suppressAutoHyphens/>
        <w:rPr>
          <w:sz w:val="18"/>
        </w:rPr>
      </w:pPr>
      <w:r w:rsidRPr="000601A3">
        <w:rPr>
          <w:sz w:val="18"/>
        </w:rPr>
        <w:tab/>
        <w:t>(2)  The person presiding at the meeting may restrict the number of separate connections for members of the public body that are allowed for an electronic meeting based on available equipment capability.</w:t>
      </w:r>
    </w:p>
    <w:p w14:paraId="252B0B8A" w14:textId="5506EBDB" w:rsidR="00BE57D8" w:rsidRPr="000601A3" w:rsidRDefault="00BE57D8" w:rsidP="00BE57D8">
      <w:pPr>
        <w:widowControl/>
        <w:suppressAutoHyphens/>
        <w:rPr>
          <w:sz w:val="18"/>
        </w:rPr>
      </w:pPr>
      <w:r w:rsidRPr="000601A3">
        <w:rPr>
          <w:sz w:val="18"/>
        </w:rPr>
        <w:tab/>
        <w:t>(3)  The department shall provide a meeting room at the anchor location for members of the public to attend and monitor the meeting.</w:t>
      </w:r>
    </w:p>
    <w:p w14:paraId="7F666EFE" w14:textId="77777777" w:rsidR="00BE57D8" w:rsidRPr="000601A3" w:rsidRDefault="00BE57D8" w:rsidP="00BE57D8">
      <w:pPr>
        <w:widowControl/>
        <w:suppressAutoHyphens/>
        <w:rPr>
          <w:sz w:val="18"/>
        </w:rPr>
      </w:pPr>
    </w:p>
    <w:p w14:paraId="17BCF984" w14:textId="05931EA2" w:rsidR="00BE57D8" w:rsidRPr="000601A3" w:rsidRDefault="00BE57D8" w:rsidP="00BE57D8">
      <w:pPr>
        <w:widowControl/>
        <w:suppressAutoHyphens/>
        <w:rPr>
          <w:sz w:val="18"/>
        </w:rPr>
      </w:pPr>
      <w:r w:rsidRPr="000601A3">
        <w:rPr>
          <w:b/>
          <w:bCs/>
          <w:sz w:val="18"/>
        </w:rPr>
        <w:t>R51-7-6.  Quorum, Member Participation, and Voting.</w:t>
      </w:r>
    </w:p>
    <w:p w14:paraId="47BCFE84" w14:textId="77777777" w:rsidR="00BE57D8" w:rsidRPr="000601A3" w:rsidRDefault="00BE57D8" w:rsidP="00BE57D8">
      <w:pPr>
        <w:widowControl/>
        <w:suppressAutoHyphens/>
        <w:rPr>
          <w:sz w:val="18"/>
        </w:rPr>
      </w:pPr>
      <w:r w:rsidRPr="000601A3">
        <w:rPr>
          <w:sz w:val="18"/>
        </w:rPr>
        <w:tab/>
        <w:t>(1)  A quorum is not required to be physically present at the anchor location.</w:t>
      </w:r>
    </w:p>
    <w:p w14:paraId="387CE552" w14:textId="5352B370" w:rsidR="00BE57D8" w:rsidRPr="000601A3" w:rsidRDefault="00BE57D8" w:rsidP="00BE57D8">
      <w:pPr>
        <w:widowControl/>
        <w:suppressAutoHyphens/>
        <w:rPr>
          <w:sz w:val="18"/>
        </w:rPr>
      </w:pPr>
      <w:r w:rsidRPr="000601A3">
        <w:rPr>
          <w:sz w:val="18"/>
        </w:rPr>
        <w:tab/>
        <w:t>(2)  A presiding officer shall count a member of the public body who participates in the meeting via electronic means as present for all purposes including quorum, participation, and voting requirements.</w:t>
      </w:r>
    </w:p>
    <w:p w14:paraId="2A764CB0" w14:textId="77777777" w:rsidR="00BE57D8" w:rsidRPr="000601A3" w:rsidRDefault="00BE57D8" w:rsidP="00BE57D8">
      <w:pPr>
        <w:widowControl/>
        <w:suppressAutoHyphens/>
        <w:rPr>
          <w:sz w:val="18"/>
        </w:rPr>
      </w:pPr>
      <w:r w:rsidRPr="000601A3">
        <w:rPr>
          <w:sz w:val="18"/>
        </w:rPr>
        <w:tab/>
        <w:t>(3)  The public body shall take all votes by roll call unless the vote is unanimous.</w:t>
      </w:r>
    </w:p>
    <w:p w14:paraId="1768C3DF" w14:textId="77777777" w:rsidR="00BE57D8" w:rsidRPr="000601A3" w:rsidRDefault="00BE57D8" w:rsidP="00BE57D8">
      <w:pPr>
        <w:widowControl/>
        <w:suppressAutoHyphens/>
        <w:rPr>
          <w:sz w:val="18"/>
        </w:rPr>
      </w:pPr>
    </w:p>
    <w:p w14:paraId="4E628EFA" w14:textId="77777777" w:rsidR="00BE57D8" w:rsidRPr="000601A3" w:rsidRDefault="00BE57D8" w:rsidP="00BE57D8">
      <w:pPr>
        <w:widowControl/>
        <w:suppressAutoHyphens/>
        <w:autoSpaceDE/>
        <w:adjustRightInd/>
        <w:rPr>
          <w:rFonts w:eastAsia="Arial Unicode MS"/>
          <w:bCs/>
          <w:sz w:val="18"/>
          <w:szCs w:val="20"/>
          <w:bdr w:val="none" w:sz="0" w:space="0" w:color="auto" w:frame="1"/>
        </w:rPr>
      </w:pPr>
      <w:r w:rsidRPr="000601A3">
        <w:rPr>
          <w:rFonts w:eastAsia="Arial Unicode MS"/>
          <w:b/>
          <w:bCs/>
          <w:sz w:val="18"/>
          <w:szCs w:val="20"/>
          <w:bdr w:val="none" w:sz="0" w:space="0" w:color="auto" w:frame="1"/>
        </w:rPr>
        <w:t>KEY:  electronic meetings, Open and Public Meetings Act, OPMA, member participation</w:t>
      </w:r>
    </w:p>
    <w:p w14:paraId="3613FECA" w14:textId="26BAB66B" w:rsidR="00BE57D8" w:rsidRPr="000601A3" w:rsidRDefault="00BE57D8" w:rsidP="00BE57D8">
      <w:pPr>
        <w:widowControl/>
        <w:suppressAutoHyphens/>
        <w:autoSpaceDE/>
        <w:adjustRightInd/>
        <w:rPr>
          <w:rFonts w:eastAsia="Arial Unicode MS"/>
          <w:bCs/>
          <w:sz w:val="18"/>
          <w:szCs w:val="20"/>
          <w:bdr w:val="none" w:sz="0" w:space="0" w:color="auto" w:frame="1"/>
        </w:rPr>
      </w:pPr>
      <w:r w:rsidRPr="000601A3">
        <w:rPr>
          <w:rFonts w:eastAsia="Arial Unicode MS"/>
          <w:b/>
          <w:bCs/>
          <w:sz w:val="18"/>
          <w:szCs w:val="20"/>
          <w:bdr w:val="none" w:sz="0" w:space="0" w:color="auto" w:frame="1"/>
        </w:rPr>
        <w:t xml:space="preserve">Date of Last Change:  </w:t>
      </w:r>
      <w:r w:rsidR="00C21B83" w:rsidRPr="000601A3">
        <w:rPr>
          <w:rFonts w:eastAsia="Arial Unicode MS"/>
          <w:b/>
          <w:bCs/>
          <w:sz w:val="18"/>
          <w:szCs w:val="20"/>
          <w:bdr w:val="none" w:sz="0" w:space="0" w:color="auto" w:frame="1"/>
        </w:rPr>
        <w:t xml:space="preserve">February 11, </w:t>
      </w:r>
      <w:r w:rsidRPr="000601A3">
        <w:rPr>
          <w:rFonts w:eastAsia="Arial Unicode MS"/>
          <w:b/>
          <w:bCs/>
          <w:sz w:val="18"/>
          <w:szCs w:val="20"/>
          <w:bdr w:val="none" w:sz="0" w:space="0" w:color="auto" w:frame="1"/>
        </w:rPr>
        <w:t>2026</w:t>
      </w:r>
    </w:p>
    <w:p w14:paraId="3822496D" w14:textId="77777777" w:rsidR="00BE57D8" w:rsidRPr="000601A3" w:rsidRDefault="00BE57D8" w:rsidP="00BE57D8">
      <w:pPr>
        <w:widowControl/>
        <w:suppressAutoHyphens/>
        <w:rPr>
          <w:rFonts w:eastAsia="Arial Unicode MS"/>
          <w:bCs/>
          <w:sz w:val="18"/>
          <w:szCs w:val="20"/>
          <w:bdr w:val="none" w:sz="0" w:space="0" w:color="auto" w:frame="1"/>
        </w:rPr>
      </w:pPr>
      <w:r w:rsidRPr="000601A3">
        <w:rPr>
          <w:rFonts w:eastAsia="Arial Unicode MS"/>
          <w:b/>
          <w:bCs/>
          <w:sz w:val="18"/>
          <w:szCs w:val="20"/>
          <w:bdr w:val="none" w:sz="0" w:space="0" w:color="auto" w:frame="1"/>
        </w:rPr>
        <w:t>Notice of Continuation:  July 9, 2025</w:t>
      </w:r>
    </w:p>
    <w:p w14:paraId="16679D5D" w14:textId="77777777" w:rsidR="00BE57D8" w:rsidRPr="000601A3" w:rsidRDefault="00BE57D8" w:rsidP="00BE57D8">
      <w:pPr>
        <w:widowControl/>
        <w:suppressAutoHyphens/>
        <w:rPr>
          <w:sz w:val="18"/>
        </w:rPr>
      </w:pPr>
      <w:r w:rsidRPr="000601A3">
        <w:rPr>
          <w:rFonts w:eastAsia="Arial Unicode MS"/>
          <w:b/>
          <w:bCs/>
          <w:sz w:val="18"/>
          <w:szCs w:val="20"/>
          <w:bdr w:val="none" w:sz="0" w:space="0" w:color="auto" w:frame="1"/>
        </w:rPr>
        <w:t xml:space="preserve">Authorizing, and Implemented or Interpreted Law:  </w:t>
      </w:r>
      <w:r w:rsidRPr="000601A3">
        <w:rPr>
          <w:b/>
          <w:bCs/>
          <w:sz w:val="18"/>
        </w:rPr>
        <w:t>52-4-207; 63G-3-201; 4-2-103</w:t>
      </w:r>
    </w:p>
    <w:p w14:paraId="200CA632" w14:textId="77777777" w:rsidR="00BE57D8" w:rsidRPr="000601A3" w:rsidRDefault="00BE57D8" w:rsidP="00BE57D8">
      <w:pPr>
        <w:widowControl/>
        <w:suppressAutoHyphens/>
        <w:rPr>
          <w:sz w:val="18"/>
        </w:rPr>
      </w:pPr>
    </w:p>
    <w:p w14:paraId="7148C075" w14:textId="0A6C8038" w:rsidR="00AC60A3" w:rsidRPr="000601A3" w:rsidRDefault="00AC60A3" w:rsidP="00BE57D8">
      <w:pPr>
        <w:widowControl/>
        <w:suppressAutoHyphens/>
        <w:rPr>
          <w:rStyle w:val="s1"/>
          <w:spacing w:val="0"/>
          <w:sz w:val="18"/>
        </w:rPr>
      </w:pPr>
    </w:p>
    <w:sectPr w:rsidR="00AC60A3" w:rsidRPr="000601A3" w:rsidSect="000601A3">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41710" w14:textId="77777777" w:rsidR="002F7DDB" w:rsidRDefault="002F7DDB" w:rsidP="00C17968">
      <w:r>
        <w:separator/>
      </w:r>
    </w:p>
  </w:endnote>
  <w:endnote w:type="continuationSeparator" w:id="0">
    <w:p w14:paraId="538CE14A" w14:textId="77777777" w:rsidR="002F7DDB" w:rsidRDefault="002F7DDB"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08911" w14:textId="77777777" w:rsidR="002F7DDB" w:rsidRDefault="002F7DDB" w:rsidP="00C17968">
      <w:r>
        <w:separator/>
      </w:r>
    </w:p>
  </w:footnote>
  <w:footnote w:type="continuationSeparator" w:id="0">
    <w:p w14:paraId="0C6CF026" w14:textId="77777777" w:rsidR="002F7DDB" w:rsidRDefault="002F7DDB"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455"/>
    <w:rsid w:val="000069A9"/>
    <w:rsid w:val="00027A64"/>
    <w:rsid w:val="0003198B"/>
    <w:rsid w:val="0003665D"/>
    <w:rsid w:val="00050AB6"/>
    <w:rsid w:val="00051473"/>
    <w:rsid w:val="0005628D"/>
    <w:rsid w:val="000601A3"/>
    <w:rsid w:val="00060995"/>
    <w:rsid w:val="00067D7B"/>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44D1C"/>
    <w:rsid w:val="00151B36"/>
    <w:rsid w:val="001659D6"/>
    <w:rsid w:val="001769DF"/>
    <w:rsid w:val="0018100B"/>
    <w:rsid w:val="00197144"/>
    <w:rsid w:val="00197329"/>
    <w:rsid w:val="001B1B40"/>
    <w:rsid w:val="001C060C"/>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0C38"/>
    <w:rsid w:val="00272D20"/>
    <w:rsid w:val="00282CAA"/>
    <w:rsid w:val="00291CEB"/>
    <w:rsid w:val="00291DCA"/>
    <w:rsid w:val="002946F0"/>
    <w:rsid w:val="002947D1"/>
    <w:rsid w:val="00295251"/>
    <w:rsid w:val="00296B2B"/>
    <w:rsid w:val="00297523"/>
    <w:rsid w:val="002A5401"/>
    <w:rsid w:val="002A6D26"/>
    <w:rsid w:val="002B012E"/>
    <w:rsid w:val="002B1A22"/>
    <w:rsid w:val="002B1F5D"/>
    <w:rsid w:val="002B721A"/>
    <w:rsid w:val="002C31EE"/>
    <w:rsid w:val="002C6886"/>
    <w:rsid w:val="002C762C"/>
    <w:rsid w:val="002D012F"/>
    <w:rsid w:val="002D15F6"/>
    <w:rsid w:val="002D4474"/>
    <w:rsid w:val="002E6F38"/>
    <w:rsid w:val="002F45BF"/>
    <w:rsid w:val="002F7DDB"/>
    <w:rsid w:val="00304149"/>
    <w:rsid w:val="003121D3"/>
    <w:rsid w:val="00315744"/>
    <w:rsid w:val="00316A41"/>
    <w:rsid w:val="003217E6"/>
    <w:rsid w:val="00335956"/>
    <w:rsid w:val="0033622C"/>
    <w:rsid w:val="00342459"/>
    <w:rsid w:val="00350B77"/>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079E"/>
    <w:rsid w:val="004423A3"/>
    <w:rsid w:val="0045285A"/>
    <w:rsid w:val="00452B2A"/>
    <w:rsid w:val="00457B35"/>
    <w:rsid w:val="00462360"/>
    <w:rsid w:val="00465A08"/>
    <w:rsid w:val="004803F6"/>
    <w:rsid w:val="004A031A"/>
    <w:rsid w:val="004B53F2"/>
    <w:rsid w:val="004B7F3B"/>
    <w:rsid w:val="004C20EA"/>
    <w:rsid w:val="004C4015"/>
    <w:rsid w:val="004C74B6"/>
    <w:rsid w:val="004D328F"/>
    <w:rsid w:val="004D6568"/>
    <w:rsid w:val="004E4614"/>
    <w:rsid w:val="004E777D"/>
    <w:rsid w:val="00503322"/>
    <w:rsid w:val="0051490F"/>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4173"/>
    <w:rsid w:val="005879FB"/>
    <w:rsid w:val="0059016A"/>
    <w:rsid w:val="00590D6C"/>
    <w:rsid w:val="00594E8B"/>
    <w:rsid w:val="005960C4"/>
    <w:rsid w:val="005A463F"/>
    <w:rsid w:val="005A6E0E"/>
    <w:rsid w:val="005A7398"/>
    <w:rsid w:val="005B4EE0"/>
    <w:rsid w:val="005C024A"/>
    <w:rsid w:val="005C1324"/>
    <w:rsid w:val="005C5FF0"/>
    <w:rsid w:val="005C6450"/>
    <w:rsid w:val="005D674B"/>
    <w:rsid w:val="005D6A7E"/>
    <w:rsid w:val="005E42BA"/>
    <w:rsid w:val="005F32CD"/>
    <w:rsid w:val="005F6B28"/>
    <w:rsid w:val="005F7305"/>
    <w:rsid w:val="00603903"/>
    <w:rsid w:val="00612762"/>
    <w:rsid w:val="00617D1E"/>
    <w:rsid w:val="00621432"/>
    <w:rsid w:val="0062662F"/>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E1B83"/>
    <w:rsid w:val="006E6EA0"/>
    <w:rsid w:val="007047A1"/>
    <w:rsid w:val="00710971"/>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8DC"/>
    <w:rsid w:val="007A4D6B"/>
    <w:rsid w:val="007A6137"/>
    <w:rsid w:val="007B6C82"/>
    <w:rsid w:val="007B7AF4"/>
    <w:rsid w:val="007C66C3"/>
    <w:rsid w:val="007D0B87"/>
    <w:rsid w:val="007D1F9D"/>
    <w:rsid w:val="007D47E7"/>
    <w:rsid w:val="007E735F"/>
    <w:rsid w:val="008077EE"/>
    <w:rsid w:val="00807BB1"/>
    <w:rsid w:val="008315F8"/>
    <w:rsid w:val="00835660"/>
    <w:rsid w:val="0084069F"/>
    <w:rsid w:val="00840B24"/>
    <w:rsid w:val="00844B36"/>
    <w:rsid w:val="0085485F"/>
    <w:rsid w:val="008637F2"/>
    <w:rsid w:val="008705CB"/>
    <w:rsid w:val="00872832"/>
    <w:rsid w:val="00872C04"/>
    <w:rsid w:val="008829AB"/>
    <w:rsid w:val="00885365"/>
    <w:rsid w:val="008874D2"/>
    <w:rsid w:val="00890276"/>
    <w:rsid w:val="00890A1F"/>
    <w:rsid w:val="00895860"/>
    <w:rsid w:val="008A405B"/>
    <w:rsid w:val="008B0B8A"/>
    <w:rsid w:val="008D6C4B"/>
    <w:rsid w:val="008E7D98"/>
    <w:rsid w:val="008E7D9B"/>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E5ABD"/>
    <w:rsid w:val="009E75B1"/>
    <w:rsid w:val="009F0DEE"/>
    <w:rsid w:val="009F646A"/>
    <w:rsid w:val="00A00D1C"/>
    <w:rsid w:val="00A0145C"/>
    <w:rsid w:val="00A20433"/>
    <w:rsid w:val="00A2194C"/>
    <w:rsid w:val="00A2684B"/>
    <w:rsid w:val="00A41D37"/>
    <w:rsid w:val="00A44F17"/>
    <w:rsid w:val="00A506D1"/>
    <w:rsid w:val="00A52209"/>
    <w:rsid w:val="00A6312E"/>
    <w:rsid w:val="00A771CE"/>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30663"/>
    <w:rsid w:val="00B33858"/>
    <w:rsid w:val="00B41350"/>
    <w:rsid w:val="00B41A6C"/>
    <w:rsid w:val="00B535B4"/>
    <w:rsid w:val="00B606F6"/>
    <w:rsid w:val="00B61024"/>
    <w:rsid w:val="00B62A8D"/>
    <w:rsid w:val="00B67C05"/>
    <w:rsid w:val="00B75443"/>
    <w:rsid w:val="00B90B4E"/>
    <w:rsid w:val="00B91F63"/>
    <w:rsid w:val="00B974B0"/>
    <w:rsid w:val="00BC5E52"/>
    <w:rsid w:val="00BD38D5"/>
    <w:rsid w:val="00BE57D8"/>
    <w:rsid w:val="00BE6E0F"/>
    <w:rsid w:val="00BF1E48"/>
    <w:rsid w:val="00BF365E"/>
    <w:rsid w:val="00C0140F"/>
    <w:rsid w:val="00C07C48"/>
    <w:rsid w:val="00C13CD1"/>
    <w:rsid w:val="00C17425"/>
    <w:rsid w:val="00C17968"/>
    <w:rsid w:val="00C17B64"/>
    <w:rsid w:val="00C21B83"/>
    <w:rsid w:val="00C2383B"/>
    <w:rsid w:val="00C23C18"/>
    <w:rsid w:val="00C23C46"/>
    <w:rsid w:val="00C339A4"/>
    <w:rsid w:val="00C41EBB"/>
    <w:rsid w:val="00C4256B"/>
    <w:rsid w:val="00C42A03"/>
    <w:rsid w:val="00C475B6"/>
    <w:rsid w:val="00C7075A"/>
    <w:rsid w:val="00C71AAC"/>
    <w:rsid w:val="00C864C3"/>
    <w:rsid w:val="00C90F67"/>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0B19"/>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1FF"/>
    <w:rsid w:val="00D97919"/>
    <w:rsid w:val="00DA6D1D"/>
    <w:rsid w:val="00DA783E"/>
    <w:rsid w:val="00DB3AE0"/>
    <w:rsid w:val="00DC0B97"/>
    <w:rsid w:val="00DC1529"/>
    <w:rsid w:val="00DC17DB"/>
    <w:rsid w:val="00DC51B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17AA"/>
    <w:rsid w:val="00E83AE6"/>
    <w:rsid w:val="00E91C27"/>
    <w:rsid w:val="00E945AC"/>
    <w:rsid w:val="00EB0212"/>
    <w:rsid w:val="00EB3D35"/>
    <w:rsid w:val="00EC01D2"/>
    <w:rsid w:val="00EC028B"/>
    <w:rsid w:val="00EC6C8D"/>
    <w:rsid w:val="00EC7C9D"/>
    <w:rsid w:val="00ED6764"/>
    <w:rsid w:val="00EE2657"/>
    <w:rsid w:val="00EE6D3C"/>
    <w:rsid w:val="00EF268E"/>
    <w:rsid w:val="00EF40BC"/>
    <w:rsid w:val="00F04D62"/>
    <w:rsid w:val="00F05966"/>
    <w:rsid w:val="00F0658D"/>
    <w:rsid w:val="00F1268F"/>
    <w:rsid w:val="00F136AB"/>
    <w:rsid w:val="00F25BDE"/>
    <w:rsid w:val="00F278A7"/>
    <w:rsid w:val="00F31687"/>
    <w:rsid w:val="00F35997"/>
    <w:rsid w:val="00F40EA6"/>
    <w:rsid w:val="00F41794"/>
    <w:rsid w:val="00F42C14"/>
    <w:rsid w:val="00F700BD"/>
    <w:rsid w:val="00F72AC8"/>
    <w:rsid w:val="00F77895"/>
    <w:rsid w:val="00F86B4A"/>
    <w:rsid w:val="00F876A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3D4D5"/>
  <w15:docId w15:val="{6F94BF8A-096A-4B91-9018-65A9657EC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Burningham</cp:lastModifiedBy>
  <cp:revision>2</cp:revision>
  <cp:lastPrinted>2019-10-24T15:39:00Z</cp:lastPrinted>
  <dcterms:created xsi:type="dcterms:W3CDTF">2026-02-11T22:11:00Z</dcterms:created>
  <dcterms:modified xsi:type="dcterms:W3CDTF">2026-02-11T22:11:00Z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dbe647ed-cbe9-40bd-b8f6-06e0e550236e</vt:lpwstr>
  </property>
</Properties>
</file>