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89F04" w14:textId="77777777" w:rsidR="00AA7802" w:rsidRPr="005B3AE7" w:rsidRDefault="00AA7802" w:rsidP="00AA7802">
      <w:pPr>
        <w:widowControl/>
        <w:suppressAutoHyphens/>
        <w:rPr>
          <w:sz w:val="18"/>
          <w:szCs w:val="20"/>
        </w:rPr>
      </w:pPr>
      <w:r w:rsidRPr="005B3AE7">
        <w:rPr>
          <w:b/>
          <w:bCs/>
          <w:sz w:val="18"/>
          <w:szCs w:val="20"/>
        </w:rPr>
        <w:t>R384.  Health and Human Services, Population Health, Health Promotion and Prevention.</w:t>
      </w:r>
    </w:p>
    <w:p w14:paraId="6A592069" w14:textId="77777777" w:rsidR="00AA7802" w:rsidRPr="005B3AE7" w:rsidRDefault="00AA7802" w:rsidP="00AA7802">
      <w:pPr>
        <w:widowControl/>
        <w:suppressAutoHyphens/>
        <w:rPr>
          <w:sz w:val="18"/>
          <w:szCs w:val="20"/>
        </w:rPr>
      </w:pPr>
      <w:r w:rsidRPr="005B3AE7">
        <w:rPr>
          <w:b/>
          <w:bCs/>
          <w:sz w:val="18"/>
          <w:szCs w:val="20"/>
        </w:rPr>
        <w:t>R384-900.  Special Measures for the Operation of Syringe Exchange Programs.</w:t>
      </w:r>
    </w:p>
    <w:p w14:paraId="783D52AE" w14:textId="77777777" w:rsidR="00AA7802" w:rsidRPr="005B3AE7" w:rsidRDefault="00AA7802" w:rsidP="00AA7802">
      <w:pPr>
        <w:widowControl/>
        <w:suppressAutoHyphens/>
        <w:rPr>
          <w:sz w:val="18"/>
          <w:szCs w:val="20"/>
        </w:rPr>
      </w:pPr>
      <w:r w:rsidRPr="005B3AE7">
        <w:rPr>
          <w:b/>
          <w:bCs/>
          <w:sz w:val="18"/>
          <w:szCs w:val="20"/>
        </w:rPr>
        <w:t>R384-900-1.  Authority and Purpose.</w:t>
      </w:r>
    </w:p>
    <w:p w14:paraId="6399C4AF" w14:textId="77777777" w:rsidR="00AA7802" w:rsidRPr="005B3AE7" w:rsidRDefault="00AA7802" w:rsidP="00AA7802">
      <w:pPr>
        <w:widowControl/>
        <w:suppressAutoHyphens/>
        <w:rPr>
          <w:sz w:val="18"/>
          <w:szCs w:val="20"/>
        </w:rPr>
      </w:pPr>
      <w:r w:rsidRPr="005B3AE7">
        <w:rPr>
          <w:sz w:val="18"/>
          <w:szCs w:val="20"/>
        </w:rPr>
        <w:tab/>
        <w:t>(1)  Section 26B-7-117 authorizes this rule.</w:t>
      </w:r>
    </w:p>
    <w:p w14:paraId="1D1B67EF" w14:textId="77777777" w:rsidR="00AA7802" w:rsidRPr="005B3AE7" w:rsidRDefault="00AA7802" w:rsidP="00AA7802">
      <w:pPr>
        <w:widowControl/>
        <w:suppressAutoHyphens/>
        <w:rPr>
          <w:sz w:val="18"/>
          <w:szCs w:val="20"/>
        </w:rPr>
      </w:pPr>
      <w:r w:rsidRPr="005B3AE7">
        <w:rPr>
          <w:sz w:val="18"/>
          <w:szCs w:val="20"/>
        </w:rPr>
        <w:tab/>
        <w:t>(2)  This rule establishes the operating and reporting requirements required of an entity operating a syringe exchange program pursuant to Section 26B-7-117.</w:t>
      </w:r>
    </w:p>
    <w:p w14:paraId="3F6F070D" w14:textId="77777777" w:rsidR="00AA7802" w:rsidRPr="005B3AE7" w:rsidRDefault="00AA7802" w:rsidP="00AA7802">
      <w:pPr>
        <w:widowControl/>
        <w:suppressAutoHyphens/>
        <w:rPr>
          <w:sz w:val="18"/>
          <w:szCs w:val="20"/>
        </w:rPr>
      </w:pPr>
    </w:p>
    <w:p w14:paraId="216E65A6" w14:textId="77777777" w:rsidR="00AA7802" w:rsidRPr="005B3AE7" w:rsidRDefault="00AA7802" w:rsidP="00AA7802">
      <w:pPr>
        <w:widowControl/>
        <w:suppressAutoHyphens/>
        <w:rPr>
          <w:sz w:val="18"/>
          <w:szCs w:val="20"/>
        </w:rPr>
      </w:pPr>
      <w:r w:rsidRPr="005B3AE7">
        <w:rPr>
          <w:b/>
          <w:bCs/>
          <w:sz w:val="18"/>
          <w:szCs w:val="20"/>
        </w:rPr>
        <w:t>R384-900-2.  Definitions.</w:t>
      </w:r>
    </w:p>
    <w:p w14:paraId="233E68AC" w14:textId="77777777" w:rsidR="00AA7802" w:rsidRPr="005B3AE7" w:rsidRDefault="00AA7802" w:rsidP="00AA7802">
      <w:pPr>
        <w:widowControl/>
        <w:suppressAutoHyphens/>
        <w:rPr>
          <w:sz w:val="18"/>
          <w:szCs w:val="20"/>
        </w:rPr>
      </w:pPr>
      <w:r w:rsidRPr="005B3AE7">
        <w:rPr>
          <w:sz w:val="18"/>
          <w:szCs w:val="20"/>
        </w:rPr>
        <w:tab/>
        <w:t>(1)  "Department" means the Department of Health and Human Services.</w:t>
      </w:r>
    </w:p>
    <w:p w14:paraId="2C426062" w14:textId="77777777" w:rsidR="00AA7802" w:rsidRPr="005B3AE7" w:rsidRDefault="00AA7802" w:rsidP="00AA7802">
      <w:pPr>
        <w:widowControl/>
        <w:suppressAutoHyphens/>
        <w:rPr>
          <w:sz w:val="18"/>
          <w:szCs w:val="20"/>
        </w:rPr>
      </w:pPr>
      <w:r w:rsidRPr="005B3AE7">
        <w:rPr>
          <w:sz w:val="18"/>
          <w:szCs w:val="20"/>
        </w:rPr>
        <w:tab/>
        <w:t>(2)  "HBV" means hepatitis B virus.</w:t>
      </w:r>
    </w:p>
    <w:p w14:paraId="09785789" w14:textId="77777777" w:rsidR="00AA7802" w:rsidRPr="005B3AE7" w:rsidRDefault="00AA7802" w:rsidP="00AA7802">
      <w:pPr>
        <w:widowControl/>
        <w:suppressAutoHyphens/>
        <w:rPr>
          <w:sz w:val="18"/>
          <w:szCs w:val="20"/>
        </w:rPr>
      </w:pPr>
      <w:r w:rsidRPr="005B3AE7">
        <w:rPr>
          <w:sz w:val="18"/>
          <w:szCs w:val="20"/>
        </w:rPr>
        <w:tab/>
        <w:t>(3)  "HCV" means hepatitis C virus.</w:t>
      </w:r>
    </w:p>
    <w:p w14:paraId="68C2E4A1" w14:textId="77777777" w:rsidR="00AA7802" w:rsidRPr="005B3AE7" w:rsidRDefault="00AA7802" w:rsidP="00AA7802">
      <w:pPr>
        <w:widowControl/>
        <w:suppressAutoHyphens/>
        <w:rPr>
          <w:sz w:val="18"/>
          <w:szCs w:val="20"/>
        </w:rPr>
      </w:pPr>
      <w:r w:rsidRPr="005B3AE7">
        <w:rPr>
          <w:sz w:val="18"/>
          <w:szCs w:val="20"/>
        </w:rPr>
        <w:tab/>
        <w:t>(4)  "HIV" means human immunodeficiency virus.</w:t>
      </w:r>
    </w:p>
    <w:p w14:paraId="17C9E7BB" w14:textId="77777777" w:rsidR="00AA7802" w:rsidRPr="005B3AE7" w:rsidRDefault="00AA7802" w:rsidP="00AA7802">
      <w:pPr>
        <w:widowControl/>
        <w:suppressAutoHyphens/>
        <w:rPr>
          <w:sz w:val="18"/>
          <w:szCs w:val="20"/>
        </w:rPr>
      </w:pPr>
      <w:r w:rsidRPr="005B3AE7">
        <w:rPr>
          <w:sz w:val="18"/>
          <w:szCs w:val="20"/>
        </w:rPr>
        <w:tab/>
        <w:t>(5)  "Homeless shelter" means the same as defined in Section 35A-15-501.</w:t>
      </w:r>
    </w:p>
    <w:p w14:paraId="37CBB259" w14:textId="77777777" w:rsidR="00AA7802" w:rsidRPr="005B3AE7" w:rsidRDefault="00AA7802" w:rsidP="00AA7802">
      <w:pPr>
        <w:widowControl/>
        <w:suppressAutoHyphens/>
        <w:rPr>
          <w:sz w:val="18"/>
          <w:szCs w:val="20"/>
        </w:rPr>
      </w:pPr>
      <w:r w:rsidRPr="005B3AE7">
        <w:rPr>
          <w:sz w:val="18"/>
          <w:szCs w:val="20"/>
        </w:rPr>
        <w:tab/>
        <w:t>(6)(a)  "One-for-one plus exchange model" means the syringe exchange model in which a participant receives a set of syringes in an amount of up to nine more than the participant's return amount, with thresholds increasing in increments of ten.</w:t>
      </w:r>
    </w:p>
    <w:p w14:paraId="1C85C9C4" w14:textId="77777777" w:rsidR="00AA7802" w:rsidRPr="005B3AE7" w:rsidRDefault="00AA7802" w:rsidP="00AA7802">
      <w:pPr>
        <w:widowControl/>
        <w:suppressAutoHyphens/>
        <w:rPr>
          <w:sz w:val="18"/>
          <w:szCs w:val="20"/>
        </w:rPr>
      </w:pPr>
      <w:r w:rsidRPr="005B3AE7">
        <w:rPr>
          <w:sz w:val="18"/>
          <w:szCs w:val="20"/>
        </w:rPr>
        <w:tab/>
        <w:t>(b)  For example, a return of:</w:t>
      </w:r>
    </w:p>
    <w:p w14:paraId="539A17FA" w14:textId="77777777" w:rsidR="00AA7802" w:rsidRPr="005B3AE7" w:rsidRDefault="00AA7802" w:rsidP="00AA7802">
      <w:pPr>
        <w:widowControl/>
        <w:suppressAutoHyphens/>
        <w:rPr>
          <w:sz w:val="18"/>
          <w:szCs w:val="20"/>
        </w:rPr>
      </w:pPr>
      <w:r w:rsidRPr="005B3AE7">
        <w:rPr>
          <w:sz w:val="18"/>
          <w:szCs w:val="20"/>
        </w:rPr>
        <w:tab/>
        <w:t>(</w:t>
      </w:r>
      <w:proofErr w:type="spellStart"/>
      <w:r w:rsidRPr="005B3AE7">
        <w:rPr>
          <w:sz w:val="18"/>
          <w:szCs w:val="20"/>
        </w:rPr>
        <w:t>i</w:t>
      </w:r>
      <w:proofErr w:type="spellEnd"/>
      <w:r w:rsidRPr="005B3AE7">
        <w:rPr>
          <w:sz w:val="18"/>
          <w:szCs w:val="20"/>
        </w:rPr>
        <w:t>)  one to ten used syringes receives up to ten sterile syringes;</w:t>
      </w:r>
    </w:p>
    <w:p w14:paraId="5996BF5D" w14:textId="77777777" w:rsidR="00AA7802" w:rsidRPr="005B3AE7" w:rsidRDefault="00AA7802" w:rsidP="00AA7802">
      <w:pPr>
        <w:widowControl/>
        <w:suppressAutoHyphens/>
        <w:rPr>
          <w:sz w:val="18"/>
          <w:szCs w:val="20"/>
        </w:rPr>
      </w:pPr>
      <w:r w:rsidRPr="005B3AE7">
        <w:rPr>
          <w:sz w:val="18"/>
          <w:szCs w:val="20"/>
        </w:rPr>
        <w:tab/>
        <w:t>(ii)  11 to 20 used syringes receives up to 20 sterile syringes; and</w:t>
      </w:r>
    </w:p>
    <w:p w14:paraId="0738420F" w14:textId="77777777" w:rsidR="00AA7802" w:rsidRPr="005B3AE7" w:rsidRDefault="00AA7802" w:rsidP="00AA7802">
      <w:pPr>
        <w:widowControl/>
        <w:suppressAutoHyphens/>
        <w:rPr>
          <w:sz w:val="18"/>
          <w:szCs w:val="20"/>
        </w:rPr>
      </w:pPr>
      <w:r w:rsidRPr="005B3AE7">
        <w:rPr>
          <w:sz w:val="18"/>
          <w:szCs w:val="20"/>
        </w:rPr>
        <w:tab/>
        <w:t>(iii)  21 to 30 used syringes receives up to 30 sterile syringes.</w:t>
      </w:r>
    </w:p>
    <w:p w14:paraId="144AE2D0" w14:textId="77777777" w:rsidR="00AA7802" w:rsidRPr="005B3AE7" w:rsidRDefault="00AA7802" w:rsidP="00AA7802">
      <w:pPr>
        <w:widowControl/>
        <w:suppressAutoHyphens/>
        <w:rPr>
          <w:sz w:val="18"/>
          <w:szCs w:val="20"/>
        </w:rPr>
      </w:pPr>
      <w:r w:rsidRPr="005B3AE7">
        <w:rPr>
          <w:sz w:val="18"/>
          <w:szCs w:val="20"/>
        </w:rPr>
        <w:tab/>
        <w:t>(7)  "Operating entity" means a government or nongovernment entity authorized by Section 26B-7-117 to operate a syringe exchange program.</w:t>
      </w:r>
    </w:p>
    <w:p w14:paraId="17EC033B" w14:textId="77777777" w:rsidR="00AA7802" w:rsidRPr="005B3AE7" w:rsidRDefault="00AA7802" w:rsidP="00AA7802">
      <w:pPr>
        <w:widowControl/>
        <w:suppressAutoHyphens/>
        <w:rPr>
          <w:sz w:val="18"/>
          <w:szCs w:val="20"/>
        </w:rPr>
      </w:pPr>
      <w:r w:rsidRPr="005B3AE7">
        <w:rPr>
          <w:sz w:val="18"/>
          <w:szCs w:val="20"/>
        </w:rPr>
        <w:tab/>
        <w:t>(8)  "Opiate antagonist" means the same as defined in Section 26B-4-501.</w:t>
      </w:r>
    </w:p>
    <w:p w14:paraId="5444B4B7" w14:textId="77777777" w:rsidR="00AA7802" w:rsidRPr="005B3AE7" w:rsidRDefault="00AA7802" w:rsidP="00AA7802">
      <w:pPr>
        <w:widowControl/>
        <w:suppressAutoHyphens/>
        <w:rPr>
          <w:sz w:val="18"/>
          <w:szCs w:val="20"/>
        </w:rPr>
      </w:pPr>
      <w:r w:rsidRPr="005B3AE7">
        <w:rPr>
          <w:sz w:val="18"/>
          <w:szCs w:val="20"/>
        </w:rPr>
        <w:tab/>
        <w:t>(9)  "Participant" means an individual who receives services from a syringe exchange program.</w:t>
      </w:r>
    </w:p>
    <w:p w14:paraId="6AD5B8DA" w14:textId="77777777" w:rsidR="00AA7802" w:rsidRPr="005B3AE7" w:rsidRDefault="00AA7802" w:rsidP="00AA7802">
      <w:pPr>
        <w:widowControl/>
        <w:suppressAutoHyphens/>
        <w:rPr>
          <w:sz w:val="18"/>
          <w:szCs w:val="20"/>
        </w:rPr>
      </w:pPr>
      <w:r w:rsidRPr="005B3AE7">
        <w:rPr>
          <w:sz w:val="18"/>
          <w:szCs w:val="20"/>
        </w:rPr>
        <w:tab/>
        <w:t>(10)  "Substance use disorder treatment program" means the same as defined in Section 26B-2-101.</w:t>
      </w:r>
    </w:p>
    <w:p w14:paraId="24218460" w14:textId="77777777" w:rsidR="00AA7802" w:rsidRPr="005B3AE7" w:rsidRDefault="00AA7802" w:rsidP="00AA7802">
      <w:pPr>
        <w:widowControl/>
        <w:suppressAutoHyphens/>
        <w:rPr>
          <w:sz w:val="18"/>
          <w:szCs w:val="20"/>
        </w:rPr>
      </w:pPr>
      <w:r w:rsidRPr="005B3AE7">
        <w:rPr>
          <w:sz w:val="18"/>
          <w:szCs w:val="20"/>
        </w:rPr>
        <w:tab/>
        <w:t>(11)  "Syringe exchange program" means a program that:</w:t>
      </w:r>
    </w:p>
    <w:p w14:paraId="34E0100C" w14:textId="77777777" w:rsidR="00AA7802" w:rsidRPr="005B3AE7" w:rsidRDefault="00AA7802" w:rsidP="00AA7802">
      <w:pPr>
        <w:widowControl/>
        <w:suppressAutoHyphens/>
        <w:rPr>
          <w:sz w:val="18"/>
          <w:szCs w:val="20"/>
        </w:rPr>
      </w:pPr>
      <w:r w:rsidRPr="005B3AE7">
        <w:rPr>
          <w:sz w:val="18"/>
          <w:szCs w:val="20"/>
        </w:rPr>
        <w:tab/>
        <w:t>(a)  provides access to sterile syringes in exchange for used syringes;</w:t>
      </w:r>
    </w:p>
    <w:p w14:paraId="12D4668B" w14:textId="77777777" w:rsidR="00AA7802" w:rsidRPr="005B3AE7" w:rsidRDefault="00AA7802" w:rsidP="00AA7802">
      <w:pPr>
        <w:widowControl/>
        <w:suppressAutoHyphens/>
        <w:rPr>
          <w:sz w:val="18"/>
          <w:szCs w:val="20"/>
        </w:rPr>
      </w:pPr>
      <w:r w:rsidRPr="005B3AE7">
        <w:rPr>
          <w:sz w:val="18"/>
          <w:szCs w:val="20"/>
        </w:rPr>
        <w:tab/>
        <w:t>(b)  collects and properly disposes of used syringes;</w:t>
      </w:r>
    </w:p>
    <w:p w14:paraId="796E8F3A" w14:textId="77777777" w:rsidR="00AA7802" w:rsidRPr="005B3AE7" w:rsidRDefault="00AA7802" w:rsidP="00AA7802">
      <w:pPr>
        <w:widowControl/>
        <w:suppressAutoHyphens/>
        <w:rPr>
          <w:sz w:val="18"/>
          <w:szCs w:val="20"/>
        </w:rPr>
      </w:pPr>
      <w:r w:rsidRPr="005B3AE7">
        <w:rPr>
          <w:sz w:val="18"/>
          <w:szCs w:val="20"/>
        </w:rPr>
        <w:tab/>
        <w:t>(c)  provides information, referrals, and other services as identified by population and community needs to reduce the harms associated with drug use; and</w:t>
      </w:r>
    </w:p>
    <w:p w14:paraId="21798EC5" w14:textId="77777777" w:rsidR="00AA7802" w:rsidRPr="005B3AE7" w:rsidRDefault="00AA7802" w:rsidP="00AA7802">
      <w:pPr>
        <w:widowControl/>
        <w:suppressAutoHyphens/>
        <w:rPr>
          <w:sz w:val="18"/>
          <w:szCs w:val="20"/>
        </w:rPr>
      </w:pPr>
      <w:r w:rsidRPr="005B3AE7">
        <w:rPr>
          <w:sz w:val="18"/>
          <w:szCs w:val="20"/>
        </w:rPr>
        <w:tab/>
        <w:t>(d)  may provide other clean and new prevention materials, including cotton filters, cookers, tourniquets, alcohol swabs, and condoms.</w:t>
      </w:r>
    </w:p>
    <w:p w14:paraId="4F66E838" w14:textId="77777777" w:rsidR="00AA7802" w:rsidRPr="005B3AE7" w:rsidRDefault="00AA7802" w:rsidP="00AA7802">
      <w:pPr>
        <w:widowControl/>
        <w:suppressAutoHyphens/>
        <w:rPr>
          <w:sz w:val="18"/>
          <w:szCs w:val="20"/>
        </w:rPr>
      </w:pPr>
      <w:r w:rsidRPr="005B3AE7">
        <w:rPr>
          <w:sz w:val="18"/>
          <w:szCs w:val="20"/>
        </w:rPr>
        <w:tab/>
        <w:t>(12)  "Treatment" means services received by a participant from a substance use disorder treatment program.</w:t>
      </w:r>
    </w:p>
    <w:p w14:paraId="39E77F37" w14:textId="77777777" w:rsidR="00AA7802" w:rsidRPr="005B3AE7" w:rsidRDefault="00AA7802" w:rsidP="00AA7802">
      <w:pPr>
        <w:widowControl/>
        <w:suppressAutoHyphens/>
        <w:rPr>
          <w:sz w:val="18"/>
          <w:szCs w:val="20"/>
        </w:rPr>
      </w:pPr>
    </w:p>
    <w:p w14:paraId="010836C7" w14:textId="77777777" w:rsidR="00AA7802" w:rsidRPr="005B3AE7" w:rsidRDefault="00AA7802" w:rsidP="00AA7802">
      <w:pPr>
        <w:widowControl/>
        <w:suppressAutoHyphens/>
        <w:rPr>
          <w:sz w:val="18"/>
          <w:szCs w:val="20"/>
        </w:rPr>
      </w:pPr>
      <w:r w:rsidRPr="005B3AE7">
        <w:rPr>
          <w:b/>
          <w:bCs/>
          <w:sz w:val="18"/>
          <w:szCs w:val="20"/>
        </w:rPr>
        <w:t>R384-900-3.  Enrollment Requirements.</w:t>
      </w:r>
    </w:p>
    <w:p w14:paraId="332A22F2" w14:textId="77777777" w:rsidR="00AA7802" w:rsidRPr="005B3AE7" w:rsidRDefault="00AA7802" w:rsidP="00AA7802">
      <w:pPr>
        <w:widowControl/>
        <w:suppressAutoHyphens/>
        <w:rPr>
          <w:sz w:val="18"/>
          <w:szCs w:val="20"/>
        </w:rPr>
      </w:pPr>
      <w:r w:rsidRPr="005B3AE7">
        <w:rPr>
          <w:sz w:val="18"/>
          <w:szCs w:val="20"/>
        </w:rPr>
        <w:tab/>
        <w:t>(1)(a)  An operating entity intending to begin a syringe exchange program in a local community shall meet with local stakeholders, which may include any:</w:t>
      </w:r>
    </w:p>
    <w:p w14:paraId="728B6FA9" w14:textId="77777777" w:rsidR="00AA7802" w:rsidRPr="005B3AE7" w:rsidRDefault="00AA7802" w:rsidP="00AA7802">
      <w:pPr>
        <w:widowControl/>
        <w:suppressAutoHyphens/>
        <w:rPr>
          <w:sz w:val="18"/>
          <w:szCs w:val="20"/>
        </w:rPr>
      </w:pPr>
      <w:r w:rsidRPr="005B3AE7">
        <w:rPr>
          <w:sz w:val="18"/>
          <w:szCs w:val="20"/>
        </w:rPr>
        <w:tab/>
        <w:t>(</w:t>
      </w:r>
      <w:proofErr w:type="spellStart"/>
      <w:r w:rsidRPr="005B3AE7">
        <w:rPr>
          <w:sz w:val="18"/>
          <w:szCs w:val="20"/>
        </w:rPr>
        <w:t>i</w:t>
      </w:r>
      <w:proofErr w:type="spellEnd"/>
      <w:r w:rsidRPr="005B3AE7">
        <w:rPr>
          <w:sz w:val="18"/>
          <w:szCs w:val="20"/>
        </w:rPr>
        <w:t>)  public health, mental health, or substance use disorder treatment entity;</w:t>
      </w:r>
    </w:p>
    <w:p w14:paraId="6A479240" w14:textId="77777777" w:rsidR="00AA7802" w:rsidRPr="005B3AE7" w:rsidRDefault="00AA7802" w:rsidP="00AA7802">
      <w:pPr>
        <w:widowControl/>
        <w:suppressAutoHyphens/>
        <w:rPr>
          <w:sz w:val="18"/>
          <w:szCs w:val="20"/>
        </w:rPr>
      </w:pPr>
      <w:r w:rsidRPr="005B3AE7">
        <w:rPr>
          <w:sz w:val="18"/>
          <w:szCs w:val="20"/>
        </w:rPr>
        <w:tab/>
        <w:t>(ii)  local governing body;</w:t>
      </w:r>
    </w:p>
    <w:p w14:paraId="56C2A067" w14:textId="77777777" w:rsidR="00AA7802" w:rsidRPr="005B3AE7" w:rsidRDefault="00AA7802" w:rsidP="00AA7802">
      <w:pPr>
        <w:widowControl/>
        <w:suppressAutoHyphens/>
        <w:rPr>
          <w:sz w:val="18"/>
          <w:szCs w:val="20"/>
        </w:rPr>
      </w:pPr>
      <w:r w:rsidRPr="005B3AE7">
        <w:rPr>
          <w:sz w:val="18"/>
          <w:szCs w:val="20"/>
        </w:rPr>
        <w:tab/>
        <w:t>(iii)  law enforcement agency with jurisdiction over the area; or</w:t>
      </w:r>
    </w:p>
    <w:p w14:paraId="039072A1" w14:textId="77777777" w:rsidR="00AA7802" w:rsidRPr="005B3AE7" w:rsidRDefault="00AA7802" w:rsidP="00AA7802">
      <w:pPr>
        <w:widowControl/>
        <w:suppressAutoHyphens/>
        <w:rPr>
          <w:sz w:val="18"/>
          <w:szCs w:val="20"/>
        </w:rPr>
      </w:pPr>
      <w:r w:rsidRPr="005B3AE7">
        <w:rPr>
          <w:sz w:val="18"/>
          <w:szCs w:val="20"/>
        </w:rPr>
        <w:tab/>
        <w:t>(iv)  community council.</w:t>
      </w:r>
    </w:p>
    <w:p w14:paraId="578A2A7B" w14:textId="77777777" w:rsidR="00AA7802" w:rsidRPr="005B3AE7" w:rsidRDefault="00AA7802" w:rsidP="00AA7802">
      <w:pPr>
        <w:widowControl/>
        <w:suppressAutoHyphens/>
        <w:rPr>
          <w:sz w:val="18"/>
          <w:szCs w:val="20"/>
        </w:rPr>
      </w:pPr>
      <w:r w:rsidRPr="005B3AE7">
        <w:rPr>
          <w:sz w:val="18"/>
          <w:szCs w:val="20"/>
        </w:rPr>
        <w:tab/>
        <w:t>(b)  An operating entity shall ensure that any meeting taking place in accordance with Subsection (1)(a):</w:t>
      </w:r>
    </w:p>
    <w:p w14:paraId="6A8CA006" w14:textId="77777777" w:rsidR="00AA7802" w:rsidRPr="005B3AE7" w:rsidRDefault="00AA7802" w:rsidP="00AA7802">
      <w:pPr>
        <w:widowControl/>
        <w:suppressAutoHyphens/>
        <w:rPr>
          <w:sz w:val="18"/>
          <w:szCs w:val="20"/>
        </w:rPr>
      </w:pPr>
      <w:r w:rsidRPr="005B3AE7">
        <w:rPr>
          <w:sz w:val="18"/>
          <w:szCs w:val="20"/>
        </w:rPr>
        <w:tab/>
        <w:t>(</w:t>
      </w:r>
      <w:proofErr w:type="spellStart"/>
      <w:r w:rsidRPr="005B3AE7">
        <w:rPr>
          <w:sz w:val="18"/>
          <w:szCs w:val="20"/>
        </w:rPr>
        <w:t>i</w:t>
      </w:r>
      <w:proofErr w:type="spellEnd"/>
      <w:r w:rsidRPr="005B3AE7">
        <w:rPr>
          <w:sz w:val="18"/>
          <w:szCs w:val="20"/>
        </w:rPr>
        <w:t>)  assesses community readiness, norms, needs, and parameters for implementing a syringe exchange program in that area;</w:t>
      </w:r>
    </w:p>
    <w:p w14:paraId="2FE4033C" w14:textId="77777777" w:rsidR="00AA7802" w:rsidRPr="005B3AE7" w:rsidRDefault="00AA7802" w:rsidP="00AA7802">
      <w:pPr>
        <w:widowControl/>
        <w:suppressAutoHyphens/>
        <w:rPr>
          <w:sz w:val="18"/>
          <w:szCs w:val="20"/>
        </w:rPr>
      </w:pPr>
      <w:r w:rsidRPr="005B3AE7">
        <w:rPr>
          <w:sz w:val="18"/>
          <w:szCs w:val="20"/>
        </w:rPr>
        <w:tab/>
        <w:t>(ii)  creates awareness of the operating entity's plans and community partnerships; and</w:t>
      </w:r>
    </w:p>
    <w:p w14:paraId="595CF4B4" w14:textId="77777777" w:rsidR="00AA7802" w:rsidRPr="005B3AE7" w:rsidRDefault="00AA7802" w:rsidP="00AA7802">
      <w:pPr>
        <w:widowControl/>
        <w:suppressAutoHyphens/>
        <w:rPr>
          <w:sz w:val="18"/>
          <w:szCs w:val="20"/>
        </w:rPr>
      </w:pPr>
      <w:r w:rsidRPr="005B3AE7">
        <w:rPr>
          <w:sz w:val="18"/>
          <w:szCs w:val="20"/>
        </w:rPr>
        <w:tab/>
        <w:t>(iii)  provides education on the purposes and goals of a syringe exchange program and syringe exchange protocols.</w:t>
      </w:r>
    </w:p>
    <w:p w14:paraId="5E248A69" w14:textId="77777777" w:rsidR="00AA7802" w:rsidRPr="005B3AE7" w:rsidRDefault="00AA7802" w:rsidP="00AA7802">
      <w:pPr>
        <w:widowControl/>
        <w:suppressAutoHyphens/>
        <w:rPr>
          <w:sz w:val="18"/>
          <w:szCs w:val="20"/>
        </w:rPr>
      </w:pPr>
      <w:r w:rsidRPr="005B3AE7">
        <w:rPr>
          <w:sz w:val="18"/>
          <w:szCs w:val="20"/>
        </w:rPr>
        <w:tab/>
        <w:t>(2)  At least 15 days before the start of a syringe exchange program in a new area, the operating entity shall provide the department with the following through the Violence and Injury Prevention Program's Agency Enrollment form:</w:t>
      </w:r>
    </w:p>
    <w:p w14:paraId="3ADEC300" w14:textId="77777777" w:rsidR="00AA7802" w:rsidRPr="005B3AE7" w:rsidRDefault="00AA7802" w:rsidP="00AA7802">
      <w:pPr>
        <w:widowControl/>
        <w:suppressAutoHyphens/>
        <w:rPr>
          <w:sz w:val="18"/>
          <w:szCs w:val="20"/>
        </w:rPr>
      </w:pPr>
      <w:r w:rsidRPr="005B3AE7">
        <w:rPr>
          <w:sz w:val="18"/>
          <w:szCs w:val="20"/>
        </w:rPr>
        <w:tab/>
        <w:t>(a)  written notice of intent to conduct syringe exchange activities;</w:t>
      </w:r>
    </w:p>
    <w:p w14:paraId="0EEB9D36" w14:textId="77777777" w:rsidR="00AA7802" w:rsidRPr="005B3AE7" w:rsidRDefault="00AA7802" w:rsidP="00AA7802">
      <w:pPr>
        <w:widowControl/>
        <w:suppressAutoHyphens/>
        <w:rPr>
          <w:sz w:val="18"/>
          <w:szCs w:val="20"/>
        </w:rPr>
      </w:pPr>
      <w:r w:rsidRPr="005B3AE7">
        <w:rPr>
          <w:sz w:val="18"/>
          <w:szCs w:val="20"/>
        </w:rPr>
        <w:tab/>
        <w:t>(b)  a signed attestation to comply with each applicable statute and rule, to be renewed annually;</w:t>
      </w:r>
    </w:p>
    <w:p w14:paraId="7FFADBA8" w14:textId="77777777" w:rsidR="00AA7802" w:rsidRPr="005B3AE7" w:rsidRDefault="00AA7802" w:rsidP="00AA7802">
      <w:pPr>
        <w:widowControl/>
        <w:suppressAutoHyphens/>
        <w:rPr>
          <w:sz w:val="18"/>
          <w:szCs w:val="20"/>
        </w:rPr>
      </w:pPr>
      <w:r w:rsidRPr="005B3AE7">
        <w:rPr>
          <w:sz w:val="18"/>
          <w:szCs w:val="20"/>
        </w:rPr>
        <w:tab/>
        <w:t>(c)  a summary of any meeting held according to Subsection (1), including a list of participants, a summary of the discussion, any outcome, and any plan for implementation;</w:t>
      </w:r>
    </w:p>
    <w:p w14:paraId="55C9C154" w14:textId="77777777" w:rsidR="00AA7802" w:rsidRPr="005B3AE7" w:rsidRDefault="00AA7802" w:rsidP="00AA7802">
      <w:pPr>
        <w:widowControl/>
        <w:suppressAutoHyphens/>
        <w:rPr>
          <w:sz w:val="18"/>
          <w:szCs w:val="20"/>
        </w:rPr>
      </w:pPr>
      <w:r w:rsidRPr="005B3AE7">
        <w:rPr>
          <w:sz w:val="18"/>
          <w:szCs w:val="20"/>
        </w:rPr>
        <w:tab/>
        <w:t>(d)  documentation for each service area where syringe exchange will be conducted upon enrollment;</w:t>
      </w:r>
    </w:p>
    <w:p w14:paraId="380A92C0" w14:textId="77777777" w:rsidR="00AA7802" w:rsidRPr="005B3AE7" w:rsidRDefault="00AA7802" w:rsidP="00AA7802">
      <w:pPr>
        <w:widowControl/>
        <w:suppressAutoHyphens/>
        <w:rPr>
          <w:sz w:val="18"/>
          <w:szCs w:val="20"/>
        </w:rPr>
      </w:pPr>
      <w:r w:rsidRPr="005B3AE7">
        <w:rPr>
          <w:sz w:val="18"/>
          <w:szCs w:val="20"/>
        </w:rPr>
        <w:tab/>
        <w:t>(e)  a safety protocol for the prevention of needle stick and sharps injury; and</w:t>
      </w:r>
    </w:p>
    <w:p w14:paraId="08ACA46C" w14:textId="77777777" w:rsidR="00AA7802" w:rsidRPr="005B3AE7" w:rsidRDefault="00AA7802" w:rsidP="00AA7802">
      <w:pPr>
        <w:widowControl/>
        <w:suppressAutoHyphens/>
        <w:rPr>
          <w:sz w:val="18"/>
          <w:szCs w:val="20"/>
        </w:rPr>
      </w:pPr>
      <w:r w:rsidRPr="005B3AE7">
        <w:rPr>
          <w:sz w:val="18"/>
          <w:szCs w:val="20"/>
        </w:rPr>
        <w:tab/>
        <w:t>(f)(</w:t>
      </w:r>
      <w:proofErr w:type="spellStart"/>
      <w:r w:rsidRPr="005B3AE7">
        <w:rPr>
          <w:sz w:val="18"/>
          <w:szCs w:val="20"/>
        </w:rPr>
        <w:t>i</w:t>
      </w:r>
      <w:proofErr w:type="spellEnd"/>
      <w:r w:rsidRPr="005B3AE7">
        <w:rPr>
          <w:sz w:val="18"/>
          <w:szCs w:val="20"/>
        </w:rPr>
        <w:t>)  a sharps disposal plan for each county where the operating entity will be offering services.</w:t>
      </w:r>
    </w:p>
    <w:p w14:paraId="622C8073" w14:textId="77777777" w:rsidR="00AA7802" w:rsidRPr="005B3AE7" w:rsidRDefault="00AA7802" w:rsidP="00AA7802">
      <w:pPr>
        <w:widowControl/>
        <w:suppressAutoHyphens/>
        <w:rPr>
          <w:sz w:val="18"/>
          <w:szCs w:val="20"/>
        </w:rPr>
      </w:pPr>
      <w:r w:rsidRPr="005B3AE7">
        <w:rPr>
          <w:sz w:val="18"/>
          <w:szCs w:val="20"/>
        </w:rPr>
        <w:tab/>
        <w:t>(ii)  Sharps disposal is the financial responsibility of the operating entity.</w:t>
      </w:r>
    </w:p>
    <w:p w14:paraId="6048A4FA" w14:textId="77777777" w:rsidR="00AA7802" w:rsidRPr="005B3AE7" w:rsidRDefault="00AA7802" w:rsidP="00AA7802">
      <w:pPr>
        <w:widowControl/>
        <w:suppressAutoHyphens/>
        <w:rPr>
          <w:sz w:val="18"/>
        </w:rPr>
      </w:pPr>
    </w:p>
    <w:p w14:paraId="5DEDE58F" w14:textId="77777777" w:rsidR="00AA7802" w:rsidRPr="005B3AE7" w:rsidRDefault="00AA7802" w:rsidP="00AA7802">
      <w:pPr>
        <w:widowControl/>
        <w:suppressAutoHyphens/>
        <w:rPr>
          <w:bCs/>
          <w:sz w:val="18"/>
          <w:szCs w:val="20"/>
        </w:rPr>
      </w:pPr>
      <w:r w:rsidRPr="005B3AE7">
        <w:rPr>
          <w:b/>
          <w:bCs/>
          <w:sz w:val="18"/>
        </w:rPr>
        <w:t>R384-900-4.  Operating Requirements.</w:t>
      </w:r>
    </w:p>
    <w:p w14:paraId="0A8C7785" w14:textId="77777777" w:rsidR="00AA7802" w:rsidRPr="005B3AE7" w:rsidRDefault="00AA7802" w:rsidP="00AA7802">
      <w:pPr>
        <w:widowControl/>
        <w:suppressAutoHyphens/>
        <w:rPr>
          <w:sz w:val="18"/>
          <w:szCs w:val="20"/>
        </w:rPr>
      </w:pPr>
      <w:r w:rsidRPr="005B3AE7">
        <w:rPr>
          <w:sz w:val="18"/>
          <w:szCs w:val="20"/>
        </w:rPr>
        <w:tab/>
        <w:t>(1)  An operating entity shall facilitate the exchange of a participant's used syringes by providing a disposable, medical grade sharps container for the disposal of used syringes.</w:t>
      </w:r>
    </w:p>
    <w:p w14:paraId="49D1D141" w14:textId="77777777" w:rsidR="00AA7802" w:rsidRPr="005B3AE7" w:rsidRDefault="00AA7802" w:rsidP="00AA7802">
      <w:pPr>
        <w:widowControl/>
        <w:suppressAutoHyphens/>
        <w:rPr>
          <w:sz w:val="18"/>
          <w:szCs w:val="20"/>
        </w:rPr>
      </w:pPr>
      <w:r w:rsidRPr="005B3AE7">
        <w:rPr>
          <w:sz w:val="18"/>
          <w:szCs w:val="20"/>
        </w:rPr>
        <w:tab/>
        <w:t>(2)  An operating entity shall exchange one or more new syringes in sealed sterile packages and may provide other clean and new prevention materials to the individual free of charge.</w:t>
      </w:r>
    </w:p>
    <w:p w14:paraId="11557D56" w14:textId="77777777" w:rsidR="00AA7802" w:rsidRPr="005B3AE7" w:rsidRDefault="00AA7802" w:rsidP="00AA7802">
      <w:pPr>
        <w:widowControl/>
        <w:suppressAutoHyphens/>
        <w:rPr>
          <w:sz w:val="18"/>
          <w:szCs w:val="20"/>
        </w:rPr>
      </w:pPr>
      <w:r w:rsidRPr="005B3AE7">
        <w:rPr>
          <w:sz w:val="18"/>
          <w:szCs w:val="20"/>
        </w:rPr>
        <w:tab/>
        <w:t>(3)  An operating entity shall adhere to the one-for-one plus exchange model.</w:t>
      </w:r>
    </w:p>
    <w:p w14:paraId="17B6141A" w14:textId="77777777" w:rsidR="00AA7802" w:rsidRPr="005B3AE7" w:rsidRDefault="00AA7802" w:rsidP="00AA7802">
      <w:pPr>
        <w:widowControl/>
        <w:suppressAutoHyphens/>
        <w:rPr>
          <w:sz w:val="18"/>
          <w:szCs w:val="20"/>
        </w:rPr>
      </w:pPr>
      <w:r w:rsidRPr="005B3AE7">
        <w:rPr>
          <w:sz w:val="18"/>
          <w:szCs w:val="20"/>
        </w:rPr>
        <w:lastRenderedPageBreak/>
        <w:tab/>
        <w:t>(4)  As available, the department may provide syringes, prevention materials, education materials, and other resources to an entity operating a syringe exchange program.</w:t>
      </w:r>
    </w:p>
    <w:p w14:paraId="3F2DE457" w14:textId="77777777" w:rsidR="00AA7802" w:rsidRPr="005B3AE7" w:rsidRDefault="00AA7802" w:rsidP="00AA7802">
      <w:pPr>
        <w:widowControl/>
        <w:suppressAutoHyphens/>
        <w:rPr>
          <w:sz w:val="18"/>
          <w:szCs w:val="20"/>
        </w:rPr>
      </w:pPr>
      <w:r w:rsidRPr="005B3AE7">
        <w:rPr>
          <w:sz w:val="18"/>
          <w:szCs w:val="20"/>
        </w:rPr>
        <w:tab/>
        <w:t>(5)  At least quarterly, an operating entity shall provide each participant of the syringe exchange program with verbal and written instructions on:</w:t>
      </w:r>
    </w:p>
    <w:p w14:paraId="5E9DAE9A" w14:textId="77777777" w:rsidR="00AA7802" w:rsidRPr="005B3AE7" w:rsidRDefault="00AA7802" w:rsidP="00AA7802">
      <w:pPr>
        <w:widowControl/>
        <w:suppressAutoHyphens/>
        <w:rPr>
          <w:sz w:val="18"/>
          <w:szCs w:val="20"/>
        </w:rPr>
      </w:pPr>
      <w:r w:rsidRPr="005B3AE7">
        <w:rPr>
          <w:sz w:val="18"/>
          <w:szCs w:val="20"/>
        </w:rPr>
        <w:tab/>
        <w:t>(a)  methods for preventing the transmission of blood borne pathogens, including HBV, HCV, and HIV;</w:t>
      </w:r>
    </w:p>
    <w:p w14:paraId="62403158" w14:textId="77777777" w:rsidR="00AA7802" w:rsidRPr="005B3AE7" w:rsidRDefault="00AA7802" w:rsidP="00AA7802">
      <w:pPr>
        <w:widowControl/>
        <w:suppressAutoHyphens/>
        <w:rPr>
          <w:sz w:val="18"/>
          <w:szCs w:val="20"/>
        </w:rPr>
      </w:pPr>
      <w:r w:rsidRPr="005B3AE7">
        <w:rPr>
          <w:sz w:val="18"/>
          <w:szCs w:val="20"/>
        </w:rPr>
        <w:tab/>
        <w:t>(b)  information and referral for HCV and HIV testing;</w:t>
      </w:r>
    </w:p>
    <w:p w14:paraId="53B1F048" w14:textId="77777777" w:rsidR="00AA7802" w:rsidRPr="005B3AE7" w:rsidRDefault="00AA7802" w:rsidP="00AA7802">
      <w:pPr>
        <w:widowControl/>
        <w:suppressAutoHyphens/>
        <w:rPr>
          <w:sz w:val="18"/>
          <w:szCs w:val="20"/>
        </w:rPr>
      </w:pPr>
      <w:r w:rsidRPr="005B3AE7">
        <w:rPr>
          <w:sz w:val="18"/>
          <w:szCs w:val="20"/>
        </w:rPr>
        <w:tab/>
        <w:t>(c)  information and referral to services for the treatment of a substance use disorder; and</w:t>
      </w:r>
    </w:p>
    <w:p w14:paraId="6C5BE8E6" w14:textId="77777777" w:rsidR="00AA7802" w:rsidRPr="005B3AE7" w:rsidRDefault="00AA7802" w:rsidP="00AA7802">
      <w:pPr>
        <w:widowControl/>
        <w:suppressAutoHyphens/>
        <w:rPr>
          <w:sz w:val="18"/>
          <w:szCs w:val="20"/>
        </w:rPr>
      </w:pPr>
      <w:r w:rsidRPr="005B3AE7">
        <w:rPr>
          <w:sz w:val="18"/>
          <w:szCs w:val="20"/>
        </w:rPr>
        <w:tab/>
        <w:t>(d)  how and where to obtain an opiate antagonist.</w:t>
      </w:r>
    </w:p>
    <w:p w14:paraId="1D02AB3B" w14:textId="77777777" w:rsidR="00AA7802" w:rsidRPr="005B3AE7" w:rsidRDefault="00AA7802" w:rsidP="00AA7802">
      <w:pPr>
        <w:widowControl/>
        <w:suppressAutoHyphens/>
        <w:rPr>
          <w:sz w:val="18"/>
          <w:szCs w:val="20"/>
        </w:rPr>
      </w:pPr>
      <w:r w:rsidRPr="005B3AE7">
        <w:rPr>
          <w:sz w:val="18"/>
          <w:szCs w:val="20"/>
        </w:rPr>
        <w:tab/>
        <w:t>(6)  An operating entity shall adhere to requirements in Subsections 26B-7-117(5) and (6).</w:t>
      </w:r>
    </w:p>
    <w:p w14:paraId="0A6FAAAA" w14:textId="77777777" w:rsidR="00AA7802" w:rsidRPr="005B3AE7" w:rsidRDefault="00AA7802" w:rsidP="00AA7802">
      <w:pPr>
        <w:widowControl/>
        <w:suppressAutoHyphens/>
        <w:rPr>
          <w:sz w:val="18"/>
          <w:szCs w:val="20"/>
        </w:rPr>
      </w:pPr>
      <w:r w:rsidRPr="005B3AE7">
        <w:rPr>
          <w:sz w:val="18"/>
          <w:szCs w:val="20"/>
        </w:rPr>
        <w:tab/>
        <w:t>(7)  If an operating entity discontinues syringe exchange activities, the operating entity must submit to the department written notice through the Violence and Injury Prevention Program's Agency Unenrollment form within 15 days of ending activities.</w:t>
      </w:r>
    </w:p>
    <w:p w14:paraId="78F2E005" w14:textId="77777777" w:rsidR="00AA7802" w:rsidRPr="005B3AE7" w:rsidRDefault="00AA7802" w:rsidP="00AA7802">
      <w:pPr>
        <w:widowControl/>
        <w:suppressAutoHyphens/>
        <w:rPr>
          <w:sz w:val="18"/>
          <w:szCs w:val="20"/>
        </w:rPr>
      </w:pPr>
    </w:p>
    <w:p w14:paraId="18891CB9" w14:textId="77777777" w:rsidR="00AA7802" w:rsidRPr="005B3AE7" w:rsidRDefault="00AA7802" w:rsidP="00AA7802">
      <w:pPr>
        <w:widowControl/>
        <w:suppressAutoHyphens/>
        <w:rPr>
          <w:sz w:val="18"/>
          <w:szCs w:val="20"/>
        </w:rPr>
      </w:pPr>
      <w:r w:rsidRPr="005B3AE7">
        <w:rPr>
          <w:b/>
          <w:bCs/>
          <w:sz w:val="18"/>
          <w:szCs w:val="20"/>
        </w:rPr>
        <w:t>R384-900-5.  Data Collection and Reporting Requirements.</w:t>
      </w:r>
    </w:p>
    <w:p w14:paraId="5F1FB740" w14:textId="77777777" w:rsidR="00AA7802" w:rsidRPr="005B3AE7" w:rsidRDefault="00AA7802" w:rsidP="00AA7802">
      <w:pPr>
        <w:widowControl/>
        <w:suppressAutoHyphens/>
        <w:rPr>
          <w:sz w:val="18"/>
          <w:szCs w:val="20"/>
        </w:rPr>
      </w:pPr>
      <w:r w:rsidRPr="005B3AE7">
        <w:rPr>
          <w:sz w:val="18"/>
          <w:szCs w:val="20"/>
        </w:rPr>
        <w:tab/>
        <w:t>(1)  Each operating entity shall collect the following</w:t>
      </w:r>
      <w:r w:rsidRPr="005B3AE7">
        <w:rPr>
          <w:sz w:val="18"/>
        </w:rPr>
        <w:t xml:space="preserve"> </w:t>
      </w:r>
      <w:r w:rsidRPr="005B3AE7">
        <w:rPr>
          <w:sz w:val="18"/>
          <w:szCs w:val="20"/>
        </w:rPr>
        <w:t>aggregate data elements:</w:t>
      </w:r>
    </w:p>
    <w:p w14:paraId="5EC60E7B" w14:textId="77777777" w:rsidR="00AA7802" w:rsidRPr="005B3AE7" w:rsidRDefault="00AA7802" w:rsidP="00AA7802">
      <w:pPr>
        <w:widowControl/>
        <w:suppressAutoHyphens/>
        <w:rPr>
          <w:sz w:val="18"/>
        </w:rPr>
      </w:pPr>
      <w:r w:rsidRPr="005B3AE7">
        <w:rPr>
          <w:sz w:val="18"/>
        </w:rPr>
        <w:tab/>
        <w:t>(a)  the number of individuals who exchange syringes;</w:t>
      </w:r>
    </w:p>
    <w:p w14:paraId="6F2664AA" w14:textId="77777777" w:rsidR="00AA7802" w:rsidRPr="005B3AE7" w:rsidRDefault="00AA7802" w:rsidP="00AA7802">
      <w:pPr>
        <w:widowControl/>
        <w:suppressAutoHyphens/>
        <w:rPr>
          <w:sz w:val="18"/>
        </w:rPr>
      </w:pPr>
      <w:r w:rsidRPr="005B3AE7">
        <w:rPr>
          <w:sz w:val="18"/>
        </w:rPr>
        <w:tab/>
      </w:r>
      <w:r w:rsidRPr="005B3AE7">
        <w:rPr>
          <w:sz w:val="18"/>
          <w:szCs w:val="20"/>
        </w:rPr>
        <w:t xml:space="preserve">(b)  </w:t>
      </w:r>
      <w:r w:rsidRPr="005B3AE7">
        <w:rPr>
          <w:sz w:val="18"/>
        </w:rPr>
        <w:t>a self-reported or approximate number of used syringes exchanged for new syringes</w:t>
      </w:r>
      <w:r w:rsidRPr="005B3AE7">
        <w:rPr>
          <w:sz w:val="18"/>
          <w:szCs w:val="20"/>
        </w:rPr>
        <w:t>;</w:t>
      </w:r>
    </w:p>
    <w:p w14:paraId="2EF0C1C0" w14:textId="77777777" w:rsidR="00AA7802" w:rsidRPr="005B3AE7" w:rsidRDefault="00AA7802" w:rsidP="00AA7802">
      <w:pPr>
        <w:widowControl/>
        <w:suppressAutoHyphens/>
        <w:rPr>
          <w:sz w:val="18"/>
        </w:rPr>
      </w:pPr>
      <w:r w:rsidRPr="005B3AE7">
        <w:rPr>
          <w:sz w:val="18"/>
        </w:rPr>
        <w:tab/>
        <w:t>(c)  the number of new syringes provided in exchange for used syringes;</w:t>
      </w:r>
    </w:p>
    <w:p w14:paraId="65459D1E" w14:textId="77777777" w:rsidR="00AA7802" w:rsidRPr="005B3AE7" w:rsidRDefault="00AA7802" w:rsidP="00AA7802">
      <w:pPr>
        <w:widowControl/>
        <w:suppressAutoHyphens/>
        <w:rPr>
          <w:sz w:val="18"/>
        </w:rPr>
      </w:pPr>
      <w:r w:rsidRPr="005B3AE7">
        <w:rPr>
          <w:sz w:val="18"/>
        </w:rPr>
        <w:tab/>
        <w:t>(d)  the number of participants who receive services for the treatment of a substance use disorder within 12 months of exchanging syringes, assessed at least quarterly for each participant;</w:t>
      </w:r>
    </w:p>
    <w:p w14:paraId="3AA974D8" w14:textId="77777777" w:rsidR="00AA7802" w:rsidRPr="005B3AE7" w:rsidRDefault="00AA7802" w:rsidP="00AA7802">
      <w:pPr>
        <w:widowControl/>
        <w:suppressAutoHyphens/>
        <w:rPr>
          <w:rFonts w:eastAsia="Aptos"/>
          <w:sz w:val="18"/>
          <w:szCs w:val="22"/>
        </w:rPr>
      </w:pPr>
      <w:r w:rsidRPr="005B3AE7">
        <w:rPr>
          <w:sz w:val="18"/>
        </w:rPr>
        <w:tab/>
        <w:t>(e)  a self-reported or approximate number of participants successfully connected to treatment;</w:t>
      </w:r>
    </w:p>
    <w:p w14:paraId="11F4605B" w14:textId="77777777" w:rsidR="00AA7802" w:rsidRPr="005B3AE7" w:rsidRDefault="00AA7802" w:rsidP="00AA7802">
      <w:pPr>
        <w:widowControl/>
        <w:suppressAutoHyphens/>
        <w:rPr>
          <w:sz w:val="18"/>
        </w:rPr>
      </w:pPr>
      <w:r w:rsidRPr="005B3AE7">
        <w:rPr>
          <w:sz w:val="18"/>
        </w:rPr>
        <w:tab/>
        <w:t>(f)  information on educational materials distributed, as required by the Syringe Exchange Quarterly Report Form;</w:t>
      </w:r>
    </w:p>
    <w:p w14:paraId="67214D63" w14:textId="77777777" w:rsidR="00AA7802" w:rsidRPr="005B3AE7" w:rsidRDefault="00AA7802" w:rsidP="00AA7802">
      <w:pPr>
        <w:widowControl/>
        <w:suppressAutoHyphens/>
        <w:rPr>
          <w:sz w:val="18"/>
        </w:rPr>
      </w:pPr>
      <w:r w:rsidRPr="005B3AE7">
        <w:rPr>
          <w:sz w:val="18"/>
        </w:rPr>
        <w:tab/>
        <w:t>(g)  the number of referrals provided; and</w:t>
      </w:r>
    </w:p>
    <w:p w14:paraId="03A2B000" w14:textId="77777777" w:rsidR="00AA7802" w:rsidRPr="005B3AE7" w:rsidRDefault="00AA7802" w:rsidP="00AA7802">
      <w:pPr>
        <w:widowControl/>
        <w:suppressAutoHyphens/>
        <w:rPr>
          <w:sz w:val="18"/>
        </w:rPr>
      </w:pPr>
      <w:r w:rsidRPr="005B3AE7">
        <w:rPr>
          <w:sz w:val="18"/>
        </w:rPr>
        <w:tab/>
        <w:t>(h)  the number of opiate antagonists distributed to participants.</w:t>
      </w:r>
    </w:p>
    <w:p w14:paraId="1346AC18" w14:textId="77777777" w:rsidR="00AA7802" w:rsidRPr="005B3AE7" w:rsidRDefault="00AA7802" w:rsidP="00AA7802">
      <w:pPr>
        <w:widowControl/>
        <w:suppressAutoHyphens/>
        <w:rPr>
          <w:sz w:val="18"/>
          <w:szCs w:val="20"/>
        </w:rPr>
      </w:pPr>
      <w:r w:rsidRPr="005B3AE7">
        <w:rPr>
          <w:sz w:val="18"/>
        </w:rPr>
        <w:tab/>
        <w:t xml:space="preserve">(2)(a)  Each entity shall </w:t>
      </w:r>
      <w:r w:rsidRPr="005B3AE7">
        <w:rPr>
          <w:sz w:val="18"/>
          <w:szCs w:val="20"/>
        </w:rPr>
        <w:t>report the aggregate data elements in Subsection (1) to the department quarterly through the Violence and Injury Prevention Program's Quarterly Log form.</w:t>
      </w:r>
    </w:p>
    <w:p w14:paraId="1944E21F" w14:textId="77777777" w:rsidR="00AA7802" w:rsidRPr="005B3AE7" w:rsidRDefault="00AA7802" w:rsidP="00AA7802">
      <w:pPr>
        <w:widowControl/>
        <w:suppressAutoHyphens/>
        <w:rPr>
          <w:sz w:val="18"/>
        </w:rPr>
      </w:pPr>
      <w:r w:rsidRPr="005B3AE7">
        <w:rPr>
          <w:sz w:val="18"/>
          <w:szCs w:val="20"/>
        </w:rPr>
        <w:tab/>
        <w:t>(b)  The report shall include:</w:t>
      </w:r>
    </w:p>
    <w:p w14:paraId="02A38B18" w14:textId="77777777" w:rsidR="00AA7802" w:rsidRPr="005B3AE7" w:rsidRDefault="00AA7802" w:rsidP="00AA7802">
      <w:pPr>
        <w:widowControl/>
        <w:suppressAutoHyphens/>
        <w:rPr>
          <w:sz w:val="18"/>
        </w:rPr>
      </w:pPr>
      <w:r w:rsidRPr="005B3AE7">
        <w:rPr>
          <w:sz w:val="18"/>
        </w:rPr>
        <w:tab/>
        <w:t>(</w:t>
      </w:r>
      <w:proofErr w:type="spellStart"/>
      <w:r w:rsidRPr="005B3AE7">
        <w:rPr>
          <w:sz w:val="18"/>
        </w:rPr>
        <w:t>i</w:t>
      </w:r>
      <w:proofErr w:type="spellEnd"/>
      <w:r w:rsidRPr="005B3AE7">
        <w:rPr>
          <w:sz w:val="18"/>
        </w:rPr>
        <w:t>)  a brief description of the information the program provided to participants about recovery and treatment resources; and</w:t>
      </w:r>
    </w:p>
    <w:p w14:paraId="571BC44D" w14:textId="77777777" w:rsidR="00AA7802" w:rsidRPr="005B3AE7" w:rsidRDefault="00AA7802" w:rsidP="00AA7802">
      <w:pPr>
        <w:widowControl/>
        <w:suppressAutoHyphens/>
        <w:rPr>
          <w:rFonts w:eastAsia="Aptos"/>
          <w:sz w:val="18"/>
          <w:szCs w:val="22"/>
        </w:rPr>
      </w:pPr>
      <w:r w:rsidRPr="005B3AE7">
        <w:rPr>
          <w:sz w:val="18"/>
        </w:rPr>
        <w:tab/>
        <w:t>(ii)  a brief description of the services and supplies provided to participants.</w:t>
      </w:r>
    </w:p>
    <w:p w14:paraId="5F469ABC" w14:textId="77777777" w:rsidR="00AA7802" w:rsidRPr="005B3AE7" w:rsidRDefault="00AA7802" w:rsidP="00AA7802">
      <w:pPr>
        <w:widowControl/>
        <w:suppressAutoHyphens/>
        <w:rPr>
          <w:sz w:val="18"/>
          <w:szCs w:val="20"/>
        </w:rPr>
      </w:pPr>
    </w:p>
    <w:p w14:paraId="32AB0A32" w14:textId="77777777" w:rsidR="00AA7802" w:rsidRPr="005B3AE7" w:rsidRDefault="00AA7802" w:rsidP="00AA7802">
      <w:pPr>
        <w:widowControl/>
        <w:suppressAutoHyphens/>
        <w:rPr>
          <w:sz w:val="18"/>
          <w:szCs w:val="20"/>
        </w:rPr>
      </w:pPr>
      <w:r w:rsidRPr="005B3AE7">
        <w:rPr>
          <w:b/>
          <w:sz w:val="18"/>
          <w:szCs w:val="20"/>
        </w:rPr>
        <w:t>R384-900-6.  Confidentiality of Reports.</w:t>
      </w:r>
    </w:p>
    <w:p w14:paraId="66B2E938" w14:textId="77777777" w:rsidR="00AA7802" w:rsidRPr="005B3AE7" w:rsidRDefault="00AA7802" w:rsidP="00AA7802">
      <w:pPr>
        <w:widowControl/>
        <w:suppressAutoHyphens/>
        <w:rPr>
          <w:sz w:val="18"/>
          <w:szCs w:val="20"/>
        </w:rPr>
      </w:pPr>
      <w:r w:rsidRPr="005B3AE7">
        <w:rPr>
          <w:sz w:val="18"/>
          <w:szCs w:val="20"/>
        </w:rPr>
        <w:tab/>
      </w:r>
      <w:r w:rsidRPr="005B3AE7">
        <w:rPr>
          <w:bCs/>
          <w:sz w:val="18"/>
          <w:szCs w:val="20"/>
        </w:rPr>
        <w:t xml:space="preserve">(1)  </w:t>
      </w:r>
      <w:r w:rsidRPr="005B3AE7">
        <w:rPr>
          <w:sz w:val="18"/>
          <w:szCs w:val="20"/>
        </w:rPr>
        <w:t>The department may collect and maintain data on syringe exchange programs and syringe exchange program participants, as provided in Sections 26B-7-117 and 26B-8-402.</w:t>
      </w:r>
    </w:p>
    <w:p w14:paraId="78A9E700" w14:textId="77777777" w:rsidR="00AA7802" w:rsidRPr="005B3AE7" w:rsidRDefault="00AA7802" w:rsidP="00AA7802">
      <w:pPr>
        <w:widowControl/>
        <w:suppressAutoHyphens/>
        <w:rPr>
          <w:sz w:val="18"/>
          <w:szCs w:val="20"/>
        </w:rPr>
      </w:pPr>
      <w:r w:rsidRPr="005B3AE7">
        <w:rPr>
          <w:sz w:val="18"/>
          <w:szCs w:val="20"/>
        </w:rPr>
        <w:tab/>
        <w:t>(2)  Any identifiable information collected pursuant to this rule may not be released or made public, except as provided in Sections 26B-8-406 and 26B-8-407.</w:t>
      </w:r>
    </w:p>
    <w:p w14:paraId="290FED27" w14:textId="77777777" w:rsidR="00AA7802" w:rsidRPr="005B3AE7" w:rsidRDefault="00AA7802" w:rsidP="00AA7802">
      <w:pPr>
        <w:widowControl/>
        <w:suppressAutoHyphens/>
        <w:rPr>
          <w:sz w:val="18"/>
          <w:szCs w:val="20"/>
        </w:rPr>
      </w:pPr>
    </w:p>
    <w:p w14:paraId="6309B846" w14:textId="77777777" w:rsidR="00AA7802" w:rsidRPr="005B3AE7" w:rsidRDefault="00AA7802" w:rsidP="00AA7802">
      <w:pPr>
        <w:widowControl/>
        <w:suppressAutoHyphens/>
        <w:rPr>
          <w:sz w:val="18"/>
          <w:szCs w:val="20"/>
        </w:rPr>
      </w:pPr>
      <w:r w:rsidRPr="005B3AE7">
        <w:rPr>
          <w:b/>
          <w:bCs/>
          <w:sz w:val="18"/>
          <w:szCs w:val="20"/>
        </w:rPr>
        <w:t>R384-900-7.  Compliance and Penalty.</w:t>
      </w:r>
    </w:p>
    <w:p w14:paraId="06EF3DBC" w14:textId="77777777" w:rsidR="00AA7802" w:rsidRPr="005B3AE7" w:rsidRDefault="00AA7802" w:rsidP="00AA7802">
      <w:pPr>
        <w:widowControl/>
        <w:suppressAutoHyphens/>
        <w:rPr>
          <w:sz w:val="18"/>
          <w:szCs w:val="20"/>
        </w:rPr>
      </w:pPr>
      <w:r w:rsidRPr="005B3AE7">
        <w:rPr>
          <w:sz w:val="18"/>
          <w:szCs w:val="20"/>
        </w:rPr>
        <w:tab/>
        <w:t>(1)  The Violence and Injury Prevention Program shall evaluate each syringe exchange program through annual monitoring and site visits as necessary, pursuant to Section 26B-1-226, to ensure compliance with each applicable statute and rule.</w:t>
      </w:r>
    </w:p>
    <w:p w14:paraId="232002C8" w14:textId="77777777" w:rsidR="00AA7802" w:rsidRPr="005B3AE7" w:rsidRDefault="00AA7802" w:rsidP="00AA7802">
      <w:pPr>
        <w:widowControl/>
        <w:suppressAutoHyphens/>
        <w:rPr>
          <w:sz w:val="18"/>
          <w:szCs w:val="20"/>
        </w:rPr>
      </w:pPr>
      <w:r w:rsidRPr="005B3AE7">
        <w:rPr>
          <w:sz w:val="18"/>
          <w:szCs w:val="20"/>
        </w:rPr>
        <w:tab/>
        <w:t>(2)  A person or operating entity who violates this rule or Section 26B-7-117 may be subject to a penalty, as provided in Section 26B-1-224.</w:t>
      </w:r>
    </w:p>
    <w:p w14:paraId="1E176FF3" w14:textId="77777777" w:rsidR="00AA7802" w:rsidRPr="005B3AE7" w:rsidRDefault="00AA7802" w:rsidP="00AA7802">
      <w:pPr>
        <w:widowControl/>
        <w:suppressAutoHyphens/>
        <w:rPr>
          <w:sz w:val="18"/>
          <w:szCs w:val="20"/>
        </w:rPr>
      </w:pPr>
      <w:r w:rsidRPr="005B3AE7">
        <w:rPr>
          <w:sz w:val="18"/>
          <w:szCs w:val="20"/>
        </w:rPr>
        <w:tab/>
        <w:t>(3)  The department may revoke the enrollment of a syringe exchange program that does not comply with this rule.</w:t>
      </w:r>
    </w:p>
    <w:p w14:paraId="042E8716" w14:textId="77777777" w:rsidR="00AA7802" w:rsidRPr="005B3AE7" w:rsidRDefault="00AA7802" w:rsidP="00AA7802">
      <w:pPr>
        <w:widowControl/>
        <w:suppressAutoHyphens/>
        <w:rPr>
          <w:bCs/>
          <w:sz w:val="18"/>
          <w:szCs w:val="20"/>
        </w:rPr>
      </w:pPr>
    </w:p>
    <w:p w14:paraId="08010740" w14:textId="77777777" w:rsidR="00AA7802" w:rsidRPr="005B3AE7" w:rsidRDefault="00AA7802" w:rsidP="00AA7802">
      <w:pPr>
        <w:widowControl/>
        <w:suppressAutoHyphens/>
        <w:rPr>
          <w:bCs/>
          <w:sz w:val="18"/>
          <w:szCs w:val="20"/>
        </w:rPr>
      </w:pPr>
      <w:r w:rsidRPr="005B3AE7">
        <w:rPr>
          <w:b/>
          <w:bCs/>
          <w:sz w:val="18"/>
          <w:szCs w:val="20"/>
        </w:rPr>
        <w:t>KEY:  syringe exchange programs, needles, syringes</w:t>
      </w:r>
    </w:p>
    <w:p w14:paraId="2A7FD4D4" w14:textId="2EBE1D78" w:rsidR="00AA7802" w:rsidRPr="005B3AE7" w:rsidRDefault="00AA7802" w:rsidP="00AA7802">
      <w:pPr>
        <w:widowControl/>
        <w:suppressAutoHyphens/>
        <w:rPr>
          <w:bCs/>
          <w:sz w:val="18"/>
          <w:szCs w:val="18"/>
        </w:rPr>
      </w:pPr>
      <w:r w:rsidRPr="005B3AE7">
        <w:rPr>
          <w:b/>
          <w:bCs/>
          <w:sz w:val="18"/>
          <w:szCs w:val="18"/>
        </w:rPr>
        <w:t xml:space="preserve">Date of Last Change:  </w:t>
      </w:r>
      <w:r w:rsidR="007528A2" w:rsidRPr="005B3AE7">
        <w:rPr>
          <w:b/>
          <w:bCs/>
          <w:sz w:val="18"/>
          <w:szCs w:val="18"/>
        </w:rPr>
        <w:t>February 25, 2026</w:t>
      </w:r>
    </w:p>
    <w:p w14:paraId="051493CC" w14:textId="77777777" w:rsidR="00AA7802" w:rsidRPr="005B3AE7" w:rsidRDefault="00AA7802" w:rsidP="00AA7802">
      <w:pPr>
        <w:widowControl/>
        <w:suppressAutoHyphens/>
        <w:rPr>
          <w:bCs/>
          <w:sz w:val="18"/>
          <w:szCs w:val="18"/>
        </w:rPr>
      </w:pPr>
      <w:r w:rsidRPr="005B3AE7">
        <w:rPr>
          <w:b/>
          <w:bCs/>
          <w:sz w:val="18"/>
          <w:szCs w:val="20"/>
        </w:rPr>
        <w:t>Authorizing, and Implemented or Interpreted Law:  26B-7-117</w:t>
      </w:r>
    </w:p>
    <w:p w14:paraId="0176B73B" w14:textId="77777777" w:rsidR="00AA7802" w:rsidRPr="005B3AE7" w:rsidRDefault="00AA7802" w:rsidP="00AA7802">
      <w:pPr>
        <w:widowControl/>
        <w:suppressAutoHyphens/>
        <w:rPr>
          <w:sz w:val="18"/>
        </w:rPr>
      </w:pPr>
    </w:p>
    <w:p w14:paraId="774DCD11" w14:textId="6D92358F" w:rsidR="00C50EB0" w:rsidRPr="005B3AE7" w:rsidRDefault="00C50EB0" w:rsidP="00AA7802">
      <w:pPr>
        <w:widowControl/>
        <w:suppressAutoHyphens/>
        <w:rPr>
          <w:sz w:val="18"/>
        </w:rPr>
      </w:pPr>
    </w:p>
    <w:sectPr w:rsidR="00C50EB0" w:rsidRPr="005B3AE7" w:rsidSect="005B3AE7">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10043" w14:textId="77777777" w:rsidR="003B0D64" w:rsidRDefault="003B0D64" w:rsidP="00C17968">
      <w:r>
        <w:separator/>
      </w:r>
    </w:p>
  </w:endnote>
  <w:endnote w:type="continuationSeparator" w:id="0">
    <w:p w14:paraId="7AD7AD8E" w14:textId="77777777" w:rsidR="003B0D64" w:rsidRDefault="003B0D64"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07C44" w14:textId="77777777" w:rsidR="003B0D64" w:rsidRDefault="003B0D64" w:rsidP="00C17968">
      <w:r>
        <w:separator/>
      </w:r>
    </w:p>
  </w:footnote>
  <w:footnote w:type="continuationSeparator" w:id="0">
    <w:p w14:paraId="32D026C1" w14:textId="77777777" w:rsidR="003B0D64" w:rsidRDefault="003B0D64"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06FB4"/>
    <w:rsid w:val="00027A64"/>
    <w:rsid w:val="0003198B"/>
    <w:rsid w:val="0003665D"/>
    <w:rsid w:val="00044D9A"/>
    <w:rsid w:val="00050AB6"/>
    <w:rsid w:val="00051473"/>
    <w:rsid w:val="0005628D"/>
    <w:rsid w:val="00060995"/>
    <w:rsid w:val="00083289"/>
    <w:rsid w:val="00083BAD"/>
    <w:rsid w:val="00086A4C"/>
    <w:rsid w:val="00092D64"/>
    <w:rsid w:val="00094789"/>
    <w:rsid w:val="000A4085"/>
    <w:rsid w:val="000A5EAE"/>
    <w:rsid w:val="000A63C1"/>
    <w:rsid w:val="000B0C8F"/>
    <w:rsid w:val="000B3C9C"/>
    <w:rsid w:val="000B5EF8"/>
    <w:rsid w:val="000C3C78"/>
    <w:rsid w:val="000C736D"/>
    <w:rsid w:val="000C753C"/>
    <w:rsid w:val="000D052B"/>
    <w:rsid w:val="000D42C5"/>
    <w:rsid w:val="000D47B6"/>
    <w:rsid w:val="000D6E9E"/>
    <w:rsid w:val="000D7951"/>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27E9"/>
    <w:rsid w:val="001447C5"/>
    <w:rsid w:val="00151B36"/>
    <w:rsid w:val="001659D6"/>
    <w:rsid w:val="001769DF"/>
    <w:rsid w:val="0018100B"/>
    <w:rsid w:val="001840CD"/>
    <w:rsid w:val="0018505C"/>
    <w:rsid w:val="00186BF5"/>
    <w:rsid w:val="00197144"/>
    <w:rsid w:val="00197329"/>
    <w:rsid w:val="001B1B40"/>
    <w:rsid w:val="001C3DAB"/>
    <w:rsid w:val="001C4CEB"/>
    <w:rsid w:val="001D1A8C"/>
    <w:rsid w:val="001D45E8"/>
    <w:rsid w:val="001D5583"/>
    <w:rsid w:val="001F5D81"/>
    <w:rsid w:val="001F78BA"/>
    <w:rsid w:val="00203D4F"/>
    <w:rsid w:val="00210E2C"/>
    <w:rsid w:val="00214BA0"/>
    <w:rsid w:val="00223AFA"/>
    <w:rsid w:val="00237C6C"/>
    <w:rsid w:val="00244917"/>
    <w:rsid w:val="00250B69"/>
    <w:rsid w:val="00252047"/>
    <w:rsid w:val="00252163"/>
    <w:rsid w:val="00253C3B"/>
    <w:rsid w:val="00256032"/>
    <w:rsid w:val="0025687E"/>
    <w:rsid w:val="002639EB"/>
    <w:rsid w:val="00266359"/>
    <w:rsid w:val="00272D20"/>
    <w:rsid w:val="00274770"/>
    <w:rsid w:val="00282CAA"/>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D63FF"/>
    <w:rsid w:val="002E6F38"/>
    <w:rsid w:val="002F45BF"/>
    <w:rsid w:val="00302702"/>
    <w:rsid w:val="00304149"/>
    <w:rsid w:val="003121D3"/>
    <w:rsid w:val="00313937"/>
    <w:rsid w:val="00315744"/>
    <w:rsid w:val="00316A41"/>
    <w:rsid w:val="003217E6"/>
    <w:rsid w:val="00335956"/>
    <w:rsid w:val="0033622C"/>
    <w:rsid w:val="00336451"/>
    <w:rsid w:val="00342459"/>
    <w:rsid w:val="00345660"/>
    <w:rsid w:val="00351E76"/>
    <w:rsid w:val="00373FE5"/>
    <w:rsid w:val="00380D52"/>
    <w:rsid w:val="003811E6"/>
    <w:rsid w:val="003B0D64"/>
    <w:rsid w:val="003B540F"/>
    <w:rsid w:val="003B5BBD"/>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423A3"/>
    <w:rsid w:val="0045285A"/>
    <w:rsid w:val="00452B2A"/>
    <w:rsid w:val="00457B35"/>
    <w:rsid w:val="00462360"/>
    <w:rsid w:val="00465A08"/>
    <w:rsid w:val="004803F6"/>
    <w:rsid w:val="00487910"/>
    <w:rsid w:val="004A031A"/>
    <w:rsid w:val="004B7F3B"/>
    <w:rsid w:val="004C20EA"/>
    <w:rsid w:val="004C4015"/>
    <w:rsid w:val="004C74B6"/>
    <w:rsid w:val="004D328F"/>
    <w:rsid w:val="004D6568"/>
    <w:rsid w:val="004F1D53"/>
    <w:rsid w:val="00503322"/>
    <w:rsid w:val="00516E14"/>
    <w:rsid w:val="00523940"/>
    <w:rsid w:val="005429B8"/>
    <w:rsid w:val="00544502"/>
    <w:rsid w:val="00550F3B"/>
    <w:rsid w:val="00551480"/>
    <w:rsid w:val="005556D4"/>
    <w:rsid w:val="0056221C"/>
    <w:rsid w:val="00562B4A"/>
    <w:rsid w:val="00563DBC"/>
    <w:rsid w:val="0056661B"/>
    <w:rsid w:val="005704DC"/>
    <w:rsid w:val="0057263E"/>
    <w:rsid w:val="005732E8"/>
    <w:rsid w:val="00574132"/>
    <w:rsid w:val="00580659"/>
    <w:rsid w:val="00583378"/>
    <w:rsid w:val="005879FB"/>
    <w:rsid w:val="00590D6C"/>
    <w:rsid w:val="005935A9"/>
    <w:rsid w:val="00594E8B"/>
    <w:rsid w:val="005960C4"/>
    <w:rsid w:val="005A463F"/>
    <w:rsid w:val="005A6E0E"/>
    <w:rsid w:val="005A7398"/>
    <w:rsid w:val="005B3AE7"/>
    <w:rsid w:val="005B4EE0"/>
    <w:rsid w:val="005C024A"/>
    <w:rsid w:val="005C1324"/>
    <w:rsid w:val="005C164B"/>
    <w:rsid w:val="005C6450"/>
    <w:rsid w:val="005C77C5"/>
    <w:rsid w:val="005D28C4"/>
    <w:rsid w:val="005D3287"/>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F24"/>
    <w:rsid w:val="006A7D14"/>
    <w:rsid w:val="006B0A38"/>
    <w:rsid w:val="006B70AF"/>
    <w:rsid w:val="006B75D6"/>
    <w:rsid w:val="006C202D"/>
    <w:rsid w:val="006C4CEF"/>
    <w:rsid w:val="006D167F"/>
    <w:rsid w:val="006D1FD5"/>
    <w:rsid w:val="006D7416"/>
    <w:rsid w:val="006E1093"/>
    <w:rsid w:val="006E1B83"/>
    <w:rsid w:val="007028CA"/>
    <w:rsid w:val="007047A1"/>
    <w:rsid w:val="00705EC4"/>
    <w:rsid w:val="00713104"/>
    <w:rsid w:val="00715066"/>
    <w:rsid w:val="00715301"/>
    <w:rsid w:val="00716F7B"/>
    <w:rsid w:val="007231FC"/>
    <w:rsid w:val="00723BDF"/>
    <w:rsid w:val="00736DC2"/>
    <w:rsid w:val="00741B7E"/>
    <w:rsid w:val="00743B04"/>
    <w:rsid w:val="007528A2"/>
    <w:rsid w:val="00753C35"/>
    <w:rsid w:val="007613E9"/>
    <w:rsid w:val="007628CA"/>
    <w:rsid w:val="00762BDA"/>
    <w:rsid w:val="0076330C"/>
    <w:rsid w:val="00764DE0"/>
    <w:rsid w:val="00772653"/>
    <w:rsid w:val="007769E4"/>
    <w:rsid w:val="007929EB"/>
    <w:rsid w:val="00793010"/>
    <w:rsid w:val="00795D41"/>
    <w:rsid w:val="00796BA5"/>
    <w:rsid w:val="007A1FEA"/>
    <w:rsid w:val="007A4D6B"/>
    <w:rsid w:val="007A6137"/>
    <w:rsid w:val="007B6C82"/>
    <w:rsid w:val="007C1C82"/>
    <w:rsid w:val="007C66C3"/>
    <w:rsid w:val="007D0B87"/>
    <w:rsid w:val="007D1F9D"/>
    <w:rsid w:val="007D2621"/>
    <w:rsid w:val="007D47E7"/>
    <w:rsid w:val="00803191"/>
    <w:rsid w:val="008077EE"/>
    <w:rsid w:val="00807BB1"/>
    <w:rsid w:val="008315F8"/>
    <w:rsid w:val="008355C9"/>
    <w:rsid w:val="00835660"/>
    <w:rsid w:val="0084069F"/>
    <w:rsid w:val="00840B24"/>
    <w:rsid w:val="00844B36"/>
    <w:rsid w:val="0085485F"/>
    <w:rsid w:val="008633B8"/>
    <w:rsid w:val="008637F2"/>
    <w:rsid w:val="008705CB"/>
    <w:rsid w:val="00872C04"/>
    <w:rsid w:val="00873A2A"/>
    <w:rsid w:val="008829AB"/>
    <w:rsid w:val="008874D2"/>
    <w:rsid w:val="00890276"/>
    <w:rsid w:val="00890A1F"/>
    <w:rsid w:val="00895860"/>
    <w:rsid w:val="008A405B"/>
    <w:rsid w:val="008B0B8A"/>
    <w:rsid w:val="008D6C4B"/>
    <w:rsid w:val="008E7D98"/>
    <w:rsid w:val="008E7D9B"/>
    <w:rsid w:val="008F5560"/>
    <w:rsid w:val="008F5F78"/>
    <w:rsid w:val="009174AF"/>
    <w:rsid w:val="00921FDE"/>
    <w:rsid w:val="009226D8"/>
    <w:rsid w:val="00922D61"/>
    <w:rsid w:val="009279FD"/>
    <w:rsid w:val="009510CD"/>
    <w:rsid w:val="0095252D"/>
    <w:rsid w:val="00964E49"/>
    <w:rsid w:val="00964F8C"/>
    <w:rsid w:val="009775FF"/>
    <w:rsid w:val="00986B62"/>
    <w:rsid w:val="0099724C"/>
    <w:rsid w:val="009A0721"/>
    <w:rsid w:val="009A2A78"/>
    <w:rsid w:val="009A4D73"/>
    <w:rsid w:val="009B5790"/>
    <w:rsid w:val="009C0017"/>
    <w:rsid w:val="009C2A6A"/>
    <w:rsid w:val="009D34B6"/>
    <w:rsid w:val="009E5ABD"/>
    <w:rsid w:val="009E75B1"/>
    <w:rsid w:val="009F0DEE"/>
    <w:rsid w:val="00A0145C"/>
    <w:rsid w:val="00A2194C"/>
    <w:rsid w:val="00A2684B"/>
    <w:rsid w:val="00A41D37"/>
    <w:rsid w:val="00A44F17"/>
    <w:rsid w:val="00A52209"/>
    <w:rsid w:val="00A6312E"/>
    <w:rsid w:val="00A771CE"/>
    <w:rsid w:val="00A93EFE"/>
    <w:rsid w:val="00AA0919"/>
    <w:rsid w:val="00AA649A"/>
    <w:rsid w:val="00AA7802"/>
    <w:rsid w:val="00AA7E32"/>
    <w:rsid w:val="00AB0BE0"/>
    <w:rsid w:val="00AB5714"/>
    <w:rsid w:val="00AB5DBF"/>
    <w:rsid w:val="00AC2734"/>
    <w:rsid w:val="00AC5458"/>
    <w:rsid w:val="00AC60A3"/>
    <w:rsid w:val="00AD5BF8"/>
    <w:rsid w:val="00AF1519"/>
    <w:rsid w:val="00B0160D"/>
    <w:rsid w:val="00B02C04"/>
    <w:rsid w:val="00B02E48"/>
    <w:rsid w:val="00B05550"/>
    <w:rsid w:val="00B07B10"/>
    <w:rsid w:val="00B132A1"/>
    <w:rsid w:val="00B1423E"/>
    <w:rsid w:val="00B33858"/>
    <w:rsid w:val="00B41350"/>
    <w:rsid w:val="00B41A6C"/>
    <w:rsid w:val="00B51C52"/>
    <w:rsid w:val="00B535B4"/>
    <w:rsid w:val="00B55430"/>
    <w:rsid w:val="00B606F6"/>
    <w:rsid w:val="00B61024"/>
    <w:rsid w:val="00B62A8D"/>
    <w:rsid w:val="00B67C05"/>
    <w:rsid w:val="00B70105"/>
    <w:rsid w:val="00B90B4E"/>
    <w:rsid w:val="00B9232E"/>
    <w:rsid w:val="00B925C7"/>
    <w:rsid w:val="00B974B0"/>
    <w:rsid w:val="00BC5E52"/>
    <w:rsid w:val="00BD2371"/>
    <w:rsid w:val="00BD38D5"/>
    <w:rsid w:val="00BE6E0F"/>
    <w:rsid w:val="00BF1E48"/>
    <w:rsid w:val="00BF365E"/>
    <w:rsid w:val="00BF5584"/>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50EB0"/>
    <w:rsid w:val="00C555B9"/>
    <w:rsid w:val="00C55814"/>
    <w:rsid w:val="00C7075A"/>
    <w:rsid w:val="00C71AAC"/>
    <w:rsid w:val="00C864C3"/>
    <w:rsid w:val="00CA2A17"/>
    <w:rsid w:val="00CA4226"/>
    <w:rsid w:val="00CA4306"/>
    <w:rsid w:val="00CA642C"/>
    <w:rsid w:val="00CB214B"/>
    <w:rsid w:val="00CC0414"/>
    <w:rsid w:val="00CC1DE2"/>
    <w:rsid w:val="00CC2F8D"/>
    <w:rsid w:val="00CD7902"/>
    <w:rsid w:val="00CD7FD5"/>
    <w:rsid w:val="00CE4429"/>
    <w:rsid w:val="00CE4EB2"/>
    <w:rsid w:val="00CF0B98"/>
    <w:rsid w:val="00CF36B3"/>
    <w:rsid w:val="00D01884"/>
    <w:rsid w:val="00D04355"/>
    <w:rsid w:val="00D06A99"/>
    <w:rsid w:val="00D127A3"/>
    <w:rsid w:val="00D13EC4"/>
    <w:rsid w:val="00D17C88"/>
    <w:rsid w:val="00D222F2"/>
    <w:rsid w:val="00D22416"/>
    <w:rsid w:val="00D2400F"/>
    <w:rsid w:val="00D267AE"/>
    <w:rsid w:val="00D26D4A"/>
    <w:rsid w:val="00D2763B"/>
    <w:rsid w:val="00D31690"/>
    <w:rsid w:val="00D330D2"/>
    <w:rsid w:val="00D41554"/>
    <w:rsid w:val="00D41ABA"/>
    <w:rsid w:val="00D66564"/>
    <w:rsid w:val="00D6785E"/>
    <w:rsid w:val="00D71636"/>
    <w:rsid w:val="00D74061"/>
    <w:rsid w:val="00D76607"/>
    <w:rsid w:val="00D7747A"/>
    <w:rsid w:val="00D96075"/>
    <w:rsid w:val="00D97919"/>
    <w:rsid w:val="00DA6D1D"/>
    <w:rsid w:val="00DA783E"/>
    <w:rsid w:val="00DB3AE0"/>
    <w:rsid w:val="00DC0B97"/>
    <w:rsid w:val="00DC1529"/>
    <w:rsid w:val="00DC51B5"/>
    <w:rsid w:val="00DE4AAB"/>
    <w:rsid w:val="00E06657"/>
    <w:rsid w:val="00E12901"/>
    <w:rsid w:val="00E2221A"/>
    <w:rsid w:val="00E2296E"/>
    <w:rsid w:val="00E23A0A"/>
    <w:rsid w:val="00E2751A"/>
    <w:rsid w:val="00E33057"/>
    <w:rsid w:val="00E33275"/>
    <w:rsid w:val="00E373E2"/>
    <w:rsid w:val="00E41DD3"/>
    <w:rsid w:val="00E52C8D"/>
    <w:rsid w:val="00E536BE"/>
    <w:rsid w:val="00E557EC"/>
    <w:rsid w:val="00E62DBC"/>
    <w:rsid w:val="00E71631"/>
    <w:rsid w:val="00E71E51"/>
    <w:rsid w:val="00E756F1"/>
    <w:rsid w:val="00E83AE6"/>
    <w:rsid w:val="00E91C27"/>
    <w:rsid w:val="00E945AC"/>
    <w:rsid w:val="00EB0212"/>
    <w:rsid w:val="00EB3D35"/>
    <w:rsid w:val="00EC01D2"/>
    <w:rsid w:val="00EC028B"/>
    <w:rsid w:val="00EC6C8D"/>
    <w:rsid w:val="00EC7C9D"/>
    <w:rsid w:val="00ED6764"/>
    <w:rsid w:val="00EE2657"/>
    <w:rsid w:val="00EE6D3C"/>
    <w:rsid w:val="00EF40BC"/>
    <w:rsid w:val="00F04D62"/>
    <w:rsid w:val="00F05966"/>
    <w:rsid w:val="00F0658D"/>
    <w:rsid w:val="00F1268F"/>
    <w:rsid w:val="00F136AB"/>
    <w:rsid w:val="00F14B29"/>
    <w:rsid w:val="00F15D2E"/>
    <w:rsid w:val="00F278A7"/>
    <w:rsid w:val="00F31687"/>
    <w:rsid w:val="00F35997"/>
    <w:rsid w:val="00F40EA6"/>
    <w:rsid w:val="00F41794"/>
    <w:rsid w:val="00F42C14"/>
    <w:rsid w:val="00F700BD"/>
    <w:rsid w:val="00F72AC8"/>
    <w:rsid w:val="00F86B4A"/>
    <w:rsid w:val="00F87DE9"/>
    <w:rsid w:val="00F91CB5"/>
    <w:rsid w:val="00F95ADD"/>
    <w:rsid w:val="00F96E65"/>
    <w:rsid w:val="00FA0D76"/>
    <w:rsid w:val="00FB59FC"/>
    <w:rsid w:val="00FC24FD"/>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237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1155</Words>
  <Characters>6589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2026-03-04T16:00:00Z</dcterms:created>
  <dcterms:modified xsi:type="dcterms:W3CDTF">2026-03-04T16:00:00Z</dcterms:modified>
</cp:coreProperties>
</file>