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FA862" w14:textId="77777777" w:rsidR="00314A42" w:rsidRPr="00254BE3" w:rsidRDefault="00314A42" w:rsidP="00314A42">
      <w:pPr>
        <w:widowControl/>
        <w:suppressAutoHyphens/>
        <w:rPr>
          <w:bCs/>
          <w:sz w:val="18"/>
          <w:szCs w:val="18"/>
        </w:rPr>
      </w:pPr>
      <w:r w:rsidRPr="00254BE3">
        <w:rPr>
          <w:b/>
          <w:bCs/>
          <w:sz w:val="18"/>
          <w:szCs w:val="18"/>
        </w:rPr>
        <w:t>R765.  Higher Education (Utah Board of), Administration.</w:t>
      </w:r>
    </w:p>
    <w:p w14:paraId="7D2B7D22" w14:textId="77777777" w:rsidR="00314A42" w:rsidRPr="00254BE3" w:rsidRDefault="00314A42" w:rsidP="00314A42">
      <w:pPr>
        <w:widowControl/>
        <w:suppressAutoHyphens/>
        <w:rPr>
          <w:bCs/>
          <w:sz w:val="18"/>
          <w:szCs w:val="18"/>
        </w:rPr>
      </w:pPr>
      <w:r w:rsidRPr="00254BE3">
        <w:rPr>
          <w:b/>
          <w:bCs/>
          <w:sz w:val="18"/>
          <w:szCs w:val="18"/>
        </w:rPr>
        <w:t>R765-264.  Student Religious Accommodations.</w:t>
      </w:r>
    </w:p>
    <w:p w14:paraId="086C70C6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b/>
          <w:bCs/>
          <w:sz w:val="18"/>
          <w:szCs w:val="18"/>
        </w:rPr>
        <w:t>R765-264-1.  Purpose.</w:t>
      </w:r>
    </w:p>
    <w:p w14:paraId="432F134D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sz w:val="18"/>
          <w:szCs w:val="18"/>
        </w:rPr>
        <w:tab/>
        <w:t>This rule outlines the Commissioner of Higher Education's responsibilities for creating and distributing a list of religious holidays to Utah System of Higher Education institutions.</w:t>
      </w:r>
    </w:p>
    <w:p w14:paraId="000453BB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</w:p>
    <w:p w14:paraId="410CEFD8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b/>
          <w:bCs/>
          <w:sz w:val="18"/>
          <w:szCs w:val="18"/>
        </w:rPr>
        <w:t>R765-264-2.  Authority.</w:t>
      </w:r>
    </w:p>
    <w:p w14:paraId="285A132E" w14:textId="370C6E9D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sz w:val="18"/>
          <w:szCs w:val="18"/>
        </w:rPr>
        <w:tab/>
        <w:t>Section 53H-7-903 authorizes this rule.</w:t>
      </w:r>
    </w:p>
    <w:p w14:paraId="229E87A8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</w:p>
    <w:p w14:paraId="36C6F77F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b/>
          <w:bCs/>
          <w:sz w:val="18"/>
          <w:szCs w:val="18"/>
        </w:rPr>
        <w:t>R765-264-3.  Definitions.</w:t>
      </w:r>
    </w:p>
    <w:p w14:paraId="0A119736" w14:textId="5510C762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bCs/>
          <w:sz w:val="18"/>
          <w:szCs w:val="18"/>
        </w:rPr>
        <w:tab/>
      </w:r>
      <w:r w:rsidRPr="00254BE3">
        <w:rPr>
          <w:sz w:val="18"/>
          <w:szCs w:val="18"/>
        </w:rPr>
        <w:t>"Institution" means an institution of higher education under Section 53H-1-102.</w:t>
      </w:r>
    </w:p>
    <w:p w14:paraId="5FE29E73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</w:p>
    <w:p w14:paraId="13E58596" w14:textId="77777777" w:rsidR="00314A42" w:rsidRPr="00254BE3" w:rsidRDefault="00314A42" w:rsidP="00314A42">
      <w:pPr>
        <w:widowControl/>
        <w:suppressAutoHyphens/>
        <w:rPr>
          <w:bCs/>
          <w:sz w:val="18"/>
          <w:szCs w:val="18"/>
        </w:rPr>
      </w:pPr>
      <w:r w:rsidRPr="00254BE3">
        <w:rPr>
          <w:b/>
          <w:bCs/>
          <w:sz w:val="18"/>
          <w:szCs w:val="18"/>
        </w:rPr>
        <w:t>R765-264-4.  Religious Holidays.</w:t>
      </w:r>
    </w:p>
    <w:p w14:paraId="67427CDE" w14:textId="77777777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sz w:val="18"/>
          <w:szCs w:val="18"/>
        </w:rPr>
        <w:tab/>
        <w:t>By December 1, 2023 and July 1 every year, the Utah Commissioner of Higher Education shall distribute to each institution a list of the dates of religious holidays for the subsequent two years. A student may seek, and an institution may grant, a religious accommodation for a holiday that is not on the list.</w:t>
      </w:r>
    </w:p>
    <w:p w14:paraId="7CBD4562" w14:textId="77777777" w:rsidR="00314A42" w:rsidRPr="00254BE3" w:rsidRDefault="00314A42" w:rsidP="00314A42">
      <w:pPr>
        <w:widowControl/>
        <w:suppressAutoHyphens/>
        <w:rPr>
          <w:sz w:val="18"/>
        </w:rPr>
      </w:pPr>
    </w:p>
    <w:p w14:paraId="041BC0A8" w14:textId="77777777" w:rsidR="00314A42" w:rsidRPr="00254BE3" w:rsidRDefault="00314A42" w:rsidP="00314A42">
      <w:pPr>
        <w:widowControl/>
        <w:suppressAutoHyphens/>
        <w:rPr>
          <w:bCs/>
          <w:sz w:val="18"/>
        </w:rPr>
      </w:pPr>
      <w:r w:rsidRPr="00254BE3">
        <w:rPr>
          <w:b/>
          <w:bCs/>
          <w:sz w:val="18"/>
        </w:rPr>
        <w:t>KEY:  Utah Board of Higher Education, Student Religious Accommodations</w:t>
      </w:r>
    </w:p>
    <w:p w14:paraId="37BAB0D8" w14:textId="7FBDDE2D" w:rsidR="00314A42" w:rsidRPr="00254BE3" w:rsidRDefault="00314A42" w:rsidP="00314A42">
      <w:pPr>
        <w:widowControl/>
        <w:suppressAutoHyphens/>
        <w:rPr>
          <w:bCs/>
          <w:sz w:val="18"/>
        </w:rPr>
      </w:pPr>
      <w:r w:rsidRPr="00254BE3">
        <w:rPr>
          <w:b/>
          <w:bCs/>
          <w:sz w:val="18"/>
        </w:rPr>
        <w:t xml:space="preserve">Date of Last Change:  </w:t>
      </w:r>
      <w:r w:rsidR="00FF4DEC" w:rsidRPr="00254BE3">
        <w:rPr>
          <w:b/>
          <w:bCs/>
          <w:sz w:val="18"/>
        </w:rPr>
        <w:t xml:space="preserve">March 15, </w:t>
      </w:r>
      <w:r w:rsidRPr="00254BE3">
        <w:rPr>
          <w:b/>
          <w:bCs/>
          <w:sz w:val="18"/>
        </w:rPr>
        <w:t>2026</w:t>
      </w:r>
    </w:p>
    <w:p w14:paraId="101F10B5" w14:textId="320173E9" w:rsidR="00314A42" w:rsidRPr="00254BE3" w:rsidRDefault="00314A42" w:rsidP="00314A42">
      <w:pPr>
        <w:widowControl/>
        <w:suppressAutoHyphens/>
        <w:rPr>
          <w:sz w:val="18"/>
          <w:szCs w:val="18"/>
        </w:rPr>
      </w:pPr>
      <w:r w:rsidRPr="00254BE3">
        <w:rPr>
          <w:b/>
          <w:bCs/>
          <w:sz w:val="18"/>
        </w:rPr>
        <w:t>Authorizing, and Implemented or Interpreted Law:  53H-7-903</w:t>
      </w:r>
    </w:p>
    <w:p w14:paraId="12D0B91D" w14:textId="77777777" w:rsidR="00314A42" w:rsidRPr="00254BE3" w:rsidRDefault="00314A42" w:rsidP="00314A42">
      <w:pPr>
        <w:widowControl/>
        <w:suppressAutoHyphens/>
        <w:rPr>
          <w:sz w:val="18"/>
        </w:rPr>
      </w:pPr>
    </w:p>
    <w:p w14:paraId="07FCEF0A" w14:textId="13FBCDD6" w:rsidR="003C32E1" w:rsidRPr="00254BE3" w:rsidRDefault="003C32E1" w:rsidP="00314A42">
      <w:pPr>
        <w:widowControl/>
        <w:suppressAutoHyphens/>
        <w:rPr>
          <w:sz w:val="18"/>
        </w:rPr>
      </w:pPr>
    </w:p>
    <w:sectPr w:rsidR="003C32E1" w:rsidRPr="00254BE3" w:rsidSect="00254BE3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69A9"/>
    <w:rsid w:val="00042063"/>
    <w:rsid w:val="000552DB"/>
    <w:rsid w:val="000A4737"/>
    <w:rsid w:val="000B0C8F"/>
    <w:rsid w:val="000E680A"/>
    <w:rsid w:val="00101D7A"/>
    <w:rsid w:val="001307F2"/>
    <w:rsid w:val="00135EC6"/>
    <w:rsid w:val="00151566"/>
    <w:rsid w:val="001F3F7F"/>
    <w:rsid w:val="001F4492"/>
    <w:rsid w:val="001F57C2"/>
    <w:rsid w:val="00201378"/>
    <w:rsid w:val="00202829"/>
    <w:rsid w:val="002078B8"/>
    <w:rsid w:val="00214720"/>
    <w:rsid w:val="00253C3B"/>
    <w:rsid w:val="00254BE3"/>
    <w:rsid w:val="00261488"/>
    <w:rsid w:val="002800AE"/>
    <w:rsid w:val="002977C3"/>
    <w:rsid w:val="002A5476"/>
    <w:rsid w:val="002B721A"/>
    <w:rsid w:val="002C1C24"/>
    <w:rsid w:val="002C62A2"/>
    <w:rsid w:val="002F1956"/>
    <w:rsid w:val="002F4EB4"/>
    <w:rsid w:val="00310F21"/>
    <w:rsid w:val="00314A42"/>
    <w:rsid w:val="00377992"/>
    <w:rsid w:val="003962FE"/>
    <w:rsid w:val="003975A0"/>
    <w:rsid w:val="003A56C1"/>
    <w:rsid w:val="003C32E1"/>
    <w:rsid w:val="003C4963"/>
    <w:rsid w:val="003C4F73"/>
    <w:rsid w:val="003D2889"/>
    <w:rsid w:val="003D472D"/>
    <w:rsid w:val="003D568D"/>
    <w:rsid w:val="003E6785"/>
    <w:rsid w:val="003F0129"/>
    <w:rsid w:val="004462C1"/>
    <w:rsid w:val="00452B2A"/>
    <w:rsid w:val="00496636"/>
    <w:rsid w:val="004D3218"/>
    <w:rsid w:val="004E34A4"/>
    <w:rsid w:val="00516D25"/>
    <w:rsid w:val="00522E4B"/>
    <w:rsid w:val="005309C7"/>
    <w:rsid w:val="0054534A"/>
    <w:rsid w:val="00550F3B"/>
    <w:rsid w:val="0059243B"/>
    <w:rsid w:val="005D22A7"/>
    <w:rsid w:val="005D3A47"/>
    <w:rsid w:val="005E452A"/>
    <w:rsid w:val="00607B9A"/>
    <w:rsid w:val="006234F2"/>
    <w:rsid w:val="00667EF6"/>
    <w:rsid w:val="00693D72"/>
    <w:rsid w:val="006B7764"/>
    <w:rsid w:val="006C2F8E"/>
    <w:rsid w:val="006C60F2"/>
    <w:rsid w:val="00706A20"/>
    <w:rsid w:val="007106F6"/>
    <w:rsid w:val="00713100"/>
    <w:rsid w:val="007222F4"/>
    <w:rsid w:val="007309B6"/>
    <w:rsid w:val="00734062"/>
    <w:rsid w:val="007379BF"/>
    <w:rsid w:val="00783782"/>
    <w:rsid w:val="0078750F"/>
    <w:rsid w:val="00793D5F"/>
    <w:rsid w:val="007A0B5F"/>
    <w:rsid w:val="007C3B6C"/>
    <w:rsid w:val="007C5E4D"/>
    <w:rsid w:val="00847572"/>
    <w:rsid w:val="00853F79"/>
    <w:rsid w:val="00866F44"/>
    <w:rsid w:val="00874F86"/>
    <w:rsid w:val="00876CD0"/>
    <w:rsid w:val="0088732B"/>
    <w:rsid w:val="008919F6"/>
    <w:rsid w:val="0089518C"/>
    <w:rsid w:val="008C2D7C"/>
    <w:rsid w:val="008C7D58"/>
    <w:rsid w:val="008F4E1C"/>
    <w:rsid w:val="0090583A"/>
    <w:rsid w:val="00907C5A"/>
    <w:rsid w:val="00907C9F"/>
    <w:rsid w:val="00921E5D"/>
    <w:rsid w:val="00924FFB"/>
    <w:rsid w:val="00935E46"/>
    <w:rsid w:val="00953F37"/>
    <w:rsid w:val="00960AD5"/>
    <w:rsid w:val="00984DF2"/>
    <w:rsid w:val="00985871"/>
    <w:rsid w:val="009A5F7E"/>
    <w:rsid w:val="009A72FC"/>
    <w:rsid w:val="009E335E"/>
    <w:rsid w:val="009E4DA6"/>
    <w:rsid w:val="00A20486"/>
    <w:rsid w:val="00A342FC"/>
    <w:rsid w:val="00A417B9"/>
    <w:rsid w:val="00A41D37"/>
    <w:rsid w:val="00A676D8"/>
    <w:rsid w:val="00A72E8B"/>
    <w:rsid w:val="00A83740"/>
    <w:rsid w:val="00AB3E17"/>
    <w:rsid w:val="00AB3E25"/>
    <w:rsid w:val="00AE108D"/>
    <w:rsid w:val="00AF1519"/>
    <w:rsid w:val="00B12EA0"/>
    <w:rsid w:val="00B2523E"/>
    <w:rsid w:val="00B31912"/>
    <w:rsid w:val="00B3504C"/>
    <w:rsid w:val="00B606F6"/>
    <w:rsid w:val="00B623F1"/>
    <w:rsid w:val="00B866D3"/>
    <w:rsid w:val="00BA4114"/>
    <w:rsid w:val="00BB5B12"/>
    <w:rsid w:val="00BC5E52"/>
    <w:rsid w:val="00BE00B1"/>
    <w:rsid w:val="00BE7EBF"/>
    <w:rsid w:val="00BF183B"/>
    <w:rsid w:val="00C11E77"/>
    <w:rsid w:val="00C17425"/>
    <w:rsid w:val="00C34145"/>
    <w:rsid w:val="00C6485F"/>
    <w:rsid w:val="00CA0A7D"/>
    <w:rsid w:val="00CA4226"/>
    <w:rsid w:val="00CA7CC9"/>
    <w:rsid w:val="00CC1DE2"/>
    <w:rsid w:val="00CC2F8D"/>
    <w:rsid w:val="00CC3B10"/>
    <w:rsid w:val="00CD7FD5"/>
    <w:rsid w:val="00CF088E"/>
    <w:rsid w:val="00D13FA2"/>
    <w:rsid w:val="00D221CB"/>
    <w:rsid w:val="00D26D4A"/>
    <w:rsid w:val="00D30C3D"/>
    <w:rsid w:val="00D41ABA"/>
    <w:rsid w:val="00D43AA0"/>
    <w:rsid w:val="00D468D6"/>
    <w:rsid w:val="00D47425"/>
    <w:rsid w:val="00D66991"/>
    <w:rsid w:val="00DB54DD"/>
    <w:rsid w:val="00DC38B4"/>
    <w:rsid w:val="00DE238B"/>
    <w:rsid w:val="00E154ED"/>
    <w:rsid w:val="00E35B77"/>
    <w:rsid w:val="00E62157"/>
    <w:rsid w:val="00E955FD"/>
    <w:rsid w:val="00ED03E0"/>
    <w:rsid w:val="00F1268F"/>
    <w:rsid w:val="00F20F2B"/>
    <w:rsid w:val="00F44E2C"/>
    <w:rsid w:val="00F55D82"/>
    <w:rsid w:val="00F62743"/>
    <w:rsid w:val="00F87146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420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Ken Hansen</dc:creator>
  <cp:lastModifiedBy>Burningham</cp:lastModifiedBy>
  <cp:revision>2</cp:revision>
  <cp:lastPrinted>2009-09-03T00:13:00Z</cp:lastPrinted>
  <dcterms:created xsi:type="dcterms:W3CDTF">2026-03-18T16:31:00Z</dcterms:created>
  <dcterms:modified xsi:type="dcterms:W3CDTF">2026-03-18T16:31:00Z</dcterms:modified>
</cp:coreProperties>
</file>