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B9389"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lang w:val="en-CA"/>
        </w:rPr>
        <w:fldChar w:fldCharType="begin"/>
      </w:r>
      <w:r w:rsidRPr="001C06E4">
        <w:rPr>
          <w:rFonts w:eastAsia="Calibri"/>
          <w:b/>
          <w:bCs/>
          <w:sz w:val="18"/>
          <w:szCs w:val="18"/>
          <w:lang w:val="en-CA"/>
        </w:rPr>
        <w:instrText xml:space="preserve"> SEQ CHAPTER \h \r 1</w:instrText>
      </w:r>
      <w:r w:rsidRPr="001C06E4">
        <w:rPr>
          <w:rFonts w:eastAsia="Calibri"/>
          <w:b/>
          <w:bCs/>
          <w:sz w:val="18"/>
          <w:szCs w:val="18"/>
          <w:lang w:val="en-CA"/>
        </w:rPr>
        <w:fldChar w:fldCharType="end"/>
      </w:r>
      <w:r w:rsidRPr="001C06E4">
        <w:rPr>
          <w:rFonts w:eastAsia="Calibri"/>
          <w:b/>
          <w:bCs/>
          <w:sz w:val="18"/>
          <w:szCs w:val="18"/>
        </w:rPr>
        <w:t>R156.  Commerce, Professional Licensing.</w:t>
      </w:r>
    </w:p>
    <w:p w14:paraId="7FE7BD5E"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  Utah Construction Trades Licensing Act Rule.</w:t>
      </w:r>
    </w:p>
    <w:p w14:paraId="7858ADBD"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R156-55a-101.  Title -- Authority -- Organization of Rules.</w:t>
      </w:r>
    </w:p>
    <w:p w14:paraId="7D0E2FC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This rule shall be known as the "Utah Construction Trades Licensing Act Rule."</w:t>
      </w:r>
    </w:p>
    <w:p w14:paraId="244B084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This rule is adopted by the Division under the authority of Subsections 58-1-106(1)(a) and 58-55-103(1)(b)(</w:t>
      </w:r>
      <w:proofErr w:type="spellStart"/>
      <w:r w:rsidRPr="001C06E4">
        <w:rPr>
          <w:rFonts w:eastAsia="Calibri"/>
          <w:sz w:val="18"/>
          <w:szCs w:val="18"/>
        </w:rPr>
        <w:t>i</w:t>
      </w:r>
      <w:proofErr w:type="spellEnd"/>
      <w:r w:rsidRPr="001C06E4">
        <w:rPr>
          <w:rFonts w:eastAsia="Calibri"/>
          <w:sz w:val="18"/>
          <w:szCs w:val="18"/>
        </w:rPr>
        <w:t>) to enable the Division to administer Title 58, Chapter 55, Utah Construction Trades Licensing Act.</w:t>
      </w:r>
    </w:p>
    <w:p w14:paraId="6D8A88A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The organization of this rule and its relationship to Rule R156-1 is as described in Subsection R156-1-101(3)(d).</w:t>
      </w:r>
    </w:p>
    <w:p w14:paraId="76A95338" w14:textId="77777777" w:rsidR="007933DB" w:rsidRPr="001C06E4" w:rsidRDefault="007933DB" w:rsidP="007933DB">
      <w:pPr>
        <w:widowControl/>
        <w:suppressAutoHyphens/>
        <w:rPr>
          <w:rFonts w:eastAsia="Calibri"/>
          <w:sz w:val="18"/>
          <w:szCs w:val="18"/>
        </w:rPr>
      </w:pPr>
    </w:p>
    <w:p w14:paraId="58EA828E"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R156-55a-102.  Definitions.</w:t>
      </w:r>
    </w:p>
    <w:p w14:paraId="379F5B2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The following definitions supplement the definitions in Title 58, Chapter 1, Division of Professional Licensing Act, and Chapter 55, Utah Construction Trades Licensing Act:</w:t>
      </w:r>
    </w:p>
    <w:p w14:paraId="7777B6C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"Certified Natural Gas Technician" means an individual who has met the instruction and examination requirements of Section R156-55a-308b to safely install, modify, maintain, clean, repair or replace gas piping, combustion air vents, exhaust venting system or derating of gas input for altitude of a residential or commercial gas appliances.</w:t>
      </w:r>
    </w:p>
    <w:p w14:paraId="46AC26E5" w14:textId="3A095602"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"Construction trades instructor" as used in Subsection 58-55-301(2)(e) means the education facility that is issued the license under Section R156-55a-302e.  It does not mean individuals employed by the facility who may teach classes.</w:t>
      </w:r>
    </w:p>
    <w:p w14:paraId="555CEBFE" w14:textId="00A81423"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"Construction trades instruction facility" means the facility that is granted the license in Subsection 58-55-301(2) and Section R156-55a-302f.</w:t>
      </w:r>
    </w:p>
    <w:p w14:paraId="68D65014" w14:textId="46E11416"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(4)  "Employee" as used in Subsection 58-55-102(22), means a person providing labor services in the construction trades who works for compensation for a licensed contractor, or the substantial equivalent of a licensed contractor as determined by the Division, and who has federal and state taxes withheld and workers' compensation and unemployment insurance provided by the person's employer.</w:t>
      </w:r>
    </w:p>
    <w:p w14:paraId="00CB032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(5)  "Free of Actual or Apparent Conflicts of Interest" as used in Subsections R156-55a-302g(2)(b) means, any relationship, interest, or arrangement impacting a supervisor providing direct, indirect, or general supervision that may impact the supervisor's ability to provide adequate supervision over an applicant.</w:t>
      </w:r>
    </w:p>
    <w:p w14:paraId="0745D57B" w14:textId="77777777" w:rsidR="007933DB" w:rsidRPr="001C06E4" w:rsidRDefault="007933DB" w:rsidP="007933DB">
      <w:pPr>
        <w:widowControl/>
        <w:suppressAutoHyphens/>
        <w:rPr>
          <w:rFonts w:eastAsia="Calibri"/>
          <w:sz w:val="18"/>
          <w:szCs w:val="18"/>
        </w:rPr>
      </w:pPr>
      <w:r w:rsidRPr="001C06E4">
        <w:rPr>
          <w:rFonts w:eastAsia="Calibri"/>
          <w:sz w:val="18"/>
          <w:szCs w:val="22"/>
        </w:rPr>
        <w:tab/>
        <w:t xml:space="preserve">(a)  </w:t>
      </w:r>
      <w:r w:rsidRPr="001C06E4">
        <w:rPr>
          <w:rFonts w:eastAsia="Calibri"/>
          <w:sz w:val="18"/>
          <w:szCs w:val="18"/>
        </w:rPr>
        <w:t>The Division shall presume supervision was done free of actual or apparent conflicts of interest if the following can be established:</w:t>
      </w:r>
    </w:p>
    <w:p w14:paraId="1D1B740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At the time of supervision, the supervisor and applicant were employees of the same licensee; and</w:t>
      </w:r>
    </w:p>
    <w:p w14:paraId="413EF33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the person being supervised had no advice, consent, or control over matters relating to the supervisor's hiring, firing, wages, salary, bonuses, payment schedule, or other aspects relating to a direct or indirect supervisor's employment during the supervision period.</w:t>
      </w:r>
    </w:p>
    <w:p w14:paraId="27047B4D"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22"/>
        </w:rPr>
        <w:tab/>
        <w:t xml:space="preserve">(b)  </w:t>
      </w:r>
      <w:r w:rsidRPr="001C06E4">
        <w:rPr>
          <w:rFonts w:eastAsia="Calibri"/>
          <w:sz w:val="18"/>
          <w:szCs w:val="18"/>
        </w:rPr>
        <w:t>The Division may rebut the presumption in Subsection R156-55a-102(5)(a) by demonstrating by the preponderance of the evidence of a relationship, interest, or arrangement impacting a supervisor providing direct supervision that in fact or in likelihood impacted the supervisor's ability to provide adequate direct supervision over an applicant.</w:t>
      </w:r>
    </w:p>
    <w:p w14:paraId="71FB08B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(6)  "H100 Qualifier" means an Individual certified by the Division as meeting the qualifications to act as a qualifier for an H100 - HVAC Contractor under Section R156-55a-302g.</w:t>
      </w:r>
    </w:p>
    <w:p w14:paraId="468978B1" w14:textId="11C31C0C"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(7)  "Hire" means to hire as an employee as defined in Subsection R156-55a-102(4).</w:t>
      </w:r>
    </w:p>
    <w:p w14:paraId="22E80B06" w14:textId="7B7DBC00"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(8)  "Incidental" as used in Subsection 58-55-102(53)(b), means work that:</w:t>
      </w:r>
    </w:p>
    <w:p w14:paraId="3AFBAE2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can be safely and competently performed by a specialty contractor;</w:t>
      </w:r>
    </w:p>
    <w:p w14:paraId="6455319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arises from, and is directly related to, work performed in the licensed specialty classification;</w:t>
      </w:r>
    </w:p>
    <w:p w14:paraId="335C276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does not exceed 10% of the overall contract; and</w:t>
      </w:r>
    </w:p>
    <w:p w14:paraId="7160611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(d)  does not include performance of any electrical or plumbing work.</w:t>
      </w:r>
    </w:p>
    <w:p w14:paraId="1978FAC2" w14:textId="77777777" w:rsidR="007933DB" w:rsidRPr="001C06E4" w:rsidRDefault="007933DB" w:rsidP="007933DB">
      <w:pPr>
        <w:widowControl/>
        <w:suppressAutoHyphens/>
        <w:rPr>
          <w:rFonts w:eastAsia="Calibri"/>
          <w:sz w:val="18"/>
          <w:szCs w:val="18"/>
        </w:rPr>
      </w:pPr>
      <w:r w:rsidRPr="001C06E4">
        <w:rPr>
          <w:rFonts w:eastAsia="Calibri"/>
          <w:sz w:val="18"/>
          <w:szCs w:val="22"/>
        </w:rPr>
        <w:tab/>
        <w:t>(</w:t>
      </w:r>
      <w:r w:rsidRPr="001C06E4">
        <w:rPr>
          <w:rFonts w:eastAsia="Calibri"/>
          <w:sz w:val="18"/>
          <w:szCs w:val="18"/>
        </w:rPr>
        <w:t>9)  "Interim H100 Qualifier" means an individual registered as the qualifier for an S350 - HVAC Contractor license that is active and in good standing as of midnight on April 1, 2026, and subject to the limitations of Subsection R156-55a-302g(1)(a).</w:t>
      </w:r>
    </w:p>
    <w:p w14:paraId="5138AAD5" w14:textId="21A24F6D"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(10)  "Maintenance" means:</w:t>
      </w:r>
    </w:p>
    <w:p w14:paraId="05FE9CBA" w14:textId="6ACDD326"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routine actions to repair, replace, refinish, or preserve any component of an existing structure in its original condition.</w:t>
      </w:r>
    </w:p>
    <w:p w14:paraId="13CF3BE7" w14:textId="731BA543"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Maintenance does not include:</w:t>
      </w:r>
    </w:p>
    <w:p w14:paraId="1039C677" w14:textId="069FFE3E"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alteration or modification to existing weight-bearing or structural components;</w:t>
      </w:r>
    </w:p>
    <w:p w14:paraId="137F89E4" w14:textId="42E95096"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any electrical work, as defined in rule R156-55b-102, unless the individual performing such work holds a journeyman electrician or master electrician trade license; or</w:t>
      </w:r>
    </w:p>
    <w:p w14:paraId="1ED9AE52" w14:textId="0BC56FF3"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(iii)  plumbing work as defined in rule R156-55c, unless the individual performing such work holds a journeyman plumber or master plumber trade license.</w:t>
      </w:r>
    </w:p>
    <w:p w14:paraId="20014600" w14:textId="585BD149"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(11)  "Mechanical" as used in Subsections 58-55-102(26)(a), (28)(b)(iv) and (42), means the work that may be performed by an H100 HVAC Contractor.</w:t>
      </w:r>
    </w:p>
    <w:p w14:paraId="6BE7290B" w14:textId="5578C658"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(12)  "NASCLA" means the National Association of State Contractors Licensing Agencies.</w:t>
      </w:r>
    </w:p>
    <w:p w14:paraId="1E1E69E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(13)  "Non-electrical signs and graphics displays" means an outdoor sign that does not have electrical lighting or other electrical requirements, and that is fabricated, installed, and erected in accordance with professionally engineered specifications.</w:t>
      </w:r>
    </w:p>
    <w:p w14:paraId="0FD2AEB3" w14:textId="51A22A3D"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(14)  "Personal property" as used in Subsections 58-55-102(15)(a)(</w:t>
      </w:r>
      <w:proofErr w:type="spellStart"/>
      <w:r w:rsidRPr="001C06E4">
        <w:rPr>
          <w:rFonts w:eastAsia="Calibri"/>
          <w:sz w:val="18"/>
          <w:szCs w:val="18"/>
        </w:rPr>
        <w:t>i</w:t>
      </w:r>
      <w:proofErr w:type="spellEnd"/>
      <w:r w:rsidRPr="001C06E4">
        <w:rPr>
          <w:rFonts w:eastAsia="Calibri"/>
          <w:sz w:val="18"/>
          <w:szCs w:val="18"/>
        </w:rPr>
        <w:t>), has the same definition as the term "goods" under  Section 70A-2-105, provided such property is not, by its design or manufacture, intended to be attached, installed, or otherwise affixed to real property in such a way that an interest in them arises under real property law.</w:t>
      </w:r>
    </w:p>
    <w:p w14:paraId="2084B756" w14:textId="553B58F3" w:rsidR="007933DB" w:rsidRPr="001C06E4" w:rsidRDefault="007933DB" w:rsidP="007933DB">
      <w:pPr>
        <w:widowControl/>
        <w:suppressAutoHyphens/>
        <w:rPr>
          <w:rFonts w:eastAsia="Calibri"/>
          <w:sz w:val="18"/>
          <w:szCs w:val="18"/>
        </w:rPr>
      </w:pPr>
      <w:r w:rsidRPr="001C06E4">
        <w:rPr>
          <w:rFonts w:eastAsia="Calibri"/>
          <w:sz w:val="18"/>
          <w:szCs w:val="22"/>
        </w:rPr>
        <w:lastRenderedPageBreak/>
        <w:tab/>
      </w:r>
      <w:r w:rsidRPr="001C06E4">
        <w:rPr>
          <w:rFonts w:eastAsia="Calibri"/>
          <w:sz w:val="18"/>
          <w:szCs w:val="18"/>
        </w:rPr>
        <w:t>(15)  "Qualifier" means the individual who demonstrates competence for a contractor license by satisfying the requirements to obtain the contractor license.</w:t>
      </w:r>
    </w:p>
    <w:p w14:paraId="1E7A1B76" w14:textId="60D0469B"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(16)  "RMGA" means the Rocky Mountain Gas Association.</w:t>
      </w:r>
    </w:p>
    <w:p w14:paraId="4D7C40B4" w14:textId="31318A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(17)  "School" means a school district, technical college, or accredited college.</w:t>
      </w:r>
    </w:p>
    <w:p w14:paraId="32CB142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(17)  "Signs and graphic displays" means any type of sign, including lighted and unlighted, permanent highway marker sign, illuminated awning, electronic message center, sculpture or graphic representation including a logo and trademark to identify or advertise the user or product, building trim or lighting with neon or decorative fixtures, and any other animated, moving, or stationary device used for advertising or identification purposes.</w:t>
      </w:r>
    </w:p>
    <w:p w14:paraId="7CD2118C" w14:textId="77777777" w:rsidR="001C117C" w:rsidRDefault="001C117C" w:rsidP="007933DB">
      <w:pPr>
        <w:widowControl/>
        <w:suppressAutoHyphens/>
        <w:rPr>
          <w:rFonts w:eastAsia="Calibri"/>
          <w:sz w:val="18"/>
          <w:szCs w:val="18"/>
        </w:rPr>
      </w:pPr>
    </w:p>
    <w:p w14:paraId="6683A1B4" w14:textId="78FF7FAD" w:rsidR="007933DB" w:rsidRPr="001C06E4" w:rsidRDefault="007933DB" w:rsidP="007933DB">
      <w:pPr>
        <w:widowControl/>
        <w:suppressAutoHyphens/>
        <w:rPr>
          <w:rFonts w:eastAsia="Calibri"/>
          <w:bCs/>
          <w:sz w:val="18"/>
          <w:szCs w:val="18"/>
        </w:rPr>
      </w:pPr>
      <w:r w:rsidRPr="001C06E4">
        <w:rPr>
          <w:rFonts w:eastAsia="Calibri"/>
          <w:b/>
          <w:bCs/>
          <w:sz w:val="18"/>
          <w:szCs w:val="18"/>
        </w:rPr>
        <w:t>R156-55a-301a.  Alarms -- Alarm Company License.</w:t>
      </w:r>
    </w:p>
    <w:p w14:paraId="62DF5267"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of an Alarm Company license issued under Subsection 58-55-301(2)(a) is defined under Rule R156-55d.</w:t>
      </w:r>
    </w:p>
    <w:p w14:paraId="2C69155B" w14:textId="77777777" w:rsidR="007933DB" w:rsidRPr="001C06E4" w:rsidRDefault="007933DB" w:rsidP="007933DB">
      <w:pPr>
        <w:widowControl/>
        <w:suppressAutoHyphens/>
        <w:rPr>
          <w:rFonts w:eastAsia="Calibri"/>
          <w:sz w:val="18"/>
          <w:szCs w:val="22"/>
        </w:rPr>
      </w:pPr>
    </w:p>
    <w:p w14:paraId="56651907"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R156-55a-301b.  Alarms -- Alarm Company Agent License.</w:t>
      </w:r>
    </w:p>
    <w:p w14:paraId="7F7DFAA1"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Alarm Company Agent license issued under Subsection 58-55-301(2)(b) is defined under Rule R156-55d.</w:t>
      </w:r>
    </w:p>
    <w:p w14:paraId="1F04F192" w14:textId="77777777" w:rsidR="007933DB" w:rsidRPr="001C06E4" w:rsidRDefault="007933DB" w:rsidP="007933DB">
      <w:pPr>
        <w:widowControl/>
        <w:suppressAutoHyphens/>
        <w:rPr>
          <w:rFonts w:eastAsia="Calibri"/>
          <w:bCs/>
          <w:sz w:val="18"/>
          <w:szCs w:val="22"/>
        </w:rPr>
      </w:pPr>
    </w:p>
    <w:p w14:paraId="1BB423EA" w14:textId="77777777" w:rsidR="007933DB" w:rsidRPr="001C06E4" w:rsidRDefault="007933DB" w:rsidP="007933DB">
      <w:pPr>
        <w:widowControl/>
        <w:suppressAutoHyphens/>
        <w:rPr>
          <w:bCs/>
          <w:sz w:val="18"/>
          <w:szCs w:val="18"/>
        </w:rPr>
      </w:pPr>
      <w:r w:rsidRPr="001C06E4">
        <w:rPr>
          <w:rFonts w:eastAsia="Calibri"/>
          <w:b/>
          <w:bCs/>
          <w:sz w:val="18"/>
          <w:szCs w:val="22"/>
        </w:rPr>
        <w:t xml:space="preserve">R156-55a-301c.  Contractors -- </w:t>
      </w:r>
      <w:r w:rsidRPr="001C06E4">
        <w:rPr>
          <w:rFonts w:eastAsia="Calibri"/>
          <w:b/>
          <w:bCs/>
          <w:sz w:val="18"/>
          <w:szCs w:val="18"/>
        </w:rPr>
        <w:t>B100 General Building Contractor License.</w:t>
      </w:r>
    </w:p>
    <w:p w14:paraId="68D2927C"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B100 -- General Building Contractor license issued under Subsection 58-55-301(2)(h) is defined in this subsection.</w:t>
      </w:r>
    </w:p>
    <w:p w14:paraId="714A8E0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described in 58-55-102(26)(a).</w:t>
      </w:r>
    </w:p>
    <w:p w14:paraId="543709A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R156-55a-301c(1)</w:t>
      </w:r>
    </w:p>
    <w:p w14:paraId="5E7AB34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includes:</w:t>
      </w:r>
    </w:p>
    <w:p w14:paraId="243C4937" w14:textId="77777777" w:rsidR="007933DB" w:rsidRPr="001C06E4" w:rsidRDefault="007933DB" w:rsidP="007933DB">
      <w:pPr>
        <w:widowControl/>
        <w:suppressAutoHyphens/>
        <w:rPr>
          <w:rFonts w:eastAsia="Calibri"/>
          <w:sz w:val="18"/>
          <w:szCs w:val="18"/>
        </w:rPr>
      </w:pPr>
      <w:r w:rsidRPr="001C06E4">
        <w:rPr>
          <w:rFonts w:eastAsia="Calibri"/>
          <w:sz w:val="18"/>
          <w:szCs w:val="18"/>
        </w:rPr>
        <w:tab/>
        <w:t>(</w:t>
      </w:r>
      <w:proofErr w:type="spellStart"/>
      <w:r w:rsidRPr="001C06E4">
        <w:rPr>
          <w:rFonts w:eastAsia="Calibri"/>
          <w:sz w:val="18"/>
          <w:szCs w:val="18"/>
        </w:rPr>
        <w:t>i</w:t>
      </w:r>
      <w:proofErr w:type="spellEnd"/>
      <w:r w:rsidRPr="001C06E4">
        <w:rPr>
          <w:rFonts w:eastAsia="Calibri"/>
          <w:sz w:val="18"/>
          <w:szCs w:val="18"/>
        </w:rPr>
        <w:t>)  all scopes of work relating to specialty contractor licenses issued under Subsection 58-55-301(2)(x) and described under Sections R156-55a-301w through R156-55a-301al;</w:t>
      </w:r>
    </w:p>
    <w:p w14:paraId="37D19314"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the scope of work for B200 Modular Unit Installation Contractor described in Section R156-55a-301ag; and</w:t>
      </w:r>
    </w:p>
    <w:p w14:paraId="7E0446C5"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(iii)  the construction, fabrication, or installation of activity pools, exercise spas or swim spas, public swimming pools, residential swimming pools, non-self contained spas, permanent residential spas, and prefabricated swimming pools.</w:t>
      </w:r>
    </w:p>
    <w:p w14:paraId="051BF1F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but the scope does not include:</w:t>
      </w:r>
    </w:p>
    <w:p w14:paraId="1C1EA16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work relating to</w:t>
      </w:r>
      <w:r w:rsidRPr="001C06E4">
        <w:rPr>
          <w:sz w:val="18"/>
          <w:szCs w:val="18"/>
        </w:rPr>
        <w:t xml:space="preserve"> </w:t>
      </w:r>
      <w:r w:rsidRPr="001C06E4">
        <w:rPr>
          <w:rFonts w:eastAsia="Calibri"/>
          <w:sz w:val="18"/>
          <w:szCs w:val="18"/>
        </w:rPr>
        <w:t>R200 - Factory Built Housing Contractor license described in Section R156-55a-301ab;</w:t>
      </w:r>
    </w:p>
    <w:p w14:paraId="5E23560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work relating to</w:t>
      </w:r>
      <w:r w:rsidRPr="001C06E4">
        <w:rPr>
          <w:sz w:val="18"/>
          <w:szCs w:val="18"/>
        </w:rPr>
        <w:t xml:space="preserve"> </w:t>
      </w:r>
      <w:r w:rsidRPr="001C06E4">
        <w:rPr>
          <w:rFonts w:eastAsia="Calibri"/>
          <w:sz w:val="18"/>
          <w:szCs w:val="18"/>
        </w:rPr>
        <w:t>S700 - Limited Scope License Contractor license described in Section R156-55a-301al;</w:t>
      </w:r>
    </w:p>
    <w:p w14:paraId="0CA8CB7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(iii)  work of any trade license described in Sections R156-55a-301m through R156-55a-301v;</w:t>
      </w:r>
    </w:p>
    <w:p w14:paraId="4292B4E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(iv)  an E200 - General Electrical Contractor license described in Section R156-55a-301d;</w:t>
      </w:r>
    </w:p>
    <w:p w14:paraId="1131E00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  an E201 - Residential Electrical Contractor license described in Section R156-55a-301i;</w:t>
      </w:r>
    </w:p>
    <w:p w14:paraId="416B25A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(vi)  a P200 - General Plumbing Contractor license described in Section R156-55a-301f;</w:t>
      </w:r>
    </w:p>
    <w:p w14:paraId="4691819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(vii)  a P201 - Residential Plumbing Contractor license described in Section R156-55a-301j;</w:t>
      </w:r>
    </w:p>
    <w:p w14:paraId="57246D1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(viii)  an H100 - HVAC Contractor license described in Section R156-55a-301g, unless such HVAC work is performed upon a single-family residence or a multi-family residence up to four units.  Nothing in this subsection, however, shall be construed as waiving the requirements that all HVAC work relating to natural gas be performed by a Certified Natural Gas Technician; or</w:t>
      </w:r>
    </w:p>
    <w:p w14:paraId="2B7A0E4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(ix)  S510 - Elevator Contractor license described in Subsection R156-55a-301k.</w:t>
      </w:r>
    </w:p>
    <w:p w14:paraId="0481B9F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Nothing in subsection this shall be interpreted as preventing the holder of a B100 -- General Building Contractor license from performing any work under a separate, valid license.</w:t>
      </w:r>
    </w:p>
    <w:p w14:paraId="7FC8173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B100 licensee providing services under this Chapter may not subcontract or hire any person to perform work on a project outside the scope defined in Section R156-55a-301c(1) except that a B100 -- General Building Contractor license holder may hire or subcontract work:</w:t>
      </w:r>
    </w:p>
    <w:p w14:paraId="3A2F74B2" w14:textId="77777777" w:rsidR="007933DB" w:rsidRPr="001C06E4" w:rsidRDefault="007933DB" w:rsidP="007933DB">
      <w:pPr>
        <w:widowControl/>
        <w:suppressAutoHyphens/>
        <w:rPr>
          <w:rFonts w:eastAsia="Calibri"/>
          <w:sz w:val="18"/>
          <w:szCs w:val="18"/>
        </w:rPr>
      </w:pPr>
      <w:r w:rsidRPr="001C06E4">
        <w:rPr>
          <w:rFonts w:eastAsia="Calibri"/>
          <w:sz w:val="18"/>
          <w:szCs w:val="22"/>
        </w:rPr>
        <w:tab/>
        <w:t xml:space="preserve">(a) </w:t>
      </w:r>
      <w:r w:rsidRPr="001C06E4">
        <w:rPr>
          <w:rFonts w:eastAsia="Calibri"/>
          <w:sz w:val="18"/>
          <w:szCs w:val="18"/>
        </w:rPr>
        <w:t xml:space="preserve"> to the professions listed in Subsection R156-55a-301c(2)(b):</w:t>
      </w:r>
    </w:p>
    <w:p w14:paraId="499C90BA" w14:textId="77777777" w:rsidR="007933DB" w:rsidRPr="001C06E4" w:rsidRDefault="007933DB" w:rsidP="007933DB">
      <w:pPr>
        <w:widowControl/>
        <w:suppressAutoHyphens/>
        <w:rPr>
          <w:rFonts w:eastAsia="Calibri"/>
          <w:sz w:val="18"/>
          <w:szCs w:val="18"/>
        </w:rPr>
      </w:pPr>
      <w:r w:rsidRPr="001C06E4">
        <w:rPr>
          <w:rFonts w:eastAsia="Calibri"/>
          <w:sz w:val="18"/>
          <w:szCs w:val="22"/>
        </w:rPr>
        <w:tab/>
        <w:t xml:space="preserve">(b)  </w:t>
      </w:r>
      <w:r w:rsidRPr="001C06E4">
        <w:rPr>
          <w:rFonts w:eastAsia="Calibri"/>
          <w:sz w:val="18"/>
          <w:szCs w:val="18"/>
        </w:rPr>
        <w:t>individuals holding the following trade licenses to perform work on a single-family residence or a multi-family residence up to four units:</w:t>
      </w:r>
    </w:p>
    <w:p w14:paraId="1669150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Journeyman Electrician under Section R156-55a-301n;</w:t>
      </w:r>
    </w:p>
    <w:p w14:paraId="58585EC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Master Electrician under Subsection R156-55a-301o;</w:t>
      </w:r>
    </w:p>
    <w:p w14:paraId="5138925E" w14:textId="77777777" w:rsidR="007933DB" w:rsidRPr="001C06E4" w:rsidRDefault="007933DB" w:rsidP="007933DB">
      <w:pPr>
        <w:widowControl/>
        <w:suppressAutoHyphens/>
        <w:rPr>
          <w:rFonts w:eastAsia="Calibri"/>
          <w:sz w:val="18"/>
          <w:szCs w:val="18"/>
        </w:rPr>
      </w:pPr>
      <w:r w:rsidRPr="001C06E4">
        <w:rPr>
          <w:rFonts w:eastAsia="Calibri"/>
          <w:sz w:val="18"/>
          <w:szCs w:val="22"/>
        </w:rPr>
        <w:tab/>
        <w:t xml:space="preserve">(iii)  </w:t>
      </w:r>
      <w:r w:rsidRPr="001C06E4">
        <w:rPr>
          <w:rFonts w:eastAsia="Calibri"/>
          <w:sz w:val="18"/>
          <w:szCs w:val="18"/>
        </w:rPr>
        <w:t>Residential Journeyman Electrician under Subsection R156-55a-301p;</w:t>
      </w:r>
    </w:p>
    <w:p w14:paraId="02540215" w14:textId="77777777" w:rsidR="007933DB" w:rsidRPr="001C06E4" w:rsidRDefault="007933DB" w:rsidP="007933DB">
      <w:pPr>
        <w:widowControl/>
        <w:suppressAutoHyphens/>
        <w:rPr>
          <w:rFonts w:eastAsia="Calibri"/>
          <w:sz w:val="18"/>
          <w:szCs w:val="22"/>
        </w:rPr>
      </w:pPr>
      <w:r w:rsidRPr="001C06E4">
        <w:rPr>
          <w:rFonts w:eastAsia="Calibri"/>
          <w:sz w:val="18"/>
          <w:szCs w:val="22"/>
        </w:rPr>
        <w:tab/>
        <w:t xml:space="preserve">(iv)  </w:t>
      </w:r>
      <w:r w:rsidRPr="001C06E4">
        <w:rPr>
          <w:rFonts w:eastAsia="Calibri"/>
          <w:sz w:val="18"/>
          <w:szCs w:val="18"/>
        </w:rPr>
        <w:t>Residential Master Electrician under Subsection R156-55a-301q;</w:t>
      </w:r>
    </w:p>
    <w:p w14:paraId="6BE0A29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  Journeyman Plumber under Subsection R156-55a-301s;</w:t>
      </w:r>
    </w:p>
    <w:p w14:paraId="23CB49B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(vi)  Master Plumber under Subsection R156-55a-301t;</w:t>
      </w:r>
    </w:p>
    <w:p w14:paraId="48D7B27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(vii)  Residential Journeyman Plumber under R156-55a-301u; or</w:t>
      </w:r>
    </w:p>
    <w:p w14:paraId="15E5856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(viii) </w:t>
      </w:r>
      <w:r w:rsidRPr="001C06E4">
        <w:rPr>
          <w:sz w:val="18"/>
        </w:rPr>
        <w:t xml:space="preserve"> </w:t>
      </w:r>
      <w:r w:rsidRPr="001C06E4">
        <w:rPr>
          <w:rFonts w:eastAsia="Calibri"/>
          <w:sz w:val="18"/>
          <w:szCs w:val="18"/>
        </w:rPr>
        <w:t>Residential Master Plumber under R156-55a-301v.</w:t>
      </w:r>
    </w:p>
    <w:p w14:paraId="213B668F" w14:textId="77777777" w:rsidR="007933DB" w:rsidRPr="001C06E4" w:rsidRDefault="007933DB" w:rsidP="007933DB">
      <w:pPr>
        <w:widowControl/>
        <w:suppressAutoHyphens/>
        <w:rPr>
          <w:rFonts w:eastAsia="Calibri"/>
          <w:sz w:val="18"/>
          <w:szCs w:val="22"/>
        </w:rPr>
      </w:pPr>
    </w:p>
    <w:p w14:paraId="7EDA40E1"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R156-55a-301d.  Contractors -- </w:t>
      </w:r>
      <w:r w:rsidRPr="001C06E4">
        <w:rPr>
          <w:rFonts w:eastAsia="Calibri"/>
          <w:b/>
          <w:bCs/>
          <w:sz w:val="18"/>
          <w:szCs w:val="18"/>
        </w:rPr>
        <w:t>E200 General Electrical Contractor License.</w:t>
      </w:r>
    </w:p>
    <w:p w14:paraId="15F7FC24"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E200 -- General Electrical Contractor license under Code Subsection 58-55-301(2)(</w:t>
      </w:r>
      <w:proofErr w:type="spellStart"/>
      <w:r w:rsidRPr="001C06E4">
        <w:rPr>
          <w:rFonts w:eastAsia="Calibri"/>
          <w:sz w:val="18"/>
          <w:szCs w:val="18"/>
        </w:rPr>
        <w:t>i</w:t>
      </w:r>
      <w:proofErr w:type="spellEnd"/>
      <w:r w:rsidRPr="001C06E4">
        <w:rPr>
          <w:rFonts w:eastAsia="Calibri"/>
          <w:sz w:val="18"/>
          <w:szCs w:val="18"/>
        </w:rPr>
        <w:t>) is defined in this subsection.</w:t>
      </w:r>
    </w:p>
    <w:p w14:paraId="6590A30E" w14:textId="77777777" w:rsidR="007933DB" w:rsidRPr="001C06E4" w:rsidRDefault="007933DB" w:rsidP="007933DB">
      <w:pPr>
        <w:widowControl/>
        <w:suppressAutoHyphens/>
        <w:rPr>
          <w:rFonts w:eastAsia="Calibri"/>
          <w:sz w:val="18"/>
          <w:szCs w:val="18"/>
        </w:rPr>
      </w:pPr>
      <w:r w:rsidRPr="001C06E4">
        <w:rPr>
          <w:rFonts w:eastAsia="Calibri"/>
          <w:sz w:val="18"/>
          <w:szCs w:val="22"/>
        </w:rPr>
        <w:lastRenderedPageBreak/>
        <w:tab/>
      </w:r>
      <w:r w:rsidRPr="001C06E4">
        <w:rPr>
          <w:rFonts w:eastAsia="Calibri"/>
          <w:sz w:val="18"/>
          <w:szCs w:val="18"/>
        </w:rPr>
        <w:t>(1)  Scope. A licensee holding a E200 - General Electrical Contractor license may perform all work described in Subsection 58-55-102(27).</w:t>
      </w:r>
    </w:p>
    <w:p w14:paraId="78CC2FD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In addition to the scope described in Subsection R156-55a-301d(1), a licensee holding an E200 General Electrical Contractor license may additionally perform all work within the scope of work under the following licenses:</w:t>
      </w:r>
    </w:p>
    <w:p w14:paraId="4C54508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an E201 -- Residential Electrical Contractor license under Section R156-55a-301i; and</w:t>
      </w:r>
    </w:p>
    <w:p w14:paraId="59A31E6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an S202 -- Solar Photovoltaic Contractor license under Section R156-55a-301ak.</w:t>
      </w:r>
    </w:p>
    <w:p w14:paraId="61D1D51E" w14:textId="77777777" w:rsidR="007933DB" w:rsidRPr="001C06E4" w:rsidRDefault="007933DB" w:rsidP="007933DB">
      <w:pPr>
        <w:widowControl/>
        <w:suppressAutoHyphens/>
        <w:rPr>
          <w:sz w:val="18"/>
          <w:szCs w:val="18"/>
        </w:rPr>
      </w:pPr>
      <w:r w:rsidRPr="001C06E4">
        <w:rPr>
          <w:rFonts w:eastAsia="Calibri"/>
          <w:sz w:val="18"/>
          <w:szCs w:val="22"/>
        </w:rPr>
        <w:tab/>
      </w:r>
      <w:r w:rsidRPr="001C06E4">
        <w:rPr>
          <w:rFonts w:eastAsia="Calibri"/>
          <w:sz w:val="18"/>
          <w:szCs w:val="18"/>
        </w:rPr>
        <w:t xml:space="preserve">(3)  Subcontracting/Hiring. </w:t>
      </w:r>
      <w:r w:rsidRPr="001C06E4">
        <w:rPr>
          <w:sz w:val="18"/>
          <w:szCs w:val="18"/>
        </w:rPr>
        <w:t xml:space="preserve">An E200 licensee providing services under this Chapter may not subcontract or hire any person to perform work on a project outside the scope defined in Subsection </w:t>
      </w:r>
      <w:r w:rsidRPr="001C06E4">
        <w:rPr>
          <w:rFonts w:eastAsia="Calibri"/>
          <w:sz w:val="18"/>
          <w:szCs w:val="18"/>
        </w:rPr>
        <w:t>R156-55a-301d(a)</w:t>
      </w:r>
      <w:r w:rsidRPr="001C06E4">
        <w:rPr>
          <w:sz w:val="18"/>
          <w:szCs w:val="18"/>
        </w:rPr>
        <w:t>.</w:t>
      </w:r>
    </w:p>
    <w:p w14:paraId="49E9C43A" w14:textId="77777777" w:rsidR="007933DB" w:rsidRPr="001C06E4" w:rsidRDefault="007933DB" w:rsidP="007933DB">
      <w:pPr>
        <w:widowControl/>
        <w:suppressAutoHyphens/>
        <w:rPr>
          <w:rFonts w:eastAsia="Calibri"/>
          <w:bCs/>
          <w:sz w:val="18"/>
          <w:szCs w:val="22"/>
        </w:rPr>
      </w:pPr>
    </w:p>
    <w:p w14:paraId="2819C73A"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R156-55a-301e.  Contractors -- </w:t>
      </w:r>
      <w:r w:rsidRPr="001C06E4">
        <w:rPr>
          <w:rFonts w:eastAsia="Calibri"/>
          <w:b/>
          <w:bCs/>
          <w:sz w:val="18"/>
          <w:szCs w:val="18"/>
        </w:rPr>
        <w:t>E100 General Engineering Contractor License.</w:t>
      </w:r>
    </w:p>
    <w:p w14:paraId="7FFCD3F5"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E100 -- General Engineering Contractor license under Code Subsection 58-55-301(2)(j) is defined in this subsection.</w:t>
      </w:r>
    </w:p>
    <w:p w14:paraId="215C60A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58-55-102(28).</w:t>
      </w:r>
    </w:p>
    <w:p w14:paraId="6FF5C4A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(2)  Inclusions and Exclusions.  </w:t>
      </w:r>
      <w:r w:rsidRPr="001C06E4">
        <w:rPr>
          <w:sz w:val="18"/>
          <w:szCs w:val="18"/>
        </w:rPr>
        <w:t>An E100 licensee shall ensure all work performed under this section is within the scope listed in Subsection R156-55a-301e(1).</w:t>
      </w:r>
    </w:p>
    <w:p w14:paraId="42864BE1" w14:textId="77777777" w:rsidR="007933DB" w:rsidRPr="001C06E4" w:rsidRDefault="007933DB" w:rsidP="007933DB">
      <w:pPr>
        <w:widowControl/>
        <w:suppressAutoHyphens/>
        <w:rPr>
          <w:sz w:val="18"/>
          <w:szCs w:val="18"/>
        </w:rPr>
      </w:pPr>
      <w:r w:rsidRPr="001C06E4">
        <w:rPr>
          <w:rFonts w:eastAsia="Calibri"/>
          <w:sz w:val="18"/>
          <w:szCs w:val="22"/>
        </w:rPr>
        <w:tab/>
      </w:r>
      <w:r w:rsidRPr="001C06E4">
        <w:rPr>
          <w:rFonts w:eastAsia="Calibri"/>
          <w:sz w:val="18"/>
          <w:szCs w:val="18"/>
        </w:rPr>
        <w:t xml:space="preserve">(3)  Subcontracting/Hiring. </w:t>
      </w:r>
      <w:r w:rsidRPr="001C06E4">
        <w:rPr>
          <w:sz w:val="18"/>
          <w:szCs w:val="18"/>
        </w:rPr>
        <w:t xml:space="preserve">An E100 licensee providing services under this Chapter may not subcontract or hire any person to perform work on a project outside the scope defined in Subsection </w:t>
      </w:r>
      <w:r w:rsidRPr="001C06E4">
        <w:rPr>
          <w:rFonts w:eastAsia="Calibri"/>
          <w:sz w:val="18"/>
          <w:szCs w:val="18"/>
        </w:rPr>
        <w:t>R156-55a-301e(1)</w:t>
      </w:r>
      <w:r w:rsidRPr="001C06E4">
        <w:rPr>
          <w:sz w:val="18"/>
          <w:szCs w:val="18"/>
        </w:rPr>
        <w:t>.</w:t>
      </w:r>
    </w:p>
    <w:p w14:paraId="3519D17A" w14:textId="77777777" w:rsidR="007933DB" w:rsidRPr="001C06E4" w:rsidRDefault="007933DB" w:rsidP="007933DB">
      <w:pPr>
        <w:widowControl/>
        <w:suppressAutoHyphens/>
        <w:rPr>
          <w:rFonts w:eastAsia="Calibri"/>
          <w:bCs/>
          <w:sz w:val="18"/>
          <w:szCs w:val="18"/>
        </w:rPr>
      </w:pPr>
    </w:p>
    <w:p w14:paraId="3A860DE3"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R156-55a-301f.  Contractors -- </w:t>
      </w:r>
      <w:r w:rsidRPr="001C06E4">
        <w:rPr>
          <w:rFonts w:eastAsia="Calibri"/>
          <w:b/>
          <w:bCs/>
          <w:sz w:val="18"/>
          <w:szCs w:val="18"/>
        </w:rPr>
        <w:t>P200 General Plumbing Contractor License.</w:t>
      </w:r>
    </w:p>
    <w:p w14:paraId="43CF8BC4"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P200 -- General Plumbing Contractor license under Code Subsection 58-55-301(2)(k) is defined in this subsection.</w:t>
      </w:r>
    </w:p>
    <w:p w14:paraId="0C31B0E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58-55-102(29).</w:t>
      </w:r>
    </w:p>
    <w:p w14:paraId="695D3BF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R156-55a-301f(1) includes:</w:t>
      </w:r>
    </w:p>
    <w:p w14:paraId="38D1E0E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the furnishing of materials, fixtures, and labor to extend service from a building out to the main water, sewer, or gas pipeline; and</w:t>
      </w:r>
    </w:p>
    <w:p w14:paraId="66ADA88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the scope of work for a P201 Residential Plumbing Contractor under Section R156-55a-301j.</w:t>
      </w:r>
    </w:p>
    <w:p w14:paraId="2F2810A0" w14:textId="77777777" w:rsidR="007933DB" w:rsidRPr="001C06E4" w:rsidRDefault="007933DB" w:rsidP="007933DB">
      <w:pPr>
        <w:widowControl/>
        <w:suppressAutoHyphens/>
        <w:rPr>
          <w:sz w:val="18"/>
          <w:szCs w:val="18"/>
        </w:rPr>
      </w:pPr>
      <w:r w:rsidRPr="001C06E4">
        <w:rPr>
          <w:rFonts w:eastAsia="Calibri"/>
          <w:sz w:val="18"/>
          <w:szCs w:val="22"/>
        </w:rPr>
        <w:tab/>
      </w:r>
      <w:r w:rsidRPr="001C06E4">
        <w:rPr>
          <w:rFonts w:eastAsia="Calibri"/>
          <w:sz w:val="18"/>
          <w:szCs w:val="18"/>
        </w:rPr>
        <w:t xml:space="preserve">(3)  Subcontracting and Hiring. </w:t>
      </w:r>
      <w:r w:rsidRPr="001C06E4">
        <w:rPr>
          <w:sz w:val="18"/>
          <w:szCs w:val="18"/>
        </w:rPr>
        <w:t>A P200 licensee providing services under this Chapter may not subcontract or hire any person to perform work on a project outside the scope defined in Subsection R156-55a-301f(1).</w:t>
      </w:r>
    </w:p>
    <w:p w14:paraId="2F129714" w14:textId="77777777" w:rsidR="007933DB" w:rsidRPr="001C06E4" w:rsidRDefault="007933DB" w:rsidP="007933DB">
      <w:pPr>
        <w:widowControl/>
        <w:suppressAutoHyphens/>
        <w:rPr>
          <w:rFonts w:eastAsia="Calibri"/>
          <w:bCs/>
          <w:sz w:val="18"/>
          <w:szCs w:val="22"/>
        </w:rPr>
      </w:pPr>
    </w:p>
    <w:p w14:paraId="773AA2A5"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R156-55a-301g.  Contractors -- </w:t>
      </w:r>
      <w:r w:rsidRPr="001C06E4">
        <w:rPr>
          <w:rFonts w:eastAsia="Calibri"/>
          <w:b/>
          <w:bCs/>
          <w:sz w:val="18"/>
          <w:szCs w:val="18"/>
        </w:rPr>
        <w:t>H100 HVAC Contractor License.</w:t>
      </w:r>
    </w:p>
    <w:p w14:paraId="1F7E7F9E"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H100 -- HVAC Contractor license under Code Subsection 58-55-301(2)(l) is defined in this subsection.</w:t>
      </w:r>
    </w:p>
    <w:p w14:paraId="52F2849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58-55-102(31).</w:t>
      </w:r>
    </w:p>
    <w:p w14:paraId="3CD6B8C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w:t>
      </w:r>
    </w:p>
    <w:p w14:paraId="147A9AA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As defined in Subsection 58-55-102(31), HVAC includes:</w:t>
      </w:r>
    </w:p>
    <w:p w14:paraId="3E8BF10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fabrication and installation of complete warm air heating, air conditioning and ventilating systems;</w:t>
      </w:r>
    </w:p>
    <w:p w14:paraId="19A9824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installation of refrigeration equipment, including built-in refrigerators, refrigerated rooms, insulated refrigerated spaces and other related equipment; and</w:t>
      </w:r>
    </w:p>
    <w:p w14:paraId="16F7287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(iii)  attaching a condensate drain to a preexisting draining receptacle.</w:t>
      </w:r>
    </w:p>
    <w:p w14:paraId="22D76AA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HVAC does not include:</w:t>
      </w:r>
    </w:p>
    <w:p w14:paraId="3D23E00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electrical trade work under Subsection 58-55-102(18);</w:t>
      </w:r>
    </w:p>
    <w:p w14:paraId="2455AE4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plumbing trade work under Subsection 58-55-102(40); or</w:t>
      </w:r>
    </w:p>
    <w:p w14:paraId="060BB5C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(iii)  gas line work unless the qualifier for the H100 licensee and technician engaging in such gas line work is a Certified Natural Gas Technician under Subsection R156-55a-102(1).</w:t>
      </w:r>
    </w:p>
    <w:p w14:paraId="0A4A7BC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The scope described in Subsection 301g(1) additionally includes the scope of work for an S354 - Radon Mitigation Contractor under Section R156-55a-301ah.</w:t>
      </w:r>
    </w:p>
    <w:p w14:paraId="667B2FE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w:t>
      </w:r>
    </w:p>
    <w:p w14:paraId="1EE963A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An H100 licensee may only employ an H100 Qualifier as described in Section R156-55a-302g to act as qualifier.</w:t>
      </w:r>
    </w:p>
    <w:p w14:paraId="7AA089A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An H100 licensee providing services under this Chapter may not subcontract or hire any person to perform work on a project outside the scope defined in Subsection R156-55a-301g(1) except that an H100 -- HVAC Contractor licensee may contract with:</w:t>
      </w:r>
    </w:p>
    <w:p w14:paraId="7BCDCE44"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an E200 General Electrical Contractor;</w:t>
      </w:r>
    </w:p>
    <w:p w14:paraId="216EF79F"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22"/>
        </w:rPr>
        <w:tab/>
      </w:r>
      <w:r w:rsidRPr="001C06E4">
        <w:rPr>
          <w:rFonts w:eastAsia="Calibri"/>
          <w:sz w:val="18"/>
          <w:szCs w:val="18"/>
        </w:rPr>
        <w:t>(ii)  an E201 Residential Electrical Contractor;</w:t>
      </w:r>
    </w:p>
    <w:p w14:paraId="391E5E69"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22"/>
        </w:rPr>
        <w:tab/>
      </w:r>
      <w:r w:rsidRPr="001C06E4">
        <w:rPr>
          <w:rFonts w:eastAsia="Calibri"/>
          <w:sz w:val="18"/>
          <w:szCs w:val="18"/>
        </w:rPr>
        <w:t>(iii)  a P200 General Plumbing Contractor; or</w:t>
      </w:r>
    </w:p>
    <w:p w14:paraId="5D18BF34"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22"/>
        </w:rPr>
        <w:tab/>
      </w:r>
      <w:r w:rsidRPr="001C06E4">
        <w:rPr>
          <w:rFonts w:eastAsia="Calibri"/>
          <w:sz w:val="18"/>
          <w:szCs w:val="18"/>
        </w:rPr>
        <w:t>(iv)  a P201 Residential Plumbing Contractor.</w:t>
      </w:r>
    </w:p>
    <w:p w14:paraId="196C1EA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(4)  Any person holding an active S350 -- HVAC Contractor license in good standing as of January 1, 2026 shall be deemed to hold an H100-HVAC Contractor license in good standing for the remainder of the licensing period ending November 30, 2027 under Subsection R156-55a-302g(1)(a).</w:t>
      </w:r>
    </w:p>
    <w:p w14:paraId="63E0FB08" w14:textId="77777777" w:rsidR="007933DB" w:rsidRPr="001C06E4" w:rsidRDefault="007933DB" w:rsidP="007933DB">
      <w:pPr>
        <w:widowControl/>
        <w:suppressAutoHyphens/>
        <w:rPr>
          <w:rFonts w:eastAsia="Calibri"/>
          <w:sz w:val="18"/>
          <w:szCs w:val="22"/>
        </w:rPr>
      </w:pPr>
    </w:p>
    <w:p w14:paraId="490B403E"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 xml:space="preserve">R156-55a-301h.  </w:t>
      </w:r>
      <w:r w:rsidRPr="001C06E4">
        <w:rPr>
          <w:rFonts w:eastAsia="Calibri"/>
          <w:b/>
          <w:bCs/>
          <w:sz w:val="18"/>
          <w:szCs w:val="22"/>
        </w:rPr>
        <w:t xml:space="preserve">Contractors -- </w:t>
      </w:r>
      <w:r w:rsidRPr="001C06E4">
        <w:rPr>
          <w:rFonts w:eastAsia="Calibri"/>
          <w:b/>
          <w:bCs/>
          <w:sz w:val="18"/>
          <w:szCs w:val="18"/>
        </w:rPr>
        <w:t>R100 Residential and Small Commercial Contractor.</w:t>
      </w:r>
    </w:p>
    <w:p w14:paraId="4FAC584C" w14:textId="77777777" w:rsidR="007933DB" w:rsidRPr="001C06E4" w:rsidRDefault="007933DB" w:rsidP="007933DB">
      <w:pPr>
        <w:widowControl/>
        <w:suppressAutoHyphens/>
        <w:rPr>
          <w:rFonts w:eastAsia="Calibri"/>
          <w:sz w:val="18"/>
          <w:szCs w:val="18"/>
        </w:rPr>
      </w:pPr>
      <w:r w:rsidRPr="001C06E4">
        <w:rPr>
          <w:rFonts w:eastAsia="Calibri"/>
          <w:sz w:val="18"/>
          <w:szCs w:val="18"/>
        </w:rPr>
        <w:lastRenderedPageBreak/>
        <w:tab/>
        <w:t>The scope of practice for an R100 -- Residential and Small Commercial Contractor license under Code Subsection 58-55-301(2)(q) is defined in this subsection.</w:t>
      </w:r>
    </w:p>
    <w:p w14:paraId="21C44A4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58-55-102(42).</w:t>
      </w:r>
    </w:p>
    <w:p w14:paraId="02626A8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(2)  Inclusions and Exclusions.  </w:t>
      </w:r>
      <w:r w:rsidRPr="001C06E4">
        <w:rPr>
          <w:sz w:val="18"/>
          <w:szCs w:val="18"/>
        </w:rPr>
        <w:t xml:space="preserve">An R100 licensee shall ensure all work performed under this section is within the scope listed in Subsection R156-55a-301h(1) including </w:t>
      </w:r>
      <w:r w:rsidRPr="001C06E4">
        <w:rPr>
          <w:rFonts w:eastAsia="Calibri"/>
          <w:sz w:val="18"/>
          <w:szCs w:val="18"/>
        </w:rPr>
        <w:t>the construction, fabrication, or installation of activity pools, exercise spas or swim spas, public swimming pools, residential swimming pools, non-self contained spas, permanent residential spas, and prefabricated swimming pools.</w:t>
      </w:r>
    </w:p>
    <w:p w14:paraId="149C68C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(3)  Subcontracting and Hiring.  </w:t>
      </w:r>
      <w:r w:rsidRPr="001C06E4">
        <w:rPr>
          <w:sz w:val="18"/>
          <w:szCs w:val="18"/>
        </w:rPr>
        <w:t>An R100 licensee providing services under this Chapter may not subcontract or hire any person to perform work on a project outside the scope defined in this Subsection R156-55a-301h(1).</w:t>
      </w:r>
    </w:p>
    <w:p w14:paraId="4F6C3738" w14:textId="77777777" w:rsidR="007933DB" w:rsidRPr="001C06E4" w:rsidRDefault="007933DB" w:rsidP="007933DB">
      <w:pPr>
        <w:widowControl/>
        <w:suppressAutoHyphens/>
        <w:rPr>
          <w:rFonts w:eastAsia="Calibri"/>
          <w:bCs/>
          <w:sz w:val="18"/>
          <w:szCs w:val="18"/>
        </w:rPr>
      </w:pPr>
    </w:p>
    <w:p w14:paraId="058F2E2C"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 xml:space="preserve">R156-55a-301i.  </w:t>
      </w:r>
      <w:r w:rsidRPr="001C06E4">
        <w:rPr>
          <w:rFonts w:eastAsia="Calibri"/>
          <w:b/>
          <w:bCs/>
          <w:sz w:val="18"/>
          <w:szCs w:val="22"/>
        </w:rPr>
        <w:t xml:space="preserve">Contractors -- </w:t>
      </w:r>
      <w:r w:rsidRPr="001C06E4">
        <w:rPr>
          <w:rFonts w:eastAsia="Calibri"/>
          <w:b/>
          <w:bCs/>
          <w:sz w:val="18"/>
          <w:szCs w:val="18"/>
        </w:rPr>
        <w:t>E201 Residential Electrical Contractor License.</w:t>
      </w:r>
    </w:p>
    <w:p w14:paraId="60EB04C1"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E201 -- Residential Electrical Contractor license under Code Subsection 58-55-301(2)(r) is defined in this subsection.</w:t>
      </w:r>
    </w:p>
    <w:p w14:paraId="332257D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58-55-102(44).</w:t>
      </w:r>
    </w:p>
    <w:p w14:paraId="479103B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(2)  Inclusions and Exclusions.  </w:t>
      </w:r>
      <w:r w:rsidRPr="001C06E4">
        <w:rPr>
          <w:sz w:val="18"/>
          <w:szCs w:val="18"/>
        </w:rPr>
        <w:t>An E201 licensee shall ensure all work performed under this subsection is within the scope listed in Subsection R156-55a-301i(1).</w:t>
      </w:r>
    </w:p>
    <w:p w14:paraId="21483BD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(3)  Subcontracting and Hiring.  </w:t>
      </w:r>
      <w:r w:rsidRPr="001C06E4">
        <w:rPr>
          <w:sz w:val="18"/>
          <w:szCs w:val="18"/>
        </w:rPr>
        <w:t xml:space="preserve">An E201 licensee providing services under this Chapter may not subcontract or hire any person to perform work on a project outside the scope defined in subsection </w:t>
      </w:r>
      <w:r w:rsidRPr="001C06E4">
        <w:rPr>
          <w:rFonts w:eastAsia="Calibri"/>
          <w:sz w:val="18"/>
          <w:szCs w:val="18"/>
        </w:rPr>
        <w:t>R156-55a-301i(1)</w:t>
      </w:r>
      <w:r w:rsidRPr="001C06E4">
        <w:rPr>
          <w:sz w:val="18"/>
          <w:szCs w:val="18"/>
        </w:rPr>
        <w:t>.</w:t>
      </w:r>
    </w:p>
    <w:p w14:paraId="6B2BFE44" w14:textId="77777777" w:rsidR="007933DB" w:rsidRPr="001C06E4" w:rsidRDefault="007933DB" w:rsidP="007933DB">
      <w:pPr>
        <w:widowControl/>
        <w:suppressAutoHyphens/>
        <w:rPr>
          <w:rFonts w:eastAsia="Calibri"/>
          <w:bCs/>
          <w:sz w:val="18"/>
          <w:szCs w:val="22"/>
        </w:rPr>
      </w:pPr>
    </w:p>
    <w:p w14:paraId="11C67722"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R156-55a-301j.  Contractors -- </w:t>
      </w:r>
      <w:r w:rsidRPr="001C06E4">
        <w:rPr>
          <w:rFonts w:eastAsia="Calibri"/>
          <w:b/>
          <w:bCs/>
          <w:sz w:val="18"/>
          <w:szCs w:val="18"/>
        </w:rPr>
        <w:t>P201 Residential Plumbing Contractor License.</w:t>
      </w:r>
    </w:p>
    <w:p w14:paraId="05D513B8"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P201 -- Residential Plumbing Contractor license under Code Subsection 58-55-301(2)(w) is defined in this subsection.</w:t>
      </w:r>
    </w:p>
    <w:p w14:paraId="5A622E7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58-55-102(49).</w:t>
      </w:r>
    </w:p>
    <w:p w14:paraId="039C928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An P201 licensee shall ensure all work performed under this section is within the scope of the listed under Subsection R156-55a-301j(1).</w:t>
      </w:r>
    </w:p>
    <w:p w14:paraId="28ADE09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(3)  Subcontracting and Hiring.  </w:t>
      </w:r>
      <w:r w:rsidRPr="001C06E4">
        <w:rPr>
          <w:sz w:val="18"/>
          <w:szCs w:val="18"/>
        </w:rPr>
        <w:t>A P201 licensee providing services under this Chapter may not subcontract or hire any person to perform work on a project outside the scope defined in this Subsection R156-55a-301j(1).</w:t>
      </w:r>
    </w:p>
    <w:p w14:paraId="318EE13F" w14:textId="77777777" w:rsidR="007933DB" w:rsidRPr="001C06E4" w:rsidRDefault="007933DB" w:rsidP="007933DB">
      <w:pPr>
        <w:widowControl/>
        <w:suppressAutoHyphens/>
        <w:rPr>
          <w:rFonts w:eastAsia="Calibri"/>
          <w:sz w:val="18"/>
          <w:szCs w:val="18"/>
        </w:rPr>
      </w:pPr>
    </w:p>
    <w:p w14:paraId="5163EB2D"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R156-55a-301k.  Elevators -- </w:t>
      </w:r>
      <w:r w:rsidRPr="001C06E4">
        <w:rPr>
          <w:rFonts w:eastAsia="Calibri"/>
          <w:b/>
          <w:bCs/>
          <w:sz w:val="18"/>
          <w:szCs w:val="18"/>
        </w:rPr>
        <w:t>S510 Elevator Contractor License.</w:t>
      </w:r>
    </w:p>
    <w:p w14:paraId="01420D85"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S510 Elevator Contractor license issued under Subsection 58-55-301(2)(f) is defined in this subsection.</w:t>
      </w:r>
    </w:p>
    <w:p w14:paraId="5E0D579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the subsection may erect, construct, install, alter, service, repair, or maintain an elevator.</w:t>
      </w:r>
    </w:p>
    <w:p w14:paraId="40E554F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An S510 licensee shall ensure all work performed under this subsection is within the scope listed in Subsection R156-55a-301k(a).</w:t>
      </w:r>
    </w:p>
    <w:p w14:paraId="38F9F76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(3)  Subcontracting/Hiring. </w:t>
      </w:r>
      <w:r w:rsidRPr="001C06E4">
        <w:rPr>
          <w:sz w:val="18"/>
          <w:szCs w:val="18"/>
        </w:rPr>
        <w:t xml:space="preserve">An S510 licensee providing services under this Chapter may not subcontract or hire any person to perform work on a project outside the scope defined in Subsection R156-55a-301k(a) except that an S510 </w:t>
      </w:r>
      <w:r w:rsidRPr="001C06E4">
        <w:rPr>
          <w:rFonts w:eastAsia="Calibri"/>
          <w:sz w:val="18"/>
          <w:szCs w:val="18"/>
        </w:rPr>
        <w:t>licensee may hire an Elevator Mechanic licensee under Section 58-55-301l as an employee.</w:t>
      </w:r>
    </w:p>
    <w:p w14:paraId="6895ED0F" w14:textId="77777777" w:rsidR="007933DB" w:rsidRPr="001C06E4" w:rsidRDefault="007933DB" w:rsidP="007933DB">
      <w:pPr>
        <w:widowControl/>
        <w:suppressAutoHyphens/>
        <w:rPr>
          <w:rFonts w:eastAsia="Calibri"/>
          <w:sz w:val="18"/>
          <w:szCs w:val="22"/>
        </w:rPr>
      </w:pPr>
    </w:p>
    <w:p w14:paraId="5AB437D5"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R156-55a-301l. </w:t>
      </w:r>
      <w:r w:rsidRPr="001C06E4">
        <w:rPr>
          <w:rFonts w:eastAsia="Calibri"/>
          <w:b/>
          <w:bCs/>
          <w:sz w:val="18"/>
          <w:szCs w:val="18"/>
        </w:rPr>
        <w:t xml:space="preserve"> Elevators -- Elevator Mechanic License.</w:t>
      </w:r>
    </w:p>
    <w:p w14:paraId="4ECEC8FC"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Elevator Mechanic license under Code Subsection 58-55-301(2)(g) is defined in this subsection.</w:t>
      </w:r>
    </w:p>
    <w:p w14:paraId="6E0146E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58-55-102(21).</w:t>
      </w:r>
    </w:p>
    <w:p w14:paraId="4209360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An elevator mechanic shall ensure all work performed under this subsection is within the scope defined under Subsection R156-55a-301l(1).</w:t>
      </w:r>
    </w:p>
    <w:p w14:paraId="766B649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elevator mechanic shall not subcontract with or employ any individual to perform work requiring any license under this rule.</w:t>
      </w:r>
    </w:p>
    <w:p w14:paraId="10FDF255" w14:textId="77777777" w:rsidR="007933DB" w:rsidRPr="001C06E4" w:rsidRDefault="007933DB" w:rsidP="007933DB">
      <w:pPr>
        <w:widowControl/>
        <w:suppressAutoHyphens/>
        <w:rPr>
          <w:rFonts w:eastAsia="Calibri"/>
          <w:bCs/>
          <w:sz w:val="18"/>
          <w:szCs w:val="22"/>
        </w:rPr>
      </w:pPr>
    </w:p>
    <w:p w14:paraId="794670D4"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R156-55a-301m.  Electrical Trade </w:t>
      </w:r>
      <w:r w:rsidRPr="001C06E4">
        <w:rPr>
          <w:rFonts w:eastAsia="Calibri"/>
          <w:b/>
          <w:bCs/>
          <w:sz w:val="18"/>
          <w:szCs w:val="18"/>
        </w:rPr>
        <w:t>-- Apprentice Electrician License.</w:t>
      </w:r>
    </w:p>
    <w:p w14:paraId="1E637FEF"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Apprentice Electrician license under Code Subsection 58-55-301(2)(c) is defined in this subsection.</w:t>
      </w:r>
    </w:p>
    <w:p w14:paraId="6A2FC4A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58-55-102(8).</w:t>
      </w:r>
    </w:p>
    <w:p w14:paraId="4598D3F3" w14:textId="77777777" w:rsidR="007933DB" w:rsidRPr="001C06E4" w:rsidRDefault="007933DB" w:rsidP="007933DB">
      <w:pPr>
        <w:widowControl/>
        <w:suppressAutoHyphens/>
        <w:rPr>
          <w:sz w:val="18"/>
          <w:szCs w:val="18"/>
        </w:rPr>
      </w:pPr>
      <w:r w:rsidRPr="001C06E4">
        <w:rPr>
          <w:rFonts w:eastAsia="Calibri"/>
          <w:sz w:val="18"/>
          <w:szCs w:val="22"/>
        </w:rPr>
        <w:tab/>
      </w:r>
      <w:r w:rsidRPr="001C06E4">
        <w:rPr>
          <w:rFonts w:eastAsia="Calibri"/>
          <w:sz w:val="18"/>
          <w:szCs w:val="18"/>
        </w:rPr>
        <w:t xml:space="preserve">(2)  Inclusions and Exclusions.  </w:t>
      </w:r>
      <w:r w:rsidRPr="001C06E4">
        <w:rPr>
          <w:sz w:val="18"/>
          <w:szCs w:val="18"/>
        </w:rPr>
        <w:t>An apprentice electrician shall ensure all work performed under this subsection is within the scope defined under Subsection R156-55a-301m(1)(a).</w:t>
      </w:r>
    </w:p>
    <w:p w14:paraId="1307E679" w14:textId="77777777" w:rsidR="007933DB" w:rsidRPr="001C06E4" w:rsidRDefault="007933DB" w:rsidP="007933DB">
      <w:pPr>
        <w:widowControl/>
        <w:suppressAutoHyphens/>
        <w:rPr>
          <w:sz w:val="18"/>
          <w:szCs w:val="18"/>
        </w:rPr>
      </w:pPr>
      <w:r w:rsidRPr="001C06E4">
        <w:rPr>
          <w:rFonts w:eastAsia="Calibri"/>
          <w:sz w:val="18"/>
          <w:szCs w:val="22"/>
        </w:rPr>
        <w:tab/>
      </w:r>
      <w:r w:rsidRPr="001C06E4">
        <w:rPr>
          <w:rFonts w:eastAsia="Calibri"/>
          <w:sz w:val="18"/>
          <w:szCs w:val="18"/>
        </w:rPr>
        <w:t>(3)  Subcontracting and Hiring.  An apprentice electrician shall not subcontract with or employ any individual to perform work requiring a license under this rule.</w:t>
      </w:r>
    </w:p>
    <w:p w14:paraId="31217797" w14:textId="77777777" w:rsidR="007933DB" w:rsidRPr="001C06E4" w:rsidRDefault="007933DB" w:rsidP="007933DB">
      <w:pPr>
        <w:widowControl/>
        <w:suppressAutoHyphens/>
        <w:rPr>
          <w:rFonts w:eastAsia="Calibri"/>
          <w:sz w:val="18"/>
          <w:szCs w:val="22"/>
        </w:rPr>
      </w:pPr>
    </w:p>
    <w:p w14:paraId="6BF5A834"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R156-55a-301n.</w:t>
      </w:r>
      <w:r w:rsidRPr="001C06E4">
        <w:rPr>
          <w:rFonts w:eastAsia="Calibri"/>
          <w:b/>
          <w:bCs/>
          <w:sz w:val="18"/>
          <w:szCs w:val="18"/>
        </w:rPr>
        <w:t xml:space="preserve">  </w:t>
      </w:r>
      <w:r w:rsidRPr="001C06E4">
        <w:rPr>
          <w:rFonts w:eastAsia="Calibri"/>
          <w:b/>
          <w:bCs/>
          <w:sz w:val="18"/>
          <w:szCs w:val="22"/>
        </w:rPr>
        <w:t xml:space="preserve">Electrical Trade -- </w:t>
      </w:r>
      <w:r w:rsidRPr="001C06E4">
        <w:rPr>
          <w:rFonts w:eastAsia="Calibri"/>
          <w:b/>
          <w:bCs/>
          <w:sz w:val="18"/>
          <w:szCs w:val="18"/>
        </w:rPr>
        <w:t>Journeyman Electrician License.</w:t>
      </w:r>
    </w:p>
    <w:p w14:paraId="4A42D69D"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Journeyman Electrician license under Code Subsection 58-55-301(2)(m) is defined in this subsection.</w:t>
      </w:r>
    </w:p>
    <w:p w14:paraId="01302B7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58-55-102(35).</w:t>
      </w:r>
    </w:p>
    <w:p w14:paraId="3000335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journeyman electrician shall ensure all work performed under this subsection is within the scope listed in Subsection R156-55a-301n(1).</w:t>
      </w:r>
    </w:p>
    <w:p w14:paraId="12BDA862" w14:textId="77777777" w:rsidR="007933DB" w:rsidRPr="001C06E4" w:rsidRDefault="007933DB" w:rsidP="007933DB">
      <w:pPr>
        <w:widowControl/>
        <w:suppressAutoHyphens/>
        <w:rPr>
          <w:rFonts w:eastAsia="Calibri"/>
          <w:sz w:val="18"/>
          <w:szCs w:val="18"/>
        </w:rPr>
      </w:pPr>
      <w:r w:rsidRPr="001C06E4">
        <w:rPr>
          <w:rFonts w:eastAsia="Calibri"/>
          <w:sz w:val="18"/>
          <w:szCs w:val="22"/>
        </w:rPr>
        <w:lastRenderedPageBreak/>
        <w:tab/>
      </w:r>
      <w:r w:rsidRPr="001C06E4">
        <w:rPr>
          <w:rFonts w:eastAsia="Calibri"/>
          <w:sz w:val="18"/>
          <w:szCs w:val="18"/>
        </w:rPr>
        <w:t>(3)  Subcontracting and Hiring.  A journeyman electrician shall not subcontract with or employ any individual to perform work requiring a license under this rule, however, this rule shall not be construed to limit a journeyman electrician's ability to supervise apprentices under Section 58-55-302.</w:t>
      </w:r>
    </w:p>
    <w:p w14:paraId="10F1838B" w14:textId="77777777" w:rsidR="007933DB" w:rsidRPr="001C06E4" w:rsidRDefault="007933DB" w:rsidP="007933DB">
      <w:pPr>
        <w:widowControl/>
        <w:suppressAutoHyphens/>
        <w:rPr>
          <w:rFonts w:eastAsia="Calibri"/>
          <w:bCs/>
          <w:sz w:val="18"/>
          <w:szCs w:val="22"/>
        </w:rPr>
      </w:pPr>
    </w:p>
    <w:p w14:paraId="1C5035B7"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R156-55a-301o. </w:t>
      </w:r>
      <w:r w:rsidRPr="001C06E4">
        <w:rPr>
          <w:rFonts w:eastAsia="Calibri"/>
          <w:b/>
          <w:bCs/>
          <w:sz w:val="18"/>
          <w:szCs w:val="18"/>
        </w:rPr>
        <w:t xml:space="preserve"> </w:t>
      </w:r>
      <w:r w:rsidRPr="001C06E4">
        <w:rPr>
          <w:rFonts w:eastAsia="Calibri"/>
          <w:b/>
          <w:bCs/>
          <w:sz w:val="18"/>
          <w:szCs w:val="22"/>
        </w:rPr>
        <w:t xml:space="preserve">Electrical Trade -- </w:t>
      </w:r>
      <w:r w:rsidRPr="001C06E4">
        <w:rPr>
          <w:rFonts w:eastAsia="Calibri"/>
          <w:b/>
          <w:bCs/>
          <w:sz w:val="18"/>
          <w:szCs w:val="18"/>
        </w:rPr>
        <w:t>Master Electrician License.</w:t>
      </w:r>
    </w:p>
    <w:p w14:paraId="4C2970E1"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Master Electrician license under Code Subsection 58-55-301(2)(o) is defined in this subsection.</w:t>
      </w:r>
    </w:p>
    <w:p w14:paraId="6CDC3D3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58-55-102(37).</w:t>
      </w:r>
    </w:p>
    <w:p w14:paraId="5824740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master electrician shall ensure all work performed under this subsection is within the scope listed in Subsection R156-55a-301o(1).</w:t>
      </w:r>
    </w:p>
    <w:p w14:paraId="09848B9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master electrician shall not subcontract with or employ any individual to perform work requiring a license under this rule, however, this rule shall not be construed to limit a master electrician's ability to supervise apprentices under Section 58-55-302.</w:t>
      </w:r>
    </w:p>
    <w:p w14:paraId="3CEAC451" w14:textId="77777777" w:rsidR="007933DB" w:rsidRPr="001C06E4" w:rsidRDefault="007933DB" w:rsidP="007933DB">
      <w:pPr>
        <w:widowControl/>
        <w:suppressAutoHyphens/>
        <w:rPr>
          <w:rFonts w:eastAsia="Calibri"/>
          <w:bCs/>
          <w:sz w:val="18"/>
          <w:szCs w:val="22"/>
        </w:rPr>
      </w:pPr>
    </w:p>
    <w:p w14:paraId="157A2953"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R156-55a-301p.  Electrical Trade -- Residential Journeyman Electrician.</w:t>
      </w:r>
    </w:p>
    <w:p w14:paraId="0A901D16"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Residential Journeyman Electrician license under Code Subsection 58-55-301(2)(s) is defined in this subsection.</w:t>
      </w:r>
    </w:p>
    <w:p w14:paraId="55B896D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58-55-102(45).</w:t>
      </w:r>
    </w:p>
    <w:p w14:paraId="25801C7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Residential Journeyman Electrician shall ensure all work performed under this subsection is within the scope listed in Subsection R156-55a-301p(1).</w:t>
      </w:r>
    </w:p>
    <w:p w14:paraId="3ECFB61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residential journeyman electrician shall not subcontract with or employ any individual to perform work requiring a license under this rule, however, this rule shall not be construed to limit a residential journeyman electrician's ability to supervise apprentices under Section 58-55-302.</w:t>
      </w:r>
    </w:p>
    <w:p w14:paraId="4189CCE0" w14:textId="77777777" w:rsidR="007933DB" w:rsidRPr="001C06E4" w:rsidRDefault="007933DB" w:rsidP="007933DB">
      <w:pPr>
        <w:widowControl/>
        <w:suppressAutoHyphens/>
        <w:rPr>
          <w:rFonts w:eastAsia="Calibri"/>
          <w:sz w:val="18"/>
          <w:szCs w:val="18"/>
        </w:rPr>
      </w:pPr>
    </w:p>
    <w:p w14:paraId="5E858783"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R156-55a-301q. </w:t>
      </w:r>
      <w:r w:rsidRPr="001C06E4">
        <w:rPr>
          <w:rFonts w:eastAsia="Calibri"/>
          <w:b/>
          <w:bCs/>
          <w:sz w:val="18"/>
          <w:szCs w:val="18"/>
        </w:rPr>
        <w:t xml:space="preserve"> Electrical Trade -- Residential Master Electrician.</w:t>
      </w:r>
    </w:p>
    <w:p w14:paraId="43AC9A23" w14:textId="77777777" w:rsidR="007933DB" w:rsidRPr="001C06E4" w:rsidRDefault="007933DB" w:rsidP="007933DB">
      <w:pPr>
        <w:widowControl/>
        <w:suppressAutoHyphens/>
        <w:rPr>
          <w:rFonts w:eastAsia="Calibri"/>
          <w:sz w:val="18"/>
          <w:szCs w:val="22"/>
        </w:rPr>
      </w:pPr>
      <w:r w:rsidRPr="001C06E4">
        <w:rPr>
          <w:rFonts w:eastAsia="Calibri"/>
          <w:sz w:val="18"/>
          <w:szCs w:val="18"/>
        </w:rPr>
        <w:tab/>
        <w:t>The scope of practice for a Residential Master Electrician license under Code Subsection 58-55-301(2)(u) is defined in this subsection.</w:t>
      </w:r>
    </w:p>
    <w:p w14:paraId="4FA1F99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58-55-102(47).</w:t>
      </w:r>
    </w:p>
    <w:p w14:paraId="13F2187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Residential Master Electrician shall ensure all work performed under this subsection is within the scope listed in Subsection R156-55a-301q(1).</w:t>
      </w:r>
    </w:p>
    <w:p w14:paraId="49A2311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residential master electrician shall not subcontract with or employ any individual to perform work requiring a license under this rule, however, this rule shall not be construed to limit a residential master electrician's ability to supervise apprentices under Section 58-55-302.</w:t>
      </w:r>
    </w:p>
    <w:p w14:paraId="6E41928C" w14:textId="77777777" w:rsidR="007933DB" w:rsidRPr="001C06E4" w:rsidRDefault="007933DB" w:rsidP="007933DB">
      <w:pPr>
        <w:widowControl/>
        <w:suppressAutoHyphens/>
        <w:rPr>
          <w:rFonts w:eastAsia="Calibri"/>
          <w:bCs/>
          <w:sz w:val="18"/>
          <w:szCs w:val="22"/>
        </w:rPr>
      </w:pPr>
    </w:p>
    <w:p w14:paraId="649FED3C"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R156-55a-301r.  Plumbing Trade -- A</w:t>
      </w:r>
      <w:r w:rsidRPr="001C06E4">
        <w:rPr>
          <w:rFonts w:eastAsia="Calibri"/>
          <w:b/>
          <w:bCs/>
          <w:sz w:val="18"/>
          <w:szCs w:val="18"/>
        </w:rPr>
        <w:t>pprentice Plumber License.</w:t>
      </w:r>
    </w:p>
    <w:p w14:paraId="665CF1AF"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Apprentice Plumber license under Code Subsection 58-55-301(2)(d) is defined in this subsection.</w:t>
      </w:r>
    </w:p>
    <w:p w14:paraId="16B0AD1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58-55-102(9).</w:t>
      </w:r>
    </w:p>
    <w:p w14:paraId="12EC9E5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An apprentice plumber shall ensure all work performed under this subsection is within the scope listed in Subsection R156-55a-301r(1).</w:t>
      </w:r>
    </w:p>
    <w:p w14:paraId="1A82A9A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apprentice plumber shall not subcontract with or employ any individual to perform work requiring a license under this rule.</w:t>
      </w:r>
    </w:p>
    <w:p w14:paraId="21B21FF1" w14:textId="77777777" w:rsidR="007933DB" w:rsidRPr="001C06E4" w:rsidRDefault="007933DB" w:rsidP="007933DB">
      <w:pPr>
        <w:widowControl/>
        <w:suppressAutoHyphens/>
        <w:rPr>
          <w:rFonts w:eastAsia="Calibri"/>
          <w:sz w:val="18"/>
          <w:szCs w:val="22"/>
        </w:rPr>
      </w:pPr>
    </w:p>
    <w:p w14:paraId="49801899"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R156-55a-301s.  Plumbing Trade -- </w:t>
      </w:r>
      <w:r w:rsidRPr="001C06E4">
        <w:rPr>
          <w:rFonts w:eastAsia="Calibri"/>
          <w:b/>
          <w:bCs/>
          <w:sz w:val="18"/>
          <w:szCs w:val="18"/>
        </w:rPr>
        <w:t>Journeyman Plumber License.</w:t>
      </w:r>
    </w:p>
    <w:p w14:paraId="523C7A53"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Journeyman Plumber license under Code Subsection 58-55-301(2)(n) is defined in this subsection.</w:t>
      </w:r>
    </w:p>
    <w:p w14:paraId="752DACB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58-55-102(36).</w:t>
      </w:r>
    </w:p>
    <w:p w14:paraId="7447341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journeyman plumber shall ensure all work performed under this subsection is within the scope listed in Subsection R156-55a-301s(1).</w:t>
      </w:r>
    </w:p>
    <w:p w14:paraId="6AA6CAF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journeyman plumber shall not subcontract with or employ any individual to perform work requiring a license under this rule, however, this rule shall not be construed to limit a journeyman plumber's ability to supervise apprentices under Section 58-55-302.</w:t>
      </w:r>
    </w:p>
    <w:p w14:paraId="1BC674BA" w14:textId="77777777" w:rsidR="007933DB" w:rsidRPr="001C06E4" w:rsidRDefault="007933DB" w:rsidP="007933DB">
      <w:pPr>
        <w:widowControl/>
        <w:suppressAutoHyphens/>
        <w:rPr>
          <w:rFonts w:eastAsia="Calibri"/>
          <w:sz w:val="18"/>
          <w:szCs w:val="22"/>
        </w:rPr>
      </w:pPr>
    </w:p>
    <w:p w14:paraId="2778C01D"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R156-55a-301t.  Plumbing Trade --   </w:t>
      </w:r>
      <w:r w:rsidRPr="001C06E4">
        <w:rPr>
          <w:rFonts w:eastAsia="Calibri"/>
          <w:b/>
          <w:bCs/>
          <w:sz w:val="18"/>
          <w:szCs w:val="18"/>
        </w:rPr>
        <w:t>Master Plumber.</w:t>
      </w:r>
    </w:p>
    <w:p w14:paraId="5E6EE962"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Master Plumber license under Code Subsection 58-55-301(2)(p) is defined in this subsection.</w:t>
      </w:r>
    </w:p>
    <w:p w14:paraId="5FFC2E1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58-55-102(38).</w:t>
      </w:r>
    </w:p>
    <w:p w14:paraId="6880175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master plumber shall ensure all work performed under this subsection is within the scope listed in Subsection R156-55a-301t(1).</w:t>
      </w:r>
    </w:p>
    <w:p w14:paraId="150D5F2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Master Plumber shall not subcontract with or employ any individual to perform work requiring a license under this rule however, this rule shall not be construed to limit a master electrician's ability to supervise apprentices under Section 58-55-302.</w:t>
      </w:r>
    </w:p>
    <w:p w14:paraId="3D07DACB" w14:textId="77777777" w:rsidR="007933DB" w:rsidRPr="001C06E4" w:rsidRDefault="007933DB" w:rsidP="007933DB">
      <w:pPr>
        <w:widowControl/>
        <w:suppressAutoHyphens/>
        <w:rPr>
          <w:rFonts w:eastAsia="Calibri"/>
          <w:sz w:val="18"/>
          <w:szCs w:val="22"/>
        </w:rPr>
      </w:pPr>
    </w:p>
    <w:p w14:paraId="71617B1B"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R156-55a-301u.  Plumbing Trade -- </w:t>
      </w:r>
      <w:r w:rsidRPr="001C06E4">
        <w:rPr>
          <w:rFonts w:eastAsia="Calibri"/>
          <w:b/>
          <w:bCs/>
          <w:sz w:val="18"/>
          <w:szCs w:val="18"/>
        </w:rPr>
        <w:t>Residential Journeyman Plumber.</w:t>
      </w:r>
    </w:p>
    <w:p w14:paraId="43BCA116"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Residential Journeyman Plumber license under Code Subsection 58-55-301(2)(t) is defined in this subsection.</w:t>
      </w:r>
    </w:p>
    <w:p w14:paraId="367CA09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58-55-102(46).</w:t>
      </w:r>
    </w:p>
    <w:p w14:paraId="66295AE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Residential Journeyman Plumber shall ensure all work performed under this subsection is within the scope listed in Subsection R156-55a-301u(1).</w:t>
      </w:r>
    </w:p>
    <w:p w14:paraId="5B923E6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residential journeyman plumber shall not subcontract with or employ any individual to perform work requiring a license under this rule, however, this rule shall not be construed to limit a residential journeyman plumber's ability to supervise apprentices under Section 58-55-302.</w:t>
      </w:r>
    </w:p>
    <w:p w14:paraId="14706BAE" w14:textId="77777777" w:rsidR="007933DB" w:rsidRPr="001C06E4" w:rsidRDefault="007933DB" w:rsidP="007933DB">
      <w:pPr>
        <w:widowControl/>
        <w:suppressAutoHyphens/>
        <w:rPr>
          <w:rFonts w:eastAsia="Calibri"/>
          <w:sz w:val="18"/>
          <w:szCs w:val="22"/>
        </w:rPr>
      </w:pPr>
    </w:p>
    <w:p w14:paraId="37DFB486"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R156-55a-301v.  Plumbing Trade -- </w:t>
      </w:r>
      <w:r w:rsidRPr="001C06E4">
        <w:rPr>
          <w:rFonts w:eastAsia="Calibri"/>
          <w:b/>
          <w:bCs/>
          <w:sz w:val="18"/>
          <w:szCs w:val="18"/>
        </w:rPr>
        <w:t>Residential Master Plumber.</w:t>
      </w:r>
    </w:p>
    <w:p w14:paraId="1C1D4901"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 Residential Master Plumber license under Code Subsection 58-55-301(2)(v) is defined in this subsection.</w:t>
      </w:r>
    </w:p>
    <w:p w14:paraId="2A867A6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perform all work defined in Subsection 58-55-102(48).</w:t>
      </w:r>
    </w:p>
    <w:p w14:paraId="0413003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 Residential Master Plumber shall ensure all work performed under this subsection is within the scope listed in Subsection R156-55a-301v(1).</w:t>
      </w:r>
    </w:p>
    <w:p w14:paraId="67FAF67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residential master plumber shall not subcontract with or employ any individual to perform work requiring a license under this rule, however, this rule shall not be construed to limit a residential master plumber's ability to supervise apprentices under Section 58-55-302.</w:t>
      </w:r>
    </w:p>
    <w:p w14:paraId="21CD586B" w14:textId="77777777" w:rsidR="007933DB" w:rsidRPr="001C06E4" w:rsidRDefault="007933DB" w:rsidP="007933DB">
      <w:pPr>
        <w:widowControl/>
        <w:suppressAutoHyphens/>
        <w:rPr>
          <w:rFonts w:eastAsia="Calibri"/>
          <w:sz w:val="18"/>
          <w:szCs w:val="22"/>
        </w:rPr>
      </w:pPr>
    </w:p>
    <w:p w14:paraId="5DC5D504"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R156-55a-301w. </w:t>
      </w:r>
      <w:r w:rsidRPr="001C06E4">
        <w:rPr>
          <w:rFonts w:eastAsia="Calibri"/>
          <w:b/>
          <w:bCs/>
          <w:sz w:val="18"/>
          <w:szCs w:val="18"/>
        </w:rPr>
        <w:t xml:space="preserve"> </w:t>
      </w:r>
      <w:r w:rsidRPr="001C06E4">
        <w:rPr>
          <w:rFonts w:eastAsia="Calibri"/>
          <w:b/>
          <w:bCs/>
          <w:sz w:val="18"/>
          <w:szCs w:val="22"/>
        </w:rPr>
        <w:t xml:space="preserve">Specialty Contractors -- </w:t>
      </w:r>
      <w:r w:rsidRPr="001C06E4">
        <w:rPr>
          <w:rFonts w:eastAsia="Calibri"/>
          <w:b/>
          <w:bCs/>
          <w:sz w:val="18"/>
          <w:szCs w:val="18"/>
        </w:rPr>
        <w:t>R101 Residential and Small Commercial Non Structural Remodeling and Repair.</w:t>
      </w:r>
    </w:p>
    <w:p w14:paraId="0989D39F"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R101 -- Residential and Small Commercial Non Structural Remodeling and Repair license under Code Subsection 58-55-301(2)(q) is defined in this subsection.</w:t>
      </w:r>
    </w:p>
    <w:p w14:paraId="0788341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remodel or repair any existing structure built for support, shelter, and enclosure of persons, animals, chattels, or movable property of any kind subject to the limitation in Subsection R156-55a-301w(2).</w:t>
      </w:r>
    </w:p>
    <w:p w14:paraId="0F42E1B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Exclusions.  The scope described in Subsection R156-55a-301w(1) does not include:</w:t>
      </w:r>
    </w:p>
    <w:p w14:paraId="13DB273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changes to the bearing portions of the existing structure, including footings, foundation, and weight bearing walls; and</w:t>
      </w:r>
    </w:p>
    <w:p w14:paraId="597D3A9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any project, or related series of projects costing, in total, more than $50,000 total including materials and labor.</w:t>
      </w:r>
    </w:p>
    <w:p w14:paraId="343E3848" w14:textId="77777777" w:rsidR="007933DB" w:rsidRPr="001C06E4" w:rsidRDefault="007933DB" w:rsidP="007933DB">
      <w:pPr>
        <w:widowControl/>
        <w:suppressAutoHyphens/>
        <w:rPr>
          <w:sz w:val="18"/>
          <w:szCs w:val="18"/>
        </w:rPr>
      </w:pPr>
      <w:r w:rsidRPr="001C06E4">
        <w:rPr>
          <w:rFonts w:eastAsia="Calibri"/>
          <w:sz w:val="18"/>
          <w:szCs w:val="22"/>
        </w:rPr>
        <w:tab/>
      </w:r>
      <w:r w:rsidRPr="001C06E4">
        <w:rPr>
          <w:rFonts w:eastAsia="Calibri"/>
          <w:sz w:val="18"/>
          <w:szCs w:val="18"/>
        </w:rPr>
        <w:t xml:space="preserve">(3)  Subcontracting and Hiring.  </w:t>
      </w:r>
      <w:r w:rsidRPr="001C06E4">
        <w:rPr>
          <w:sz w:val="18"/>
          <w:szCs w:val="18"/>
        </w:rPr>
        <w:t>An R101 licensee providing services under this Chapter may not subcontract or hire any person to perform work on a project outside the scope defined in this Subsection R156-55a-301w(1).</w:t>
      </w:r>
    </w:p>
    <w:p w14:paraId="5201F22E" w14:textId="77777777" w:rsidR="007933DB" w:rsidRPr="001C06E4" w:rsidRDefault="007933DB" w:rsidP="007933DB">
      <w:pPr>
        <w:widowControl/>
        <w:suppressAutoHyphens/>
        <w:rPr>
          <w:rFonts w:eastAsia="Calibri"/>
          <w:sz w:val="18"/>
          <w:szCs w:val="22"/>
        </w:rPr>
      </w:pPr>
    </w:p>
    <w:p w14:paraId="2FB4A840"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R156-55a-301x.  Specialty Contractors -- </w:t>
      </w:r>
      <w:r w:rsidRPr="001C06E4">
        <w:rPr>
          <w:rFonts w:eastAsia="Calibri"/>
          <w:b/>
          <w:bCs/>
          <w:sz w:val="18"/>
          <w:szCs w:val="18"/>
        </w:rPr>
        <w:t>S260 Asphalt and Concrete Contractor.</w:t>
      </w:r>
    </w:p>
    <w:p w14:paraId="40A77B69"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S260 -- Asphalt and Concrete Contractor as a specialty contractor license under Subsection 58-55-301(2)(x) is defined in this subsection.</w:t>
      </w:r>
    </w:p>
    <w:p w14:paraId="7436550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(1)  Scope.  A licensee under this subsection may fabricate, construct, mix, batch, inject, spray, resurface, seal, and install asphalt, asphalt overlay, chip seal, fog seal, slurry seal, concrete, </w:t>
      </w:r>
      <w:proofErr w:type="spellStart"/>
      <w:r w:rsidRPr="001C06E4">
        <w:rPr>
          <w:rFonts w:eastAsia="Calibri"/>
          <w:sz w:val="18"/>
          <w:szCs w:val="18"/>
        </w:rPr>
        <w:t>gunnite</w:t>
      </w:r>
      <w:proofErr w:type="spellEnd"/>
      <w:r w:rsidRPr="001C06E4">
        <w:rPr>
          <w:rFonts w:eastAsia="Calibri"/>
          <w:sz w:val="18"/>
          <w:szCs w:val="18"/>
        </w:rPr>
        <w:t>, grouting, coatings, sealant, and related concrete products, along with placing and setting screeds for pavement for flatwork, the construction of forms, shoring material, placing and erection of bars for reinforcing and application of plaster and other cement-related products.</w:t>
      </w:r>
    </w:p>
    <w:p w14:paraId="63686D8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301x(1) includes:</w:t>
      </w:r>
    </w:p>
    <w:p w14:paraId="383F475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excavating, grading, compacting, and laying of fill or other related base;</w:t>
      </w:r>
    </w:p>
    <w:p w14:paraId="6EA07FE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painting or coating the surfaces, including striping, directional, and other types of symbols or letters; and</w:t>
      </w:r>
    </w:p>
    <w:p w14:paraId="1E580D6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fabrication, construction, and installation of forms and shoring material.</w:t>
      </w:r>
    </w:p>
    <w:p w14:paraId="3306D05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S260 licensee providing services under this Chapter may not subcontract or hire any person to perform work on a project outside the scope defined in Subsection R156-55a-301x(1).</w:t>
      </w:r>
    </w:p>
    <w:p w14:paraId="277405C8" w14:textId="77777777" w:rsidR="007933DB" w:rsidRPr="001C06E4" w:rsidRDefault="007933DB" w:rsidP="007933DB">
      <w:pPr>
        <w:widowControl/>
        <w:suppressAutoHyphens/>
        <w:rPr>
          <w:rFonts w:eastAsia="Calibri"/>
          <w:bCs/>
          <w:sz w:val="18"/>
          <w:szCs w:val="22"/>
        </w:rPr>
      </w:pPr>
    </w:p>
    <w:p w14:paraId="290E9184"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R156-55a-301y.</w:t>
      </w:r>
      <w:r w:rsidRPr="001C06E4">
        <w:rPr>
          <w:rFonts w:eastAsia="Calibri"/>
          <w:b/>
          <w:bCs/>
          <w:sz w:val="18"/>
          <w:szCs w:val="22"/>
        </w:rPr>
        <w:t xml:space="preserve">  Specialty Contractors -- </w:t>
      </w:r>
      <w:r w:rsidRPr="001C06E4">
        <w:rPr>
          <w:rFonts w:eastAsia="Calibri"/>
          <w:b/>
          <w:bCs/>
          <w:sz w:val="18"/>
          <w:szCs w:val="18"/>
        </w:rPr>
        <w:t>S410 Boiler, Pipeline, Waste Water, and Water Conditioner Contractor.</w:t>
      </w:r>
    </w:p>
    <w:p w14:paraId="2EF12FD9"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S410 - Boiler, Pipeline, Waste Water, and Water Conditioner Contractor as a specialty contractor license under Subsection 58-55-301(2)(x) is defined in this subsection.</w:t>
      </w:r>
    </w:p>
    <w:p w14:paraId="75C568D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w:t>
      </w:r>
    </w:p>
    <w:p w14:paraId="3153746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Fabricate, construct, and install pipes, conduit, or cables for the conveyance and transmission from one station to another of products such as water, steam, gases subject to Section R156-55a-308b, chemicals, slurries, other substances consistent with industry standards, data or communications, geothermal systems, or solar thermal systems up to where the system interfaces with any other plumbing system;</w:t>
      </w:r>
    </w:p>
    <w:p w14:paraId="69A5F9D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insulate pipes, ducts, and conduits;</w:t>
      </w:r>
    </w:p>
    <w:p w14:paraId="1F6DDC0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install above and below ground storage tanks, piping, dispensing equipment, monitoring equipment, and associated temperature-control or other equipment for any petroleum, petro-chemical, water, steam, chemicals, slurries, oil, gases except for natural gas which requires a Certified Natural Gas Technician certificate holder, or other substances for which the handling, storage, maintenance, use, or disposal is regulated by law;</w:t>
      </w:r>
    </w:p>
    <w:p w14:paraId="549F0A94" w14:textId="77777777" w:rsidR="007933DB" w:rsidRPr="001C06E4" w:rsidRDefault="007933DB" w:rsidP="007933DB">
      <w:pPr>
        <w:widowControl/>
        <w:suppressAutoHyphens/>
        <w:rPr>
          <w:rFonts w:eastAsia="Calibri"/>
          <w:sz w:val="18"/>
          <w:szCs w:val="18"/>
        </w:rPr>
      </w:pPr>
      <w:r w:rsidRPr="001C06E4">
        <w:rPr>
          <w:rFonts w:eastAsia="Calibri"/>
          <w:sz w:val="18"/>
          <w:szCs w:val="22"/>
        </w:rPr>
        <w:lastRenderedPageBreak/>
        <w:tab/>
      </w:r>
      <w:r w:rsidRPr="001C06E4">
        <w:rPr>
          <w:rFonts w:eastAsia="Calibri"/>
          <w:sz w:val="18"/>
          <w:szCs w:val="18"/>
        </w:rPr>
        <w:t>(d)  install fire-tube and water-tube power boilers and hot water heating boilers, including fittings and piping, valves, gauges, pumps, radiators, converters, fuel oil tanks, fuel lines, chimney flues, heat insulation and other devices, apparatus, and equipment related thereto, in a system not connected to the culinary water system, or connected to the culinary water system but separated from the culinary water system by a backflow prevention device;</w:t>
      </w:r>
    </w:p>
    <w:p w14:paraId="7465AA4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(e)  install water conditioning equipment and only such pipe and fittings as are necessary for connecting the water conditioning equipment to the water supply system within the premises;</w:t>
      </w:r>
    </w:p>
    <w:p w14:paraId="7B424FD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(f)  install sewer, sewer lines, sewage disposal, septic tank, drainage, and the construction of sewage disposal plants and appurtenances thereto.</w:t>
      </w:r>
    </w:p>
    <w:p w14:paraId="39FCDFA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301y(1) includes:</w:t>
      </w:r>
    </w:p>
    <w:p w14:paraId="351D556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Incidental excavation, cabling, horizontal boring, grading, trenching, backfilling, concrete work, or asphalt work necessary for construction of any work related to this scope of practice; and</w:t>
      </w:r>
    </w:p>
    <w:p w14:paraId="4161FF5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installation of a backflow preventer device, if during each renewal period the licensee completes at least two of their six required Section R156-55a-303b continuing education hours in continuing education directly related to backflow installation.</w:t>
      </w:r>
    </w:p>
    <w:p w14:paraId="678CE1C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Work related to natural gas if the individual performing such work has received natural gas technician certification under Section R156-55a-308b.</w:t>
      </w:r>
    </w:p>
    <w:p w14:paraId="22BD715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S370 licensee providing services under this Chapter may not subcontract or hire any person to perform work on a project outside the scope defined in Subsection R156-55a-301y(1) except holders of an S410 -- Boiler, Pipeline, Waste Water, and Water Conditioner Contractor may hire or subcontract a Certified Natural Gas Technician for work with natural gas that requires an RMGA certificate holder under Section R156-55a-308b.</w:t>
      </w:r>
    </w:p>
    <w:p w14:paraId="58B21AB4" w14:textId="77777777" w:rsidR="007933DB" w:rsidRPr="001C06E4" w:rsidRDefault="007933DB" w:rsidP="007933DB">
      <w:pPr>
        <w:widowControl/>
        <w:suppressAutoHyphens/>
        <w:rPr>
          <w:rFonts w:eastAsia="Calibri"/>
          <w:bCs/>
          <w:sz w:val="18"/>
          <w:szCs w:val="22"/>
        </w:rPr>
      </w:pPr>
    </w:p>
    <w:p w14:paraId="43B74E25"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R156-55a-301z.  Specialty Contractors -- </w:t>
      </w:r>
      <w:r w:rsidRPr="001C06E4">
        <w:rPr>
          <w:rFonts w:eastAsia="Calibri"/>
          <w:b/>
          <w:bCs/>
          <w:sz w:val="18"/>
          <w:szCs w:val="18"/>
        </w:rPr>
        <w:t>S220 Carpentry and Flooring Contractor.</w:t>
      </w:r>
    </w:p>
    <w:p w14:paraId="6A3DCAB7"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S220-- Carpentry and Flooring Contractor as a specialty contractor license under Subsection 58-55-301(2)(x) is defined in this subsection.</w:t>
      </w:r>
    </w:p>
    <w:p w14:paraId="5F96B02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construct, fabricate, install, place, tie, weld, or repair using:</w:t>
      </w:r>
    </w:p>
    <w:p w14:paraId="32F1F5E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wood, wood products, metal, aluminum, metal products, metal studs, vinyl materials, plastic, rubber, fiberglass, polyethylene, thermoplastic polymers, countertops, cabinets, millwork, garage doors, doors, trim, tub liners, wall systems, partitions, or other wood, plastic, rubber, or metal composite or any composite that is by custom and usage accepted in the building industry as carpentry for structural, non-structural, and finish purposes;</w:t>
      </w:r>
    </w:p>
    <w:p w14:paraId="0772ADC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(b)  metal or steel structures and sheet metal, including metal cornices, marquees, metal soffits, flashings, skylights, and </w:t>
      </w:r>
      <w:proofErr w:type="spellStart"/>
      <w:r w:rsidRPr="001C06E4">
        <w:rPr>
          <w:rFonts w:eastAsia="Calibri"/>
          <w:sz w:val="18"/>
          <w:szCs w:val="18"/>
        </w:rPr>
        <w:t>skydomes</w:t>
      </w:r>
      <w:proofErr w:type="spellEnd"/>
      <w:r w:rsidRPr="001C06E4">
        <w:rPr>
          <w:rFonts w:eastAsia="Calibri"/>
          <w:sz w:val="18"/>
          <w:szCs w:val="18"/>
        </w:rPr>
        <w:t>;</w:t>
      </w:r>
    </w:p>
    <w:p w14:paraId="55817A7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metal structural studs and bearing walls, reinforcing bars, erecting shapes, plates of any profile, perimeter cross-section that are used in structures, including riveting, welding, and rigging;</w:t>
      </w:r>
    </w:p>
    <w:p w14:paraId="63450D6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(d)  laminate, tile, cement, wood, synthetic wood, or similar flooring product, including prefinished and unfinished material, sanding, staining and finishing of new and existing flooring, the underlayment, and subfloors; and</w:t>
      </w:r>
    </w:p>
    <w:p w14:paraId="6B1F721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(e)  mechanical insulation of pipes, ducts, or conduits.</w:t>
      </w:r>
    </w:p>
    <w:p w14:paraId="3068E87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301z(1) includes incidental concrete work and footings, grading, and surface preparation related to this scope of work.</w:t>
      </w:r>
    </w:p>
    <w:p w14:paraId="43AB373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S220 licensee providing services under this Chapter may not subcontract or hire any person to perform work on a project outside the scope defined in Subsection R156-55a-301z(1).</w:t>
      </w:r>
    </w:p>
    <w:p w14:paraId="1A71D083" w14:textId="77777777" w:rsidR="007933DB" w:rsidRPr="001C06E4" w:rsidRDefault="007933DB" w:rsidP="007933DB">
      <w:pPr>
        <w:widowControl/>
        <w:suppressAutoHyphens/>
        <w:rPr>
          <w:rFonts w:eastAsia="Calibri"/>
          <w:bCs/>
          <w:sz w:val="18"/>
          <w:szCs w:val="22"/>
        </w:rPr>
      </w:pPr>
    </w:p>
    <w:p w14:paraId="1B58E66B"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w:t>
      </w:r>
      <w:r w:rsidRPr="001C06E4">
        <w:rPr>
          <w:rFonts w:eastAsia="Calibri"/>
          <w:b/>
          <w:bCs/>
          <w:sz w:val="18"/>
          <w:szCs w:val="22"/>
        </w:rPr>
        <w:t xml:space="preserve">aa.  Specialty Contractors -- </w:t>
      </w:r>
      <w:r w:rsidRPr="001C06E4">
        <w:rPr>
          <w:rFonts w:eastAsia="Calibri"/>
          <w:b/>
          <w:bCs/>
          <w:sz w:val="18"/>
          <w:szCs w:val="18"/>
        </w:rPr>
        <w:t>S270 Drywall, Paint, and Plastering Contractor.</w:t>
      </w:r>
    </w:p>
    <w:p w14:paraId="3C8C4C85"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S270 -- Drywall, Paint, and Plastering Contractor as a specialty contractor license under Subsection 58-55-301(2)(x) is defined in this subsection.</w:t>
      </w:r>
    </w:p>
    <w:p w14:paraId="6D60664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construct, install, fabricate, and apply drywall, gypsum, wallboard panels and assemblies, lightweight metal and non-bearing wall partitions, ceiling tile and panels, and the grid system required for placement, including:</w:t>
      </w:r>
    </w:p>
    <w:p w14:paraId="263FA09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insulating media in buildings and structures for temperature control, sound control, fireproofing, mechanical insulation of pipes, ducts, or conduits;</w:t>
      </w:r>
    </w:p>
    <w:p w14:paraId="72004D5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stucco, stucco to lathe, plaster, and other surfaces; and</w:t>
      </w:r>
    </w:p>
    <w:p w14:paraId="10A4F5C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paint, varnish, shellac, stain, wax and other coatings or pigments.</w:t>
      </w:r>
    </w:p>
    <w:p w14:paraId="23768D9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An S270 licensee shall ensure all work performed under this subsection is within the scope listed in Subsection R156-55a-301aa(1).</w:t>
      </w:r>
    </w:p>
    <w:p w14:paraId="1623BF9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S270 licensee providing services under this Chapter may not subcontract or hire any person to perform work on a project outside the scope defined in Subsection R156-55a-301aa(1).</w:t>
      </w:r>
    </w:p>
    <w:p w14:paraId="7478D6FE" w14:textId="77777777" w:rsidR="007933DB" w:rsidRPr="001C06E4" w:rsidRDefault="007933DB" w:rsidP="007933DB">
      <w:pPr>
        <w:widowControl/>
        <w:suppressAutoHyphens/>
        <w:rPr>
          <w:rFonts w:eastAsia="Calibri"/>
          <w:bCs/>
          <w:sz w:val="18"/>
          <w:szCs w:val="22"/>
        </w:rPr>
      </w:pPr>
    </w:p>
    <w:p w14:paraId="5ADCCCC0"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R156-55a-301ab.  Specialty Contractors -- </w:t>
      </w:r>
      <w:r w:rsidRPr="001C06E4">
        <w:rPr>
          <w:rFonts w:eastAsia="Calibri"/>
          <w:b/>
          <w:bCs/>
          <w:sz w:val="18"/>
          <w:szCs w:val="18"/>
        </w:rPr>
        <w:t>R200 Factory Built Housing Contractor.</w:t>
      </w:r>
    </w:p>
    <w:p w14:paraId="63A7D2F7"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R200 -- Factory Built Housing Contractor as a specialty contractor license under Subsection 58-55-301(2)(x) is defined in this subsection.</w:t>
      </w:r>
    </w:p>
    <w:p w14:paraId="3855392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disconnect, setup, install, or remove manufactured housing on a temporary or permanent basis.</w:t>
      </w:r>
    </w:p>
    <w:p w14:paraId="387F5F5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301ab(1)</w:t>
      </w:r>
    </w:p>
    <w:p w14:paraId="09789CD1" w14:textId="77777777" w:rsidR="007933DB" w:rsidRPr="001C06E4" w:rsidRDefault="007933DB" w:rsidP="007933DB">
      <w:pPr>
        <w:widowControl/>
        <w:suppressAutoHyphens/>
        <w:rPr>
          <w:rFonts w:eastAsia="Calibri"/>
          <w:sz w:val="18"/>
          <w:szCs w:val="18"/>
        </w:rPr>
      </w:pPr>
      <w:r w:rsidRPr="001C06E4">
        <w:rPr>
          <w:rFonts w:eastAsia="Calibri"/>
          <w:sz w:val="18"/>
          <w:szCs w:val="22"/>
        </w:rPr>
        <w:lastRenderedPageBreak/>
        <w:tab/>
      </w:r>
      <w:r w:rsidRPr="001C06E4">
        <w:rPr>
          <w:rFonts w:eastAsia="Calibri"/>
          <w:sz w:val="18"/>
          <w:szCs w:val="18"/>
        </w:rPr>
        <w:t>(a)  Includes:</w:t>
      </w:r>
    </w:p>
    <w:p w14:paraId="7324B11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placing the manufactured housing on a permanent or temporary foundation;</w:t>
      </w:r>
    </w:p>
    <w:p w14:paraId="61AB0E9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securing the units together if required;</w:t>
      </w:r>
    </w:p>
    <w:p w14:paraId="7A5C3A5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(iii)  securing the manufactured housing to the foundation;</w:t>
      </w:r>
    </w:p>
    <w:p w14:paraId="3F36A98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(iv)  connecting the utilities from the near proximity, such as a meter, to the manufactured housing unit; and</w:t>
      </w:r>
    </w:p>
    <w:p w14:paraId="2F130B3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(v)  construction of foundations of less than four feet six inches in height;</w:t>
      </w:r>
    </w:p>
    <w:p w14:paraId="08A329E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Excludes:</w:t>
      </w:r>
    </w:p>
    <w:p w14:paraId="768A8D3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preparation or finishing;</w:t>
      </w:r>
    </w:p>
    <w:p w14:paraId="3C57F66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excavation of the ground in the area where a foundation is to be constructed, back filling, and grading around the foundation;</w:t>
      </w:r>
    </w:p>
    <w:p w14:paraId="1593D60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(iii)  construction of foundations of more than four feet six inches in height; and</w:t>
      </w:r>
    </w:p>
    <w:p w14:paraId="6387C9B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(iv)  construction of utility services from the utility source, to and including the meter or meters if required, or if not required to the near proximity of the manufactured housing unit from which they are connected to the unit.</w:t>
      </w:r>
    </w:p>
    <w:p w14:paraId="6B52BAF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R200 licensee providing services under this Chapter may not subcontract or hire any person to perform work on a project outside the scope defined in Subsection R156-55a-301ab(1).</w:t>
      </w:r>
    </w:p>
    <w:p w14:paraId="5FDB59C4" w14:textId="77777777" w:rsidR="007933DB" w:rsidRPr="001C06E4" w:rsidRDefault="007933DB" w:rsidP="007933DB">
      <w:pPr>
        <w:widowControl/>
        <w:suppressAutoHyphens/>
        <w:rPr>
          <w:rFonts w:eastAsia="Calibri"/>
          <w:sz w:val="18"/>
          <w:szCs w:val="22"/>
        </w:rPr>
      </w:pPr>
    </w:p>
    <w:p w14:paraId="7D0F8B57"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R156-55a-301ac.</w:t>
      </w:r>
      <w:r w:rsidRPr="001C06E4">
        <w:rPr>
          <w:rFonts w:eastAsia="Calibri"/>
          <w:b/>
          <w:bCs/>
          <w:sz w:val="18"/>
          <w:szCs w:val="22"/>
        </w:rPr>
        <w:t xml:space="preserve">  Specialty Contractors -- </w:t>
      </w:r>
      <w:r w:rsidRPr="001C06E4">
        <w:rPr>
          <w:rFonts w:eastAsia="Calibri"/>
          <w:b/>
          <w:bCs/>
          <w:sz w:val="18"/>
          <w:szCs w:val="18"/>
        </w:rPr>
        <w:t>S370 Fire Suppression Systems Contractor.</w:t>
      </w:r>
    </w:p>
    <w:p w14:paraId="58619253"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S370-- Fire Suppression Systems Contractor as a specialty contractor license under Subsection 58-55-301(2)(x) is defined in this subsection.</w:t>
      </w:r>
    </w:p>
    <w:p w14:paraId="32374E99" w14:textId="77777777" w:rsidR="007933DB" w:rsidRPr="001C06E4" w:rsidRDefault="007933DB" w:rsidP="007933DB">
      <w:pPr>
        <w:widowControl/>
        <w:suppressAutoHyphens/>
        <w:rPr>
          <w:rFonts w:eastAsia="Calibri"/>
          <w:sz w:val="18"/>
          <w:szCs w:val="18"/>
        </w:rPr>
      </w:pPr>
      <w:r w:rsidRPr="001C06E4">
        <w:rPr>
          <w:rFonts w:eastAsia="Calibri"/>
          <w:sz w:val="18"/>
          <w:szCs w:val="18"/>
        </w:rPr>
        <w:tab/>
        <w:t>(1)  Scope.  A licensee under this subsection may layout, fabricate, and install fire protection systems using water, steam, gas, or chemicals.</w:t>
      </w:r>
    </w:p>
    <w:p w14:paraId="0ECF1243" w14:textId="77777777" w:rsidR="007933DB" w:rsidRPr="001C06E4" w:rsidRDefault="007933DB" w:rsidP="007933DB">
      <w:pPr>
        <w:widowControl/>
        <w:suppressAutoHyphens/>
        <w:rPr>
          <w:rFonts w:eastAsia="Calibri"/>
          <w:sz w:val="18"/>
          <w:szCs w:val="18"/>
        </w:rPr>
      </w:pPr>
      <w:r w:rsidRPr="001C06E4">
        <w:rPr>
          <w:rFonts w:eastAsia="Calibri"/>
          <w:sz w:val="18"/>
          <w:szCs w:val="18"/>
        </w:rPr>
        <w:tab/>
        <w:t>(2)  Inclusions and Exclusions.  The scope described in Subsection 301ac(1) does not include:</w:t>
      </w:r>
    </w:p>
    <w:p w14:paraId="38FC3D2D"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connecting to a potable sanitary water supply system; or</w:t>
      </w:r>
    </w:p>
    <w:p w14:paraId="3FC3C0F6"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installation of fire suppression systems in hoods above cooking appliances.</w:t>
      </w:r>
    </w:p>
    <w:p w14:paraId="53CE807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S370 licensee providing services under this Chapter may not subcontract or hire any person to perform work on a project outside the scope defined in Subsection R156-55a-301ac(1) except holders of P200 or P201 contractor licenses for work otherwise excluded under Subsection R156-55a-301ac(2).</w:t>
      </w:r>
    </w:p>
    <w:p w14:paraId="34246DE4" w14:textId="77777777" w:rsidR="007933DB" w:rsidRPr="001C06E4" w:rsidRDefault="007933DB" w:rsidP="007933DB">
      <w:pPr>
        <w:widowControl/>
        <w:suppressAutoHyphens/>
        <w:rPr>
          <w:rFonts w:eastAsia="Calibri"/>
          <w:sz w:val="18"/>
          <w:szCs w:val="18"/>
        </w:rPr>
      </w:pPr>
    </w:p>
    <w:p w14:paraId="749890ED"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R156-55a-301ad.  Specialty Contractors -- </w:t>
      </w:r>
      <w:r w:rsidRPr="001C06E4">
        <w:rPr>
          <w:rFonts w:eastAsia="Calibri"/>
          <w:b/>
          <w:bCs/>
          <w:sz w:val="18"/>
          <w:szCs w:val="18"/>
        </w:rPr>
        <w:t>S310 Foundation, Excavation, and Demolition Contractor.</w:t>
      </w:r>
    </w:p>
    <w:p w14:paraId="1BFCD0C8"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S310 - Foundation, Excavation, and Demolition Contractor as a specialty contractor license under Subsection 58-55-301(2)(x) is defined in this subsection.</w:t>
      </w:r>
    </w:p>
    <w:p w14:paraId="4CE245B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w:t>
      </w:r>
    </w:p>
    <w:p w14:paraId="1F99A57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Move the earth's surface and rock or place earthen materials on the earth's surface, by use of hand or power machinery and tools, including explosives, in any operation of cutting, filling, excavating, grading, trenching, backfilling, smashing, crushing, or combination thereof as they are generally practiced in the construction trade.</w:t>
      </w:r>
    </w:p>
    <w:p w14:paraId="646DCF9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Excavating, drilling, compacting, pumping, sealing and other work necessary to construct, alter, or repair piers, piles, footings, and foundations placed in the earth's subsurface to prevent structural settling and to provide an adequate capacity to sustain or transmit the structural load to the soil or rock below.</w:t>
      </w:r>
    </w:p>
    <w:p w14:paraId="63C1123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Raising, cribbing, underpinning, moving, or removal of a building, structure, or matter appurtenant or incidental to any building or structure.</w:t>
      </w:r>
    </w:p>
    <w:p w14:paraId="00E4C3B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An S310 licensee shall ensure all work performed under this subsection is within the scope listed in Subsection R156-55a-301ad(1).</w:t>
      </w:r>
    </w:p>
    <w:p w14:paraId="63340C8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S310 licensee providing services under this Chapter may not subcontract or hire any person to perform work on a project outside the scope defined in Subsection R156-55a-301ad(1).</w:t>
      </w:r>
    </w:p>
    <w:p w14:paraId="5ED09B56" w14:textId="77777777" w:rsidR="007933DB" w:rsidRPr="001C06E4" w:rsidRDefault="007933DB" w:rsidP="007933DB">
      <w:pPr>
        <w:widowControl/>
        <w:suppressAutoHyphens/>
        <w:rPr>
          <w:rFonts w:eastAsia="Calibri"/>
          <w:sz w:val="18"/>
          <w:szCs w:val="18"/>
        </w:rPr>
      </w:pPr>
    </w:p>
    <w:p w14:paraId="03E41BD2"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w:t>
      </w:r>
      <w:r w:rsidRPr="001C06E4">
        <w:rPr>
          <w:rFonts w:eastAsia="Calibri"/>
          <w:b/>
          <w:bCs/>
          <w:sz w:val="18"/>
          <w:szCs w:val="22"/>
        </w:rPr>
        <w:t xml:space="preserve">ae.  Specialty Contractors -- </w:t>
      </w:r>
      <w:r w:rsidRPr="001C06E4">
        <w:rPr>
          <w:rFonts w:eastAsia="Calibri"/>
          <w:b/>
          <w:bCs/>
          <w:sz w:val="18"/>
          <w:szCs w:val="18"/>
        </w:rPr>
        <w:t>S330 Landscape and Recreation Contractor.</w:t>
      </w:r>
    </w:p>
    <w:p w14:paraId="610BF824"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S330 -- Landscape and Recreation Contractor as a specialty contractor license under Subsection 58-55-301(2)(x) is defined in this subsection.</w:t>
      </w:r>
    </w:p>
    <w:p w14:paraId="233B676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w:t>
      </w:r>
    </w:p>
    <w:p w14:paraId="38FAAA9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Grade and prepare land for architectural, horticultural, or decorative treatment.</w:t>
      </w:r>
    </w:p>
    <w:p w14:paraId="036F4A5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Arrange, and plant gardens, lawns, shrubs, vines, bushes, trees, or other decorative vegetation.</w:t>
      </w:r>
    </w:p>
    <w:p w14:paraId="5F8372CC" w14:textId="77777777" w:rsidR="007933DB" w:rsidRPr="001C06E4" w:rsidRDefault="007933DB" w:rsidP="007933DB">
      <w:pPr>
        <w:widowControl/>
        <w:suppressAutoHyphens/>
        <w:rPr>
          <w:rFonts w:eastAsia="Calibri"/>
          <w:sz w:val="18"/>
          <w:szCs w:val="18"/>
        </w:rPr>
      </w:pPr>
      <w:r w:rsidRPr="001C06E4">
        <w:rPr>
          <w:rFonts w:eastAsia="Calibri"/>
          <w:sz w:val="18"/>
          <w:szCs w:val="18"/>
        </w:rPr>
        <w:tab/>
        <w:t>(2)  Inclusions and Exclusions.  The scope described in Subsection 301ae(10)</w:t>
      </w:r>
    </w:p>
    <w:p w14:paraId="50D7E6BB"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Includes:</w:t>
      </w:r>
    </w:p>
    <w:p w14:paraId="05BB7FFC" w14:textId="77777777" w:rsidR="007933DB" w:rsidRPr="001C06E4" w:rsidRDefault="007933DB" w:rsidP="007933DB">
      <w:pPr>
        <w:widowControl/>
        <w:suppressAutoHyphens/>
        <w:rPr>
          <w:rFonts w:eastAsia="Calibri"/>
          <w:sz w:val="18"/>
          <w:szCs w:val="18"/>
        </w:rPr>
      </w:pPr>
      <w:r w:rsidRPr="001C06E4">
        <w:rPr>
          <w:rFonts w:eastAsia="Calibri"/>
          <w:sz w:val="18"/>
          <w:szCs w:val="18"/>
        </w:rPr>
        <w:tab/>
        <w:t>(</w:t>
      </w:r>
      <w:proofErr w:type="spellStart"/>
      <w:r w:rsidRPr="001C06E4">
        <w:rPr>
          <w:rFonts w:eastAsia="Calibri"/>
          <w:sz w:val="18"/>
          <w:szCs w:val="18"/>
        </w:rPr>
        <w:t>i</w:t>
      </w:r>
      <w:proofErr w:type="spellEnd"/>
      <w:r w:rsidRPr="001C06E4">
        <w:rPr>
          <w:rFonts w:eastAsia="Calibri"/>
          <w:sz w:val="18"/>
          <w:szCs w:val="18"/>
        </w:rPr>
        <w:t>)  The construction fabrication, or installation of self contained or factory built spas in which all control, water heating and water-circulating equipment is an integral part of the product;</w:t>
      </w:r>
    </w:p>
    <w:p w14:paraId="0529972E"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decorative pools, tanks, or fountains;</w:t>
      </w:r>
    </w:p>
    <w:p w14:paraId="27996EC5"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(iii)  sprinkler systems, and water distribution systems for artificial watering or irrigation, for systems that are not connected to the culinary water system, or that are connected to the culinary water system but separated from the culinary water system by an existing backflow prevention device to which the licensee may connect the system or installed by the licensee provided that during each renewal period the licensee completes at least two of their six continuing education hours under Subsection R156-55a-303b(1)(c) in continuing education related to backflow installation;</w:t>
      </w:r>
    </w:p>
    <w:p w14:paraId="443B31BD" w14:textId="77777777" w:rsidR="007933DB" w:rsidRPr="001C06E4" w:rsidRDefault="007933DB" w:rsidP="007933DB">
      <w:pPr>
        <w:widowControl/>
        <w:suppressAutoHyphens/>
        <w:rPr>
          <w:rFonts w:eastAsia="Calibri"/>
          <w:sz w:val="18"/>
          <w:szCs w:val="18"/>
        </w:rPr>
      </w:pPr>
      <w:r w:rsidRPr="001C06E4">
        <w:rPr>
          <w:rFonts w:eastAsia="Calibri"/>
          <w:sz w:val="18"/>
          <w:szCs w:val="18"/>
        </w:rPr>
        <w:lastRenderedPageBreak/>
        <w:tab/>
        <w:t>(iv)  metal fireboxes, fireplaces, and wood or coal-burning stoves, including the installation of venting and exhaust systems, if the individual performing the installation is a Certified Natural Gas Technician;</w:t>
      </w:r>
    </w:p>
    <w:p w14:paraId="2DF00603" w14:textId="77777777" w:rsidR="007933DB" w:rsidRPr="001C06E4" w:rsidRDefault="007933DB" w:rsidP="007933DB">
      <w:pPr>
        <w:widowControl/>
        <w:suppressAutoHyphens/>
        <w:rPr>
          <w:rFonts w:eastAsia="Calibri"/>
          <w:sz w:val="18"/>
          <w:szCs w:val="18"/>
        </w:rPr>
      </w:pPr>
      <w:r w:rsidRPr="001C06E4">
        <w:rPr>
          <w:rFonts w:eastAsia="Calibri"/>
          <w:sz w:val="18"/>
          <w:szCs w:val="18"/>
        </w:rPr>
        <w:tab/>
        <w:t>(v)  retaining walls, except for retaining walls to hold vehicles, structures, equipment or other non-natural fill materials within the area located within a 45 degree angle from the base of the retaining wall to the level of where the additional weight bearing vehicles, structures, equipment or other non-natural fill materials are located;</w:t>
      </w:r>
    </w:p>
    <w:p w14:paraId="6C237F92" w14:textId="77777777" w:rsidR="007933DB" w:rsidRPr="001C06E4" w:rsidRDefault="007933DB" w:rsidP="007933DB">
      <w:pPr>
        <w:widowControl/>
        <w:suppressAutoHyphens/>
        <w:rPr>
          <w:rFonts w:eastAsia="Calibri"/>
          <w:sz w:val="18"/>
          <w:szCs w:val="18"/>
        </w:rPr>
      </w:pPr>
      <w:r w:rsidRPr="001C06E4">
        <w:rPr>
          <w:rFonts w:eastAsia="Calibri"/>
          <w:sz w:val="18"/>
          <w:szCs w:val="18"/>
        </w:rPr>
        <w:tab/>
        <w:t>(vi)  pergolas, patios, patio areas, and decking, including the deck structure and substructure;</w:t>
      </w:r>
    </w:p>
    <w:p w14:paraId="28E2061E" w14:textId="77777777" w:rsidR="007933DB" w:rsidRPr="001C06E4" w:rsidRDefault="007933DB" w:rsidP="007933DB">
      <w:pPr>
        <w:widowControl/>
        <w:suppressAutoHyphens/>
        <w:rPr>
          <w:rFonts w:eastAsia="Calibri"/>
          <w:sz w:val="18"/>
          <w:szCs w:val="18"/>
        </w:rPr>
      </w:pPr>
      <w:r w:rsidRPr="001C06E4">
        <w:rPr>
          <w:rFonts w:eastAsia="Calibri"/>
          <w:sz w:val="18"/>
          <w:szCs w:val="18"/>
        </w:rPr>
        <w:tab/>
        <w:t>(vii)  hothouses, greenhouses, walks, and garden lighting of class two or class three power-limited circuits as defined in the National Electrical Code;</w:t>
      </w:r>
    </w:p>
    <w:p w14:paraId="02116CF7" w14:textId="77777777" w:rsidR="007933DB" w:rsidRPr="001C06E4" w:rsidRDefault="007933DB" w:rsidP="007933DB">
      <w:pPr>
        <w:widowControl/>
        <w:suppressAutoHyphens/>
        <w:rPr>
          <w:rFonts w:eastAsia="Calibri"/>
          <w:sz w:val="18"/>
          <w:szCs w:val="18"/>
        </w:rPr>
      </w:pPr>
      <w:r w:rsidRPr="001C06E4">
        <w:rPr>
          <w:rFonts w:eastAsia="Calibri"/>
          <w:sz w:val="18"/>
          <w:szCs w:val="18"/>
        </w:rPr>
        <w:tab/>
        <w:t>(viii)  flag poles, fences, guardrails, handrails, and barriers;</w:t>
      </w:r>
    </w:p>
    <w:p w14:paraId="718DFED1" w14:textId="77777777" w:rsidR="007933DB" w:rsidRPr="001C06E4" w:rsidRDefault="007933DB" w:rsidP="007933DB">
      <w:pPr>
        <w:widowControl/>
        <w:suppressAutoHyphens/>
        <w:rPr>
          <w:rFonts w:eastAsia="Calibri"/>
          <w:sz w:val="18"/>
          <w:szCs w:val="18"/>
        </w:rPr>
      </w:pPr>
      <w:r w:rsidRPr="001C06E4">
        <w:rPr>
          <w:rFonts w:eastAsia="Calibri"/>
          <w:sz w:val="18"/>
          <w:szCs w:val="18"/>
        </w:rPr>
        <w:tab/>
        <w:t>(ix)  sports and athletic courts, ranges, and fields including football fields, tennis courts, racquetball courts, handball courts, basketball courts, bowling alleys, shooting ranges, running tracks, playgrounds, playground equipment, rock climbing walls, or any similar court, field, surface, or related components; includes poles, standards, surface painting or coatings, floors, floor subsurface, wall surface, perimeter walls, perimeter fencing, scoreboards, or other equipment; and</w:t>
      </w:r>
    </w:p>
    <w:p w14:paraId="6F7595E1" w14:textId="77777777" w:rsidR="007933DB" w:rsidRPr="001C06E4" w:rsidRDefault="007933DB" w:rsidP="007933DB">
      <w:pPr>
        <w:widowControl/>
        <w:suppressAutoHyphens/>
        <w:rPr>
          <w:rFonts w:eastAsia="Calibri"/>
          <w:sz w:val="18"/>
          <w:szCs w:val="18"/>
        </w:rPr>
      </w:pPr>
      <w:r w:rsidRPr="001C06E4">
        <w:rPr>
          <w:rFonts w:eastAsia="Calibri"/>
          <w:sz w:val="18"/>
          <w:szCs w:val="18"/>
        </w:rPr>
        <w:tab/>
        <w:t>(x)  incidental concrete, excavation, or asphalt work related to this scope of practice.</w:t>
      </w:r>
    </w:p>
    <w:p w14:paraId="0D03D68C"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Excludes:</w:t>
      </w:r>
    </w:p>
    <w:p w14:paraId="674A6B6F" w14:textId="77777777" w:rsidR="007933DB" w:rsidRPr="001C06E4" w:rsidRDefault="007933DB" w:rsidP="007933DB">
      <w:pPr>
        <w:widowControl/>
        <w:suppressAutoHyphens/>
        <w:rPr>
          <w:rFonts w:eastAsia="Calibri"/>
          <w:sz w:val="18"/>
          <w:szCs w:val="18"/>
        </w:rPr>
      </w:pPr>
      <w:r w:rsidRPr="001C06E4">
        <w:rPr>
          <w:rFonts w:eastAsia="Calibri"/>
          <w:sz w:val="18"/>
          <w:szCs w:val="18"/>
        </w:rPr>
        <w:tab/>
        <w:t>(</w:t>
      </w:r>
      <w:proofErr w:type="spellStart"/>
      <w:r w:rsidRPr="001C06E4">
        <w:rPr>
          <w:rFonts w:eastAsia="Calibri"/>
          <w:sz w:val="18"/>
          <w:szCs w:val="18"/>
        </w:rPr>
        <w:t>i</w:t>
      </w:r>
      <w:proofErr w:type="spellEnd"/>
      <w:r w:rsidRPr="001C06E4">
        <w:rPr>
          <w:rFonts w:eastAsia="Calibri"/>
          <w:sz w:val="18"/>
          <w:szCs w:val="18"/>
        </w:rPr>
        <w:t>)  any electrical trade work described in Subsection 58-55-102(18)(a) and electrical work as defined Subsection R156-55b-102(1), however, nothing in this subsection will be interpreted to prevent an S330 -- Landscape and Recreation Contractor for performing minor electrical work incidental to a mechanical or service installation when wiring is extended to no more than 10 feet from an existing outlet or disconnect and does not exceed 120 volts and 20 amperes as described in Subsection 58-55-102(18)(b)(vi);</w:t>
      </w:r>
    </w:p>
    <w:p w14:paraId="2D087278"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Any plumbing work not otherwise described in Subsection R156-55a-301ae(2)(a); or</w:t>
      </w:r>
    </w:p>
    <w:p w14:paraId="381C23B6"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(iii)  Any natural gas-related work.</w:t>
      </w:r>
    </w:p>
    <w:p w14:paraId="2A92C6D9" w14:textId="77777777" w:rsidR="007933DB" w:rsidRPr="001C06E4" w:rsidRDefault="007933DB" w:rsidP="007933DB">
      <w:pPr>
        <w:widowControl/>
        <w:suppressAutoHyphens/>
        <w:rPr>
          <w:rFonts w:eastAsia="Calibri"/>
          <w:sz w:val="18"/>
          <w:szCs w:val="18"/>
        </w:rPr>
      </w:pPr>
      <w:r w:rsidRPr="001C06E4">
        <w:rPr>
          <w:rFonts w:eastAsia="Calibri"/>
          <w:sz w:val="18"/>
          <w:szCs w:val="18"/>
        </w:rPr>
        <w:tab/>
        <w:t>(3)  Subcontracting and Hiring.  An S330 licensee providing services under this Chapter may not subcontract or hire any person to perform work on a project outside the scope defined in Subsection R156-55a-301ae(1) except holders of the following licenses:</w:t>
      </w:r>
    </w:p>
    <w:p w14:paraId="5BE3427B"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E200 -- General Electrical Contractor;</w:t>
      </w:r>
    </w:p>
    <w:p w14:paraId="387A45BF"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E201 -- Residential Electrical Contractor;</w:t>
      </w:r>
    </w:p>
    <w:p w14:paraId="45D27ACA" w14:textId="77777777" w:rsidR="007933DB" w:rsidRPr="001C06E4" w:rsidRDefault="007933DB" w:rsidP="007933DB">
      <w:pPr>
        <w:widowControl/>
        <w:suppressAutoHyphens/>
        <w:rPr>
          <w:rFonts w:eastAsia="Calibri"/>
          <w:sz w:val="18"/>
          <w:szCs w:val="18"/>
        </w:rPr>
      </w:pPr>
      <w:r w:rsidRPr="001C06E4">
        <w:rPr>
          <w:rFonts w:eastAsia="Calibri"/>
          <w:sz w:val="18"/>
          <w:szCs w:val="18"/>
        </w:rPr>
        <w:tab/>
        <w:t>(c)  P200 -- General Plumbing Contractor;</w:t>
      </w:r>
    </w:p>
    <w:p w14:paraId="36BD7F62" w14:textId="77777777" w:rsidR="007933DB" w:rsidRPr="001C06E4" w:rsidRDefault="007933DB" w:rsidP="007933DB">
      <w:pPr>
        <w:widowControl/>
        <w:suppressAutoHyphens/>
        <w:rPr>
          <w:rFonts w:eastAsia="Calibri"/>
          <w:sz w:val="18"/>
          <w:szCs w:val="18"/>
        </w:rPr>
      </w:pPr>
      <w:r w:rsidRPr="001C06E4">
        <w:rPr>
          <w:rFonts w:eastAsia="Calibri"/>
          <w:sz w:val="18"/>
          <w:szCs w:val="18"/>
        </w:rPr>
        <w:tab/>
        <w:t>(d)  P201 -- General Plumbing Contractor;</w:t>
      </w:r>
    </w:p>
    <w:p w14:paraId="1ECCB0F0" w14:textId="77777777" w:rsidR="007933DB" w:rsidRPr="001C06E4" w:rsidRDefault="007933DB" w:rsidP="007933DB">
      <w:pPr>
        <w:widowControl/>
        <w:suppressAutoHyphens/>
        <w:rPr>
          <w:rFonts w:eastAsia="Calibri"/>
          <w:sz w:val="18"/>
          <w:szCs w:val="18"/>
        </w:rPr>
      </w:pPr>
      <w:r w:rsidRPr="001C06E4">
        <w:rPr>
          <w:rFonts w:eastAsia="Calibri"/>
          <w:sz w:val="18"/>
          <w:szCs w:val="18"/>
        </w:rPr>
        <w:tab/>
        <w:t>(e)  Any RMGA Certified Individual for work with natural gas requiring an RMGA certificate holder under Section R156-55a-308b.</w:t>
      </w:r>
    </w:p>
    <w:p w14:paraId="2DACB4F7" w14:textId="77777777" w:rsidR="007933DB" w:rsidRPr="001C06E4" w:rsidRDefault="007933DB" w:rsidP="007933DB">
      <w:pPr>
        <w:widowControl/>
        <w:suppressAutoHyphens/>
        <w:rPr>
          <w:rFonts w:eastAsia="Calibri"/>
          <w:bCs/>
          <w:sz w:val="18"/>
          <w:szCs w:val="22"/>
        </w:rPr>
      </w:pPr>
    </w:p>
    <w:p w14:paraId="55A73009"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R156-55a-301af.  Specialty Contractors -- </w:t>
      </w:r>
      <w:r w:rsidRPr="001C06E4">
        <w:rPr>
          <w:rFonts w:eastAsia="Calibri"/>
          <w:b/>
          <w:bCs/>
          <w:sz w:val="18"/>
          <w:szCs w:val="18"/>
        </w:rPr>
        <w:t>S230 Masonry, Siding, Stucco, Glass, and Rain Gutter Contractor. Contractor.</w:t>
      </w:r>
    </w:p>
    <w:p w14:paraId="09EAADFA"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S230 -- Masonry, Siding, Stucco, Glass, and Rain Gutter Contractor. Contractor as a specialty contractor license under Subsection 58-55-301(2)(x) is defined in this subsection.</w:t>
      </w:r>
    </w:p>
    <w:p w14:paraId="0B21081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construct, fabricate, and install:</w:t>
      </w:r>
    </w:p>
    <w:p w14:paraId="0D40440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siding, stucco, stucco to lathe, plaster, glass, glass substitutes, glass-holding members, rain gutters, drains, roof flashings, gravel stops, and metal ridges;</w:t>
      </w:r>
    </w:p>
    <w:p w14:paraId="757DB88C"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 xml:space="preserve">(b)  natural or synthetic stone, onyx, ceramic, granite, </w:t>
      </w:r>
      <w:proofErr w:type="spellStart"/>
      <w:r w:rsidRPr="001C06E4">
        <w:rPr>
          <w:rFonts w:eastAsia="Calibri"/>
          <w:sz w:val="18"/>
          <w:szCs w:val="18"/>
        </w:rPr>
        <w:t>onice</w:t>
      </w:r>
      <w:proofErr w:type="spellEnd"/>
      <w:r w:rsidRPr="001C06E4">
        <w:rPr>
          <w:rFonts w:eastAsia="Calibri"/>
          <w:sz w:val="18"/>
          <w:szCs w:val="18"/>
        </w:rPr>
        <w:t xml:space="preserve">, </w:t>
      </w:r>
      <w:proofErr w:type="spellStart"/>
      <w:r w:rsidRPr="001C06E4">
        <w:rPr>
          <w:rFonts w:eastAsia="Calibri"/>
          <w:sz w:val="18"/>
          <w:szCs w:val="18"/>
        </w:rPr>
        <w:t>corian</w:t>
      </w:r>
      <w:proofErr w:type="spellEnd"/>
      <w:r w:rsidRPr="001C06E4">
        <w:rPr>
          <w:rFonts w:eastAsia="Calibri"/>
          <w:sz w:val="18"/>
          <w:szCs w:val="18"/>
        </w:rPr>
        <w:t xml:space="preserve">, brick, block, forms, brick substitutes, clay, concrete blocks, terra-cotta, marble, tile, gypsum tile, glass block, clay tile, copings, plastic refractories, and </w:t>
      </w:r>
      <w:proofErr w:type="spellStart"/>
      <w:r w:rsidRPr="001C06E4">
        <w:rPr>
          <w:rFonts w:eastAsia="Calibri"/>
          <w:sz w:val="18"/>
          <w:szCs w:val="18"/>
        </w:rPr>
        <w:t>castables</w:t>
      </w:r>
      <w:proofErr w:type="spellEnd"/>
      <w:r w:rsidRPr="001C06E4">
        <w:rPr>
          <w:rFonts w:eastAsia="Calibri"/>
          <w:sz w:val="18"/>
          <w:szCs w:val="18"/>
        </w:rPr>
        <w:t>; and</w:t>
      </w:r>
    </w:p>
    <w:p w14:paraId="731DB90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shower pans.</w:t>
      </w:r>
    </w:p>
    <w:p w14:paraId="56516B5C"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An S230 licensee shall ensure all work performed under this subsection is within the scope listed in Subsection R156-55a-301af(1).</w:t>
      </w:r>
    </w:p>
    <w:p w14:paraId="0C908C7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S230 licensee providing services under this Chapter may not subcontract or hire any person to perform work on a project outside the scope defined in Subsection R156-55a-301af(1).</w:t>
      </w:r>
    </w:p>
    <w:p w14:paraId="2069046D" w14:textId="77777777" w:rsidR="007933DB" w:rsidRPr="001C06E4" w:rsidRDefault="007933DB" w:rsidP="007933DB">
      <w:pPr>
        <w:widowControl/>
        <w:suppressAutoHyphens/>
        <w:rPr>
          <w:rFonts w:eastAsia="Calibri"/>
          <w:bCs/>
          <w:sz w:val="18"/>
          <w:szCs w:val="22"/>
        </w:rPr>
      </w:pPr>
    </w:p>
    <w:p w14:paraId="77DB8B9B"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R156-55a-301ag.  Specialty Contractors -- </w:t>
      </w:r>
      <w:r w:rsidRPr="001C06E4">
        <w:rPr>
          <w:rFonts w:eastAsia="Calibri"/>
          <w:b/>
          <w:bCs/>
          <w:sz w:val="18"/>
          <w:szCs w:val="18"/>
        </w:rPr>
        <w:t>B200 Modular Unit Installation Contractor.</w:t>
      </w:r>
    </w:p>
    <w:p w14:paraId="3C87BA7C"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B200 -- Modular Unit Installation Contractor as a specialty contractor license under Subsection 58-55-301(2)(x) is defined in this subsection.</w:t>
      </w:r>
    </w:p>
    <w:p w14:paraId="3E0A069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set up or install a modular unit as defined in Subsection 15A-1-302(12) and constructed in accordance with Section 15A-1-304.</w:t>
      </w:r>
    </w:p>
    <w:p w14:paraId="21AB4C4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301af(1):</w:t>
      </w:r>
    </w:p>
    <w:p w14:paraId="439B45C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includes construction of the permanent or temporary foundations, placement of the modular unit on a permanent or temporary foundation, securing modular units together if required, and securing the modular unit to the foundation; and</w:t>
      </w:r>
    </w:p>
    <w:p w14:paraId="36D1677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excludes installing factory built housing and connection of required utilities.</w:t>
      </w:r>
    </w:p>
    <w:p w14:paraId="1A7A4D1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 B200 licensee providing services under this Chapter may not subcontract or hire any person to perform work on a project outside the scope defined in Subsection R156-55a-301ag(1).</w:t>
      </w:r>
    </w:p>
    <w:p w14:paraId="60EB580B" w14:textId="77777777" w:rsidR="007933DB" w:rsidRPr="001C06E4" w:rsidRDefault="007933DB" w:rsidP="007933DB">
      <w:pPr>
        <w:widowControl/>
        <w:suppressAutoHyphens/>
        <w:rPr>
          <w:rFonts w:eastAsia="Calibri"/>
          <w:sz w:val="18"/>
          <w:szCs w:val="22"/>
        </w:rPr>
      </w:pPr>
    </w:p>
    <w:p w14:paraId="3F9D9A27"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w:t>
      </w:r>
      <w:r w:rsidRPr="001C06E4">
        <w:rPr>
          <w:rFonts w:eastAsia="Calibri"/>
          <w:b/>
          <w:bCs/>
          <w:sz w:val="18"/>
          <w:szCs w:val="22"/>
        </w:rPr>
        <w:t xml:space="preserve">ah. Specialty Contractors -- </w:t>
      </w:r>
      <w:r w:rsidRPr="001C06E4">
        <w:rPr>
          <w:rFonts w:eastAsia="Calibri"/>
          <w:b/>
          <w:bCs/>
          <w:sz w:val="18"/>
          <w:szCs w:val="18"/>
        </w:rPr>
        <w:t>S354 Radon Mitigation Contractor.</w:t>
      </w:r>
    </w:p>
    <w:p w14:paraId="1C2FA32F"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S354 - Radon Mitigation Contractor as a specialty contractor license under Subsection 58-55-301(2)(x) is defined in this subsection.</w:t>
      </w:r>
    </w:p>
    <w:p w14:paraId="6A9413D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layout, fabricate, and install radon mitigation systems.</w:t>
      </w:r>
    </w:p>
    <w:p w14:paraId="4DC93FA5" w14:textId="77777777" w:rsidR="007933DB" w:rsidRPr="001C06E4" w:rsidRDefault="007933DB" w:rsidP="007933DB">
      <w:pPr>
        <w:widowControl/>
        <w:suppressAutoHyphens/>
        <w:rPr>
          <w:rFonts w:eastAsia="Calibri"/>
          <w:sz w:val="18"/>
          <w:szCs w:val="18"/>
        </w:rPr>
      </w:pPr>
      <w:r w:rsidRPr="001C06E4">
        <w:rPr>
          <w:rFonts w:eastAsia="Calibri"/>
          <w:sz w:val="18"/>
          <w:szCs w:val="18"/>
        </w:rPr>
        <w:lastRenderedPageBreak/>
        <w:tab/>
        <w:t>(2)  Inclusions and Exclusions.  The scope described in Subsection 301ah(1) excludes work:</w:t>
      </w:r>
    </w:p>
    <w:p w14:paraId="3C9B8D69"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on heat recovery ventilation or makeup air components; and</w:t>
      </w:r>
    </w:p>
    <w:p w14:paraId="368CC146"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electrical work.</w:t>
      </w:r>
    </w:p>
    <w:p w14:paraId="50DF62E2" w14:textId="77777777" w:rsidR="007933DB" w:rsidRPr="001C06E4" w:rsidRDefault="007933DB" w:rsidP="007933DB">
      <w:pPr>
        <w:widowControl/>
        <w:suppressAutoHyphens/>
        <w:rPr>
          <w:rFonts w:eastAsia="Calibri"/>
          <w:sz w:val="18"/>
          <w:szCs w:val="18"/>
        </w:rPr>
      </w:pPr>
      <w:r w:rsidRPr="001C06E4">
        <w:rPr>
          <w:rFonts w:eastAsia="Calibri"/>
          <w:sz w:val="18"/>
          <w:szCs w:val="18"/>
        </w:rPr>
        <w:tab/>
        <w:t>(3)  Subcontracting and Hiring.  An S354 licensee providing services under this Chapter may not subcontract or hire any person to perform work on a project outside the scope defined in Subsection R156-55a-301ah(1) except holders of the following licenses:</w:t>
      </w:r>
    </w:p>
    <w:p w14:paraId="24E16ABE"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an H100 -- HVAC Contractor for work on heat recovery ventilation or makeup air components; or</w:t>
      </w:r>
    </w:p>
    <w:p w14:paraId="76C8D16A"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an E200 General Electrical Contractor or E201 Residential Electrical Contractor for electrical work provided such work falls within the scope of practice for that E200 or E201.</w:t>
      </w:r>
    </w:p>
    <w:p w14:paraId="1116B9E9" w14:textId="77777777" w:rsidR="007933DB" w:rsidRPr="001C06E4" w:rsidRDefault="007933DB" w:rsidP="007933DB">
      <w:pPr>
        <w:widowControl/>
        <w:suppressAutoHyphens/>
        <w:rPr>
          <w:rFonts w:eastAsia="Calibri"/>
          <w:bCs/>
          <w:sz w:val="18"/>
          <w:szCs w:val="22"/>
        </w:rPr>
      </w:pPr>
    </w:p>
    <w:p w14:paraId="2FE6D06D"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R156-55a-301ai.  Specialty Contractors -- </w:t>
      </w:r>
      <w:r w:rsidRPr="001C06E4">
        <w:rPr>
          <w:rFonts w:eastAsia="Calibri"/>
          <w:b/>
          <w:bCs/>
          <w:sz w:val="18"/>
          <w:szCs w:val="18"/>
        </w:rPr>
        <w:t>S280 Roofing Contractor.</w:t>
      </w:r>
    </w:p>
    <w:p w14:paraId="44D6A297"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w:t>
      </w:r>
      <w:r w:rsidRPr="001C06E4">
        <w:rPr>
          <w:sz w:val="18"/>
          <w:szCs w:val="18"/>
        </w:rPr>
        <w:t xml:space="preserve"> </w:t>
      </w:r>
      <w:r w:rsidRPr="001C06E4">
        <w:rPr>
          <w:rFonts w:eastAsia="Calibri"/>
          <w:sz w:val="18"/>
          <w:szCs w:val="18"/>
        </w:rPr>
        <w:t>S280 - Roofing Contractor as a specialty contractor license under Subsection 58-55-301(2)(x) is defined in this subsection.</w:t>
      </w:r>
    </w:p>
    <w:p w14:paraId="79284F2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apply and install asphalt, pitch, tar, felt, flax, shakes, shingles, roof tile, slate, and any other material or materials, or any combination of these materials that use and custom has established as usable for, or that are now used as, water-proof, weatherproof, or watertight seal or membranes for roofs and surfaces.</w:t>
      </w:r>
    </w:p>
    <w:p w14:paraId="1A714BE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301ai(1) includes:</w:t>
      </w:r>
    </w:p>
    <w:p w14:paraId="0779DAB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any material attached to the roof;</w:t>
      </w:r>
    </w:p>
    <w:p w14:paraId="68C8C41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roof conversion;</w:t>
      </w:r>
    </w:p>
    <w:p w14:paraId="7916D0B6"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installation of non-electrical skylights;</w:t>
      </w:r>
    </w:p>
    <w:p w14:paraId="7B51BEB7"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(d)  installation of electrical skylights, if the electrical connection is performed by an E200 or E201 contractor;</w:t>
      </w:r>
    </w:p>
    <w:p w14:paraId="0A0E623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(e)  installation of any insulating media in buildings and structures for the sole purpose of temperature control, sound control, fireproofing, and mechanical insulation of pipes, ducts, or conduits; and</w:t>
      </w:r>
    </w:p>
    <w:p w14:paraId="64DA11C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(f)  incidental work including the installation of a roof clamp ring to the roof drain.</w:t>
      </w:r>
    </w:p>
    <w:p w14:paraId="1CE8AB34"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S280 licensee providing services under this Chapter may not subcontract or hire any person to perform work on a project outside the scope defined in Subsection R156-55a-301ai(1) except an E200 General Electrical Contractor or E201 Residential Electrical Contractor for electrical work provided such work falls within the scope of practice for that E200 or E201 licensee for that work.</w:t>
      </w:r>
    </w:p>
    <w:p w14:paraId="24FCAE4D" w14:textId="77777777" w:rsidR="007933DB" w:rsidRPr="001C06E4" w:rsidRDefault="007933DB" w:rsidP="007933DB">
      <w:pPr>
        <w:widowControl/>
        <w:suppressAutoHyphens/>
        <w:rPr>
          <w:rFonts w:eastAsia="Calibri"/>
          <w:bCs/>
          <w:sz w:val="18"/>
          <w:szCs w:val="22"/>
        </w:rPr>
      </w:pPr>
    </w:p>
    <w:p w14:paraId="0CB79399" w14:textId="77777777" w:rsidR="007933DB" w:rsidRPr="001C06E4" w:rsidRDefault="007933DB" w:rsidP="007933DB">
      <w:pPr>
        <w:widowControl/>
        <w:suppressAutoHyphens/>
        <w:rPr>
          <w:rFonts w:eastAsia="Calibri"/>
          <w:sz w:val="18"/>
          <w:szCs w:val="18"/>
        </w:rPr>
      </w:pPr>
      <w:r w:rsidRPr="001C06E4">
        <w:rPr>
          <w:rFonts w:eastAsia="Calibri"/>
          <w:b/>
          <w:bCs/>
          <w:sz w:val="18"/>
          <w:szCs w:val="22"/>
        </w:rPr>
        <w:t xml:space="preserve">R156-55a-301aj.  Specialty Contractors -- </w:t>
      </w:r>
      <w:r w:rsidRPr="001C06E4">
        <w:rPr>
          <w:rFonts w:eastAsia="Calibri"/>
          <w:b/>
          <w:bCs/>
          <w:sz w:val="18"/>
          <w:szCs w:val="18"/>
        </w:rPr>
        <w:t xml:space="preserve"> S440 Sign Installation Contractor.</w:t>
      </w:r>
    </w:p>
    <w:p w14:paraId="79A5FCF7"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S440 - Sign Installation Contractor as a specialty contractor license under Subsection 58-55-301(2)(x) is defined in this subsection.</w:t>
      </w:r>
    </w:p>
    <w:p w14:paraId="6FE68C4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fabricate, install, and erect electrical or non-electrical signs and graphic displays that require installation permits or permission issued by state or local government jurisdictions.</w:t>
      </w:r>
    </w:p>
    <w:p w14:paraId="7A9FBBFB"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301aj(1):</w:t>
      </w:r>
    </w:p>
    <w:p w14:paraId="5CFB7DB3"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requires all signs and graphic displays be fabricated, installed, and erected in accordance with professionally engineered specifications and wiring in accordance with the National Electrical Code; and</w:t>
      </w:r>
    </w:p>
    <w:p w14:paraId="37121D0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excludes any electrical trade work described in Subsection 58-55-102(18)(a) and electrical work as defined Subsection R156-55b-102(1).</w:t>
      </w:r>
    </w:p>
    <w:p w14:paraId="4CF1AAE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Nothing in Subsection R156-55a-301aj(2)(b) will be interpreted to prevent an S440 licensee from performing minor electrical work incidental to a mechanical or service installation when wiring is extended to no more than 10 feet from an existing outlet or disconnect and does not exceed 120 volts and 20 amperes as described in Subsection 58-55-102(18)(b)(vi).</w:t>
      </w:r>
    </w:p>
    <w:p w14:paraId="6E3653AE"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S440 licensee providing services under this Chapter may not subcontract or hire any person to perform work on a project outside the scope defined in Subsection R156-55a-301aj(1) except holders of An S440 Sign Installation Contractor may hire or subcontract an E200 General Electrical Contractor or E201 Residential Electrical Contractor for electrical work provided such work falls within the scope of practice for that E200 or E201 licensee for that work.</w:t>
      </w:r>
    </w:p>
    <w:p w14:paraId="35352C67" w14:textId="77777777" w:rsidR="007933DB" w:rsidRPr="001C06E4" w:rsidRDefault="007933DB" w:rsidP="007933DB">
      <w:pPr>
        <w:widowControl/>
        <w:suppressAutoHyphens/>
        <w:rPr>
          <w:rFonts w:eastAsia="Calibri"/>
          <w:bCs/>
          <w:sz w:val="18"/>
          <w:szCs w:val="22"/>
        </w:rPr>
      </w:pPr>
    </w:p>
    <w:p w14:paraId="53F53E5D"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R156-55a-301ak.  Specialty Contractors -- </w:t>
      </w:r>
      <w:r w:rsidRPr="001C06E4">
        <w:rPr>
          <w:rFonts w:eastAsia="Calibri"/>
          <w:b/>
          <w:bCs/>
          <w:sz w:val="18"/>
          <w:szCs w:val="18"/>
        </w:rPr>
        <w:t>S202 - Solar Photovoltaic Contractor.</w:t>
      </w:r>
    </w:p>
    <w:p w14:paraId="0266528D"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S202 - Solar Photovoltaic Contractor as a specialty contractor license under Subsection 58-55-301(2)(x) is defined in this subsection.</w:t>
      </w:r>
    </w:p>
    <w:p w14:paraId="2A7999C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(1)  Scope.  A licensee under this subsection may fabricate, construct, install, or replace photovoltaic modules and related components.</w:t>
      </w:r>
    </w:p>
    <w:p w14:paraId="160C533D"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Inclusions and Exclusions.  The scope described in Subsection 301ak(1) excludes any wiring, connections, and wire methods as governed in the National Electrical Code and Subsection R156-55b-102(1).</w:t>
      </w:r>
    </w:p>
    <w:p w14:paraId="71E218A2"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Subcontracting and Hiring.  An S202 licensee providing services under this Chapter may not subcontract or hire any person to perform work on a project outside the scope defined in Subsection R156-55a-301ak(1) except that an S202 licensee may hire or subcontract an E200 General Electrical Contractor or E201 Residential Electrical Contractor for electrical work provided such work falls within the scope of practice for that E200 or E201 licensee for that work.</w:t>
      </w:r>
    </w:p>
    <w:p w14:paraId="09D7F804" w14:textId="77777777" w:rsidR="007933DB" w:rsidRPr="001C06E4" w:rsidRDefault="007933DB" w:rsidP="007933DB">
      <w:pPr>
        <w:widowControl/>
        <w:suppressAutoHyphens/>
        <w:rPr>
          <w:rFonts w:eastAsia="Calibri"/>
          <w:sz w:val="18"/>
          <w:szCs w:val="22"/>
        </w:rPr>
      </w:pPr>
    </w:p>
    <w:p w14:paraId="3D5259FD" w14:textId="77777777" w:rsidR="007933DB" w:rsidRPr="001C06E4" w:rsidRDefault="007933DB" w:rsidP="007933DB">
      <w:pPr>
        <w:widowControl/>
        <w:suppressAutoHyphens/>
        <w:rPr>
          <w:rFonts w:eastAsia="Calibri"/>
          <w:bCs/>
          <w:sz w:val="18"/>
          <w:szCs w:val="18"/>
        </w:rPr>
      </w:pPr>
      <w:r w:rsidRPr="001C06E4">
        <w:rPr>
          <w:rFonts w:eastAsia="Calibri"/>
          <w:b/>
          <w:bCs/>
          <w:sz w:val="18"/>
          <w:szCs w:val="22"/>
        </w:rPr>
        <w:t xml:space="preserve">R156-55a-301al.  Specialty Contractors -- </w:t>
      </w:r>
      <w:r w:rsidRPr="001C06E4">
        <w:rPr>
          <w:rFonts w:eastAsia="Calibri"/>
          <w:b/>
          <w:bCs/>
          <w:sz w:val="18"/>
          <w:szCs w:val="18"/>
        </w:rPr>
        <w:t>S700 Limited Scope License Contractor.</w:t>
      </w:r>
    </w:p>
    <w:p w14:paraId="1B532304"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The scope of practice for an S700 -- Limited Scope License Contractor as a specialty contractor license under Subsection 58-55-301(2)(x) is defined in this subsection.</w:t>
      </w:r>
    </w:p>
    <w:p w14:paraId="5F731DB4" w14:textId="77777777" w:rsidR="007933DB" w:rsidRPr="001C06E4" w:rsidRDefault="007933DB" w:rsidP="007933DB">
      <w:pPr>
        <w:widowControl/>
        <w:suppressAutoHyphens/>
        <w:rPr>
          <w:rFonts w:eastAsia="Calibri"/>
          <w:sz w:val="18"/>
          <w:szCs w:val="18"/>
        </w:rPr>
      </w:pPr>
      <w:r w:rsidRPr="001C06E4">
        <w:rPr>
          <w:rFonts w:eastAsia="Calibri"/>
          <w:sz w:val="18"/>
          <w:szCs w:val="22"/>
        </w:rPr>
        <w:lastRenderedPageBreak/>
        <w:tab/>
      </w:r>
      <w:r w:rsidRPr="001C06E4">
        <w:rPr>
          <w:rFonts w:eastAsia="Calibri"/>
          <w:sz w:val="18"/>
          <w:szCs w:val="18"/>
        </w:rPr>
        <w:t>(1)  A licensee under this subsection may only perform the specialized construction work granted by the Division to the licensee on a case-by-case basis.</w:t>
      </w:r>
    </w:p>
    <w:p w14:paraId="5E4766A5"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Division approval:</w:t>
      </w:r>
    </w:p>
    <w:p w14:paraId="7439A32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Cannot be considered by the Division until an applicant for this license submits to the Division:</w:t>
      </w:r>
    </w:p>
    <w:p w14:paraId="6234050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w:t>
      </w:r>
      <w:proofErr w:type="spellStart"/>
      <w:r w:rsidRPr="001C06E4">
        <w:rPr>
          <w:rFonts w:eastAsia="Calibri"/>
          <w:sz w:val="18"/>
          <w:szCs w:val="18"/>
        </w:rPr>
        <w:t>i</w:t>
      </w:r>
      <w:proofErr w:type="spellEnd"/>
      <w:r w:rsidRPr="001C06E4">
        <w:rPr>
          <w:rFonts w:eastAsia="Calibri"/>
          <w:sz w:val="18"/>
          <w:szCs w:val="18"/>
        </w:rPr>
        <w:t>)  A detailed statement of the contracting work that the applicant proposes to perform;</w:t>
      </w:r>
    </w:p>
    <w:p w14:paraId="00B0ACF1"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  an explanation why it is not included in any other classification; and</w:t>
      </w:r>
    </w:p>
    <w:p w14:paraId="14E74829"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(iii)  any brochures, catalogs, photographs, diagrams, or other materials to further clarify the proposed scope of work.</w:t>
      </w:r>
    </w:p>
    <w:p w14:paraId="07C7FFA0"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Is required before the commencement of any work by the applicant.</w:t>
      </w:r>
    </w:p>
    <w:p w14:paraId="1EA65AFB" w14:textId="77777777" w:rsidR="007933DB" w:rsidRPr="001C06E4" w:rsidRDefault="007933DB" w:rsidP="007933DB">
      <w:pPr>
        <w:widowControl/>
        <w:suppressAutoHyphens/>
        <w:rPr>
          <w:rFonts w:eastAsia="Calibri"/>
          <w:bCs/>
          <w:sz w:val="18"/>
          <w:szCs w:val="18"/>
        </w:rPr>
      </w:pPr>
    </w:p>
    <w:p w14:paraId="6EFD13B4"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R156-55a-301am.  Specialty Contractor Licensing General Rule.</w:t>
      </w:r>
    </w:p>
    <w:p w14:paraId="7DE9D1A4" w14:textId="77777777" w:rsidR="007933DB" w:rsidRPr="001C06E4" w:rsidRDefault="007933DB" w:rsidP="007933DB">
      <w:pPr>
        <w:widowControl/>
        <w:suppressAutoHyphens/>
        <w:rPr>
          <w:rFonts w:eastAsia="Calibri"/>
          <w:sz w:val="18"/>
          <w:szCs w:val="18"/>
        </w:rPr>
      </w:pPr>
      <w:r w:rsidRPr="001C06E4">
        <w:rPr>
          <w:rFonts w:eastAsia="Calibri"/>
          <w:sz w:val="18"/>
          <w:szCs w:val="18"/>
        </w:rPr>
        <w:tab/>
        <w:t>This Section describes the general rules applicable to all licenses issued under Title 58, Chapter 55, the Utah Construction Trades Licensing Act, and designated as Specialty Licenses defined in Section R156-55a-301w through R156-55a-301al.</w:t>
      </w:r>
    </w:p>
    <w:p w14:paraId="0E1C82BB" w14:textId="77777777" w:rsidR="007933DB" w:rsidRPr="001C06E4" w:rsidRDefault="007933DB" w:rsidP="007933DB">
      <w:pPr>
        <w:widowControl/>
        <w:suppressAutoHyphens/>
        <w:rPr>
          <w:rFonts w:eastAsia="Calibri"/>
          <w:sz w:val="18"/>
          <w:szCs w:val="18"/>
        </w:rPr>
      </w:pPr>
      <w:r w:rsidRPr="001C06E4">
        <w:rPr>
          <w:rFonts w:eastAsia="Calibri"/>
          <w:sz w:val="18"/>
          <w:szCs w:val="22"/>
        </w:rPr>
        <w:tab/>
        <w:t xml:space="preserve">(1)  </w:t>
      </w:r>
      <w:r w:rsidRPr="001C06E4">
        <w:rPr>
          <w:rFonts w:eastAsia="Calibri"/>
          <w:sz w:val="18"/>
          <w:szCs w:val="18"/>
        </w:rPr>
        <w:t>The Division has determined licensing of the specialty contracting work to be in the best interests of the public health, safety or welfare under 58-55-102(53).</w:t>
      </w:r>
    </w:p>
    <w:p w14:paraId="76D0070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(2)  Specialty Contractors shall be confined to the field and scope of work designated in this rule.</w:t>
      </w:r>
    </w:p>
    <w:p w14:paraId="25AAF2EF"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(3)  Unless otherwise stated in this subsection, no person shall hold more than three specialty contractor licenses issued under Sections R156-55a-301w through R156-55a-301al at any one time.</w:t>
      </w:r>
    </w:p>
    <w:p w14:paraId="2A368EAC"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(a)  The of specialty contractor licenses held by a person at any given time shall be calculated without regard for any contractor or trade licenses issued under Sections R156-55a-301a through R156-55a-301v.</w:t>
      </w:r>
    </w:p>
    <w:p w14:paraId="0A0C19C8"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(b)  Applicant's holding three specialty contractor licenses may apply for an additional specialty contractor license at any time provided the applicant identify and agree to surrender at least one specialty license currently held by the applicant concurrent with the issuance of the applicant's requested license.</w:t>
      </w:r>
    </w:p>
    <w:p w14:paraId="0D45B11A" w14:textId="77777777" w:rsidR="007933DB" w:rsidRPr="001C06E4" w:rsidRDefault="007933DB" w:rsidP="007933DB">
      <w:pPr>
        <w:widowControl/>
        <w:suppressAutoHyphens/>
        <w:rPr>
          <w:rFonts w:eastAsia="Calibri"/>
          <w:sz w:val="18"/>
          <w:szCs w:val="18"/>
        </w:rPr>
      </w:pPr>
      <w:r w:rsidRPr="001C06E4">
        <w:rPr>
          <w:rFonts w:eastAsia="Calibri"/>
          <w:sz w:val="18"/>
          <w:szCs w:val="22"/>
        </w:rPr>
        <w:tab/>
      </w:r>
      <w:r w:rsidRPr="001C06E4">
        <w:rPr>
          <w:rFonts w:eastAsia="Calibri"/>
          <w:sz w:val="18"/>
          <w:szCs w:val="18"/>
        </w:rPr>
        <w:t>(c)  An R101 Residential and Small Commercial Non-Structural Remodeling and Repair specialty contractor licensee under Section R156-55a-301w shall hold no other specialty contractor license.</w:t>
      </w:r>
    </w:p>
    <w:p w14:paraId="45A7E2B3" w14:textId="77777777" w:rsidR="007933DB" w:rsidRPr="001C06E4" w:rsidRDefault="007933DB" w:rsidP="007933DB">
      <w:pPr>
        <w:widowControl/>
        <w:suppressAutoHyphens/>
        <w:rPr>
          <w:rFonts w:eastAsia="Calibri"/>
          <w:bCs/>
          <w:sz w:val="18"/>
          <w:szCs w:val="18"/>
        </w:rPr>
      </w:pPr>
    </w:p>
    <w:p w14:paraId="54B0C5F7"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R156-55a-301an.  Activities Exempt from Licensing.</w:t>
      </w:r>
    </w:p>
    <w:p w14:paraId="1CA785E0" w14:textId="77777777" w:rsidR="007933DB" w:rsidRPr="001C06E4" w:rsidRDefault="007933DB" w:rsidP="007933DB">
      <w:pPr>
        <w:widowControl/>
        <w:suppressAutoHyphens/>
        <w:rPr>
          <w:rFonts w:eastAsia="Calibri"/>
          <w:sz w:val="18"/>
          <w:szCs w:val="22"/>
        </w:rPr>
      </w:pPr>
      <w:r w:rsidRPr="001C06E4">
        <w:rPr>
          <w:rFonts w:eastAsia="Calibri"/>
          <w:sz w:val="18"/>
          <w:szCs w:val="18"/>
        </w:rPr>
        <w:tab/>
        <w:t xml:space="preserve">(1)  </w:t>
      </w:r>
      <w:r w:rsidRPr="001C06E4">
        <w:rPr>
          <w:rFonts w:eastAsia="Calibri"/>
          <w:sz w:val="18"/>
          <w:szCs w:val="22"/>
        </w:rPr>
        <w:t>The following activities are determined to not significantly impact the public health, safety, and welfare, and therefore do not require a contractor license:</w:t>
      </w:r>
    </w:p>
    <w:p w14:paraId="61C7A07D" w14:textId="77777777" w:rsidR="007933DB" w:rsidRPr="001C06E4" w:rsidRDefault="007933DB" w:rsidP="007933DB">
      <w:pPr>
        <w:widowControl/>
        <w:suppressAutoHyphens/>
        <w:rPr>
          <w:rFonts w:eastAsia="Calibri"/>
          <w:sz w:val="18"/>
          <w:szCs w:val="22"/>
        </w:rPr>
      </w:pPr>
      <w:r w:rsidRPr="001C06E4">
        <w:rPr>
          <w:rFonts w:eastAsia="Calibri"/>
          <w:sz w:val="18"/>
          <w:szCs w:val="22"/>
        </w:rPr>
        <w:tab/>
        <w:t>(a)  Sandblasting;</w:t>
      </w:r>
    </w:p>
    <w:p w14:paraId="4264CB81" w14:textId="77777777" w:rsidR="007933DB" w:rsidRPr="001C06E4" w:rsidRDefault="007933DB" w:rsidP="007933DB">
      <w:pPr>
        <w:widowControl/>
        <w:suppressAutoHyphens/>
        <w:rPr>
          <w:rFonts w:eastAsia="Calibri"/>
          <w:sz w:val="18"/>
          <w:szCs w:val="22"/>
        </w:rPr>
      </w:pPr>
      <w:r w:rsidRPr="001C06E4">
        <w:rPr>
          <w:rFonts w:eastAsia="Calibri"/>
          <w:sz w:val="18"/>
          <w:szCs w:val="22"/>
        </w:rPr>
        <w:tab/>
        <w:t>(b)  pumping services;</w:t>
      </w:r>
    </w:p>
    <w:p w14:paraId="2FDFE383" w14:textId="77777777" w:rsidR="007933DB" w:rsidRPr="001C06E4" w:rsidRDefault="007933DB" w:rsidP="007933DB">
      <w:pPr>
        <w:widowControl/>
        <w:suppressAutoHyphens/>
        <w:rPr>
          <w:rFonts w:eastAsia="Calibri"/>
          <w:sz w:val="18"/>
          <w:szCs w:val="22"/>
        </w:rPr>
      </w:pPr>
      <w:r w:rsidRPr="001C06E4">
        <w:rPr>
          <w:rFonts w:eastAsia="Calibri"/>
          <w:sz w:val="18"/>
          <w:szCs w:val="22"/>
        </w:rPr>
        <w:tab/>
        <w:t>(c)  tree trimming or removal of tree stumps or trees;</w:t>
      </w:r>
    </w:p>
    <w:p w14:paraId="3B27F5A7" w14:textId="77777777" w:rsidR="007933DB" w:rsidRPr="001C06E4" w:rsidRDefault="007933DB" w:rsidP="007933DB">
      <w:pPr>
        <w:widowControl/>
        <w:suppressAutoHyphens/>
        <w:rPr>
          <w:rFonts w:eastAsia="Calibri"/>
          <w:sz w:val="18"/>
          <w:szCs w:val="22"/>
        </w:rPr>
      </w:pPr>
      <w:r w:rsidRPr="001C06E4">
        <w:rPr>
          <w:rFonts w:eastAsia="Calibri"/>
          <w:sz w:val="18"/>
          <w:szCs w:val="22"/>
        </w:rPr>
        <w:tab/>
        <w:t>(d)  installation of a satellite dish or communication device on or within a building, including for phone, internet, or television requiring;</w:t>
      </w:r>
    </w:p>
    <w:p w14:paraId="0707D213" w14:textId="77777777" w:rsidR="007933DB" w:rsidRPr="001C06E4" w:rsidRDefault="007933DB" w:rsidP="007933DB">
      <w:pPr>
        <w:widowControl/>
        <w:suppressAutoHyphens/>
        <w:rPr>
          <w:rFonts w:eastAsia="Calibri"/>
          <w:sz w:val="18"/>
          <w:szCs w:val="22"/>
        </w:rPr>
      </w:pPr>
      <w:r w:rsidRPr="001C06E4">
        <w:rPr>
          <w:rFonts w:eastAsia="Calibri"/>
          <w:sz w:val="18"/>
          <w:szCs w:val="22"/>
        </w:rPr>
        <w:tab/>
        <w:t>(e)  installation of class two or class three power-limited circuits as defined in the National Electrical Code;</w:t>
      </w:r>
    </w:p>
    <w:p w14:paraId="5212E48A" w14:textId="77777777" w:rsidR="007933DB" w:rsidRPr="001C06E4" w:rsidRDefault="007933DB" w:rsidP="007933DB">
      <w:pPr>
        <w:widowControl/>
        <w:suppressAutoHyphens/>
        <w:rPr>
          <w:rFonts w:eastAsia="Calibri"/>
          <w:sz w:val="18"/>
          <w:szCs w:val="22"/>
        </w:rPr>
      </w:pPr>
      <w:r w:rsidRPr="001C06E4">
        <w:rPr>
          <w:rFonts w:eastAsia="Calibri"/>
          <w:sz w:val="18"/>
          <w:szCs w:val="22"/>
        </w:rPr>
        <w:tab/>
        <w:t>(f)  construction of utility sheds, gazebos, or other similar items that are personal property and not attached to:</w:t>
      </w:r>
    </w:p>
    <w:p w14:paraId="39D66078" w14:textId="77777777" w:rsidR="007933DB" w:rsidRPr="001C06E4" w:rsidRDefault="007933DB" w:rsidP="007933DB">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a residential or commercial building; or</w:t>
      </w:r>
    </w:p>
    <w:p w14:paraId="703FA95E" w14:textId="77777777" w:rsidR="007933DB" w:rsidRPr="001C06E4" w:rsidRDefault="007933DB" w:rsidP="007933DB">
      <w:pPr>
        <w:widowControl/>
        <w:suppressAutoHyphens/>
        <w:rPr>
          <w:rFonts w:eastAsia="Calibri"/>
          <w:sz w:val="18"/>
          <w:szCs w:val="22"/>
        </w:rPr>
      </w:pPr>
      <w:r w:rsidRPr="001C06E4">
        <w:rPr>
          <w:rFonts w:eastAsia="Calibri"/>
          <w:sz w:val="18"/>
          <w:szCs w:val="22"/>
        </w:rPr>
        <w:tab/>
        <w:t>(ii)  a foundation;</w:t>
      </w:r>
    </w:p>
    <w:p w14:paraId="555169D1" w14:textId="77777777" w:rsidR="007933DB" w:rsidRPr="001C06E4" w:rsidRDefault="007933DB" w:rsidP="007933DB">
      <w:pPr>
        <w:widowControl/>
        <w:suppressAutoHyphens/>
        <w:rPr>
          <w:rFonts w:eastAsia="Calibri"/>
          <w:sz w:val="18"/>
          <w:szCs w:val="22"/>
        </w:rPr>
      </w:pPr>
      <w:r w:rsidRPr="001C06E4">
        <w:rPr>
          <w:rFonts w:eastAsia="Calibri"/>
          <w:sz w:val="18"/>
          <w:szCs w:val="22"/>
        </w:rPr>
        <w:tab/>
        <w:t>(g)  building cleaning, sanitizing, and window washing, including power washing;</w:t>
      </w:r>
    </w:p>
    <w:p w14:paraId="2F555BB5" w14:textId="77777777" w:rsidR="007933DB" w:rsidRPr="001C06E4" w:rsidRDefault="007933DB" w:rsidP="007933DB">
      <w:pPr>
        <w:widowControl/>
        <w:suppressAutoHyphens/>
        <w:rPr>
          <w:rFonts w:eastAsia="Calibri"/>
          <w:sz w:val="18"/>
          <w:szCs w:val="22"/>
        </w:rPr>
      </w:pPr>
      <w:r w:rsidRPr="001C06E4">
        <w:rPr>
          <w:rFonts w:eastAsia="Calibri"/>
          <w:sz w:val="18"/>
          <w:szCs w:val="22"/>
        </w:rPr>
        <w:tab/>
        <w:t>(h)  central vacuum systems installation;</w:t>
      </w:r>
    </w:p>
    <w:p w14:paraId="78ABEDFE" w14:textId="77777777" w:rsidR="007933DB" w:rsidRPr="001C06E4" w:rsidRDefault="007933DB" w:rsidP="007933DB">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concrete cutting;</w:t>
      </w:r>
    </w:p>
    <w:p w14:paraId="76D60ECC" w14:textId="77777777" w:rsidR="007933DB" w:rsidRPr="001C06E4" w:rsidRDefault="007933DB" w:rsidP="007933DB">
      <w:pPr>
        <w:widowControl/>
        <w:suppressAutoHyphens/>
        <w:rPr>
          <w:rFonts w:eastAsia="Calibri"/>
          <w:sz w:val="18"/>
          <w:szCs w:val="22"/>
        </w:rPr>
      </w:pPr>
      <w:r w:rsidRPr="001C06E4">
        <w:rPr>
          <w:rFonts w:eastAsia="Calibri"/>
          <w:sz w:val="18"/>
          <w:szCs w:val="22"/>
        </w:rPr>
        <w:tab/>
        <w:t>(j)  interior decorating;</w:t>
      </w:r>
    </w:p>
    <w:p w14:paraId="0D02AD1C" w14:textId="77777777" w:rsidR="007933DB" w:rsidRPr="001C06E4" w:rsidRDefault="007933DB" w:rsidP="007933DB">
      <w:pPr>
        <w:widowControl/>
        <w:suppressAutoHyphens/>
        <w:rPr>
          <w:rFonts w:eastAsia="Calibri"/>
          <w:sz w:val="18"/>
          <w:szCs w:val="22"/>
        </w:rPr>
      </w:pPr>
      <w:r w:rsidRPr="001C06E4">
        <w:rPr>
          <w:rFonts w:eastAsia="Calibri"/>
          <w:sz w:val="18"/>
          <w:szCs w:val="22"/>
        </w:rPr>
        <w:tab/>
        <w:t>(k)  wall paper hanging;</w:t>
      </w:r>
    </w:p>
    <w:p w14:paraId="3AB7CE88" w14:textId="77777777" w:rsidR="007933DB" w:rsidRPr="001C06E4" w:rsidRDefault="007933DB" w:rsidP="007933DB">
      <w:pPr>
        <w:widowControl/>
        <w:suppressAutoHyphens/>
        <w:rPr>
          <w:rFonts w:eastAsia="Calibri"/>
          <w:sz w:val="18"/>
          <w:szCs w:val="22"/>
        </w:rPr>
      </w:pPr>
      <w:r w:rsidRPr="001C06E4">
        <w:rPr>
          <w:rFonts w:eastAsia="Calibri"/>
          <w:sz w:val="18"/>
          <w:szCs w:val="22"/>
        </w:rPr>
        <w:tab/>
        <w:t>(l)  installation of drapery, blinds, shutters, or other window coverings;</w:t>
      </w:r>
    </w:p>
    <w:p w14:paraId="387B1C8F" w14:textId="77777777" w:rsidR="007933DB" w:rsidRPr="001C06E4" w:rsidRDefault="007933DB" w:rsidP="007933DB">
      <w:pPr>
        <w:widowControl/>
        <w:suppressAutoHyphens/>
        <w:rPr>
          <w:rFonts w:eastAsia="Calibri"/>
          <w:sz w:val="18"/>
          <w:szCs w:val="22"/>
        </w:rPr>
      </w:pPr>
      <w:r w:rsidRPr="001C06E4">
        <w:rPr>
          <w:rFonts w:eastAsia="Calibri"/>
          <w:sz w:val="18"/>
          <w:szCs w:val="22"/>
        </w:rPr>
        <w:tab/>
        <w:t>(m)  welding on personal property that is not attached;</w:t>
      </w:r>
    </w:p>
    <w:p w14:paraId="66037C07" w14:textId="77777777" w:rsidR="007933DB" w:rsidRPr="001C06E4" w:rsidRDefault="007933DB" w:rsidP="007933DB">
      <w:pPr>
        <w:widowControl/>
        <w:suppressAutoHyphens/>
        <w:rPr>
          <w:rFonts w:eastAsia="Calibri"/>
          <w:sz w:val="18"/>
          <w:szCs w:val="22"/>
        </w:rPr>
      </w:pPr>
      <w:r w:rsidRPr="001C06E4">
        <w:rPr>
          <w:rFonts w:eastAsia="Calibri"/>
          <w:sz w:val="18"/>
          <w:szCs w:val="22"/>
        </w:rPr>
        <w:tab/>
        <w:t>(n)  chimney sweepers other than repairing masonry;</w:t>
      </w:r>
    </w:p>
    <w:p w14:paraId="2EBA0FD5" w14:textId="77777777" w:rsidR="007933DB" w:rsidRPr="001C06E4" w:rsidRDefault="007933DB" w:rsidP="007933DB">
      <w:pPr>
        <w:widowControl/>
        <w:suppressAutoHyphens/>
        <w:rPr>
          <w:rFonts w:eastAsia="Calibri"/>
          <w:sz w:val="18"/>
          <w:szCs w:val="22"/>
        </w:rPr>
      </w:pPr>
      <w:r w:rsidRPr="001C06E4">
        <w:rPr>
          <w:rFonts w:eastAsia="Calibri"/>
          <w:sz w:val="18"/>
          <w:szCs w:val="22"/>
        </w:rPr>
        <w:tab/>
        <w:t>(o)  carpet, vinyl sheet tile, or vinyl plank floor installation;</w:t>
      </w:r>
    </w:p>
    <w:p w14:paraId="32FE1873" w14:textId="77777777" w:rsidR="007933DB" w:rsidRPr="001C06E4" w:rsidRDefault="007933DB" w:rsidP="007933DB">
      <w:pPr>
        <w:widowControl/>
        <w:suppressAutoHyphens/>
        <w:rPr>
          <w:rFonts w:eastAsia="Calibri"/>
          <w:sz w:val="18"/>
          <w:szCs w:val="22"/>
        </w:rPr>
      </w:pPr>
      <w:r w:rsidRPr="001C06E4">
        <w:rPr>
          <w:rFonts w:eastAsia="Calibri"/>
          <w:sz w:val="18"/>
          <w:szCs w:val="22"/>
        </w:rPr>
        <w:tab/>
        <w:t>(p)  artificial turf installation;</w:t>
      </w:r>
    </w:p>
    <w:p w14:paraId="58FCC4D9" w14:textId="77777777" w:rsidR="007933DB" w:rsidRPr="001C06E4" w:rsidRDefault="007933DB" w:rsidP="007933DB">
      <w:pPr>
        <w:widowControl/>
        <w:suppressAutoHyphens/>
        <w:rPr>
          <w:rFonts w:eastAsia="Calibri"/>
          <w:sz w:val="18"/>
          <w:szCs w:val="22"/>
        </w:rPr>
      </w:pPr>
      <w:r w:rsidRPr="001C06E4">
        <w:rPr>
          <w:rFonts w:eastAsia="Calibri"/>
          <w:sz w:val="18"/>
          <w:szCs w:val="22"/>
        </w:rPr>
        <w:tab/>
        <w:t>(q)  general cleanup of a construction site that does not include demolition or excavation;</w:t>
      </w:r>
    </w:p>
    <w:p w14:paraId="7418A733" w14:textId="77777777" w:rsidR="007933DB" w:rsidRPr="001C06E4" w:rsidRDefault="007933DB" w:rsidP="007933DB">
      <w:pPr>
        <w:widowControl/>
        <w:suppressAutoHyphens/>
        <w:rPr>
          <w:rFonts w:eastAsia="Calibri"/>
          <w:sz w:val="18"/>
          <w:szCs w:val="22"/>
        </w:rPr>
      </w:pPr>
      <w:r w:rsidRPr="001C06E4">
        <w:rPr>
          <w:rFonts w:eastAsia="Calibri"/>
          <w:sz w:val="18"/>
          <w:szCs w:val="22"/>
        </w:rPr>
        <w:tab/>
        <w:t>(r)  installation or removal of weather-stripping but does not include moisture vapor barriers;</w:t>
      </w:r>
    </w:p>
    <w:p w14:paraId="70D33EB8" w14:textId="77777777" w:rsidR="007933DB" w:rsidRPr="001C06E4" w:rsidRDefault="007933DB" w:rsidP="007933DB">
      <w:pPr>
        <w:widowControl/>
        <w:suppressAutoHyphens/>
        <w:rPr>
          <w:rFonts w:eastAsia="Calibri"/>
          <w:sz w:val="18"/>
          <w:szCs w:val="22"/>
        </w:rPr>
      </w:pPr>
      <w:r w:rsidRPr="001C06E4">
        <w:rPr>
          <w:rFonts w:eastAsia="Calibri"/>
          <w:sz w:val="18"/>
          <w:szCs w:val="22"/>
        </w:rPr>
        <w:tab/>
        <w:t>(s)  fabrication, installation, or removal of mirrors;</w:t>
      </w:r>
    </w:p>
    <w:p w14:paraId="731A07F6" w14:textId="77777777" w:rsidR="007933DB" w:rsidRPr="001C06E4" w:rsidRDefault="007933DB" w:rsidP="007933DB">
      <w:pPr>
        <w:widowControl/>
        <w:suppressAutoHyphens/>
        <w:rPr>
          <w:rFonts w:eastAsia="Calibri"/>
          <w:sz w:val="18"/>
          <w:szCs w:val="22"/>
        </w:rPr>
      </w:pPr>
      <w:r w:rsidRPr="001C06E4">
        <w:rPr>
          <w:rFonts w:eastAsia="Calibri"/>
          <w:sz w:val="18"/>
          <w:szCs w:val="22"/>
        </w:rPr>
        <w:tab/>
        <w:t>(t)  construction, installation, or removal of awnings and canopies, including attached or detached;</w:t>
      </w:r>
    </w:p>
    <w:p w14:paraId="48B05098" w14:textId="77777777" w:rsidR="007933DB" w:rsidRPr="001C06E4" w:rsidRDefault="007933DB" w:rsidP="007933DB">
      <w:pPr>
        <w:widowControl/>
        <w:suppressAutoHyphens/>
        <w:rPr>
          <w:rFonts w:eastAsia="Calibri"/>
          <w:sz w:val="18"/>
          <w:szCs w:val="22"/>
        </w:rPr>
      </w:pPr>
      <w:r w:rsidRPr="001C06E4">
        <w:rPr>
          <w:rFonts w:eastAsia="Calibri"/>
          <w:sz w:val="18"/>
          <w:szCs w:val="22"/>
        </w:rPr>
        <w:tab/>
        <w:t>(u)  pallet racking, conveyors, conveyor belts, conveyor systems, or metal shelving, whether attached or detached to the structure, excluding plumbing and electrical work;</w:t>
      </w:r>
    </w:p>
    <w:p w14:paraId="2F10A42C" w14:textId="77777777" w:rsidR="007933DB" w:rsidRPr="001C06E4" w:rsidRDefault="007933DB" w:rsidP="007933DB">
      <w:pPr>
        <w:widowControl/>
        <w:suppressAutoHyphens/>
        <w:rPr>
          <w:rFonts w:eastAsia="Calibri"/>
          <w:sz w:val="18"/>
          <w:szCs w:val="22"/>
        </w:rPr>
      </w:pPr>
      <w:r w:rsidRPr="001C06E4">
        <w:rPr>
          <w:rFonts w:eastAsia="Calibri"/>
          <w:sz w:val="18"/>
          <w:szCs w:val="22"/>
        </w:rPr>
        <w:tab/>
        <w:t>(v)  seismic strapping for pipes, appliances, and water heaters;</w:t>
      </w:r>
    </w:p>
    <w:p w14:paraId="2C76F45E" w14:textId="77777777" w:rsidR="007933DB" w:rsidRPr="001C06E4" w:rsidRDefault="007933DB" w:rsidP="007933DB">
      <w:pPr>
        <w:widowControl/>
        <w:suppressAutoHyphens/>
        <w:rPr>
          <w:rFonts w:eastAsia="Calibri"/>
          <w:sz w:val="18"/>
          <w:szCs w:val="22"/>
        </w:rPr>
      </w:pPr>
      <w:r w:rsidRPr="001C06E4">
        <w:rPr>
          <w:rFonts w:eastAsia="Calibri"/>
          <w:sz w:val="18"/>
          <w:szCs w:val="22"/>
        </w:rPr>
        <w:tab/>
        <w:t>(w)  dustless blasting;</w:t>
      </w:r>
    </w:p>
    <w:p w14:paraId="6A897F74" w14:textId="77777777" w:rsidR="007933DB" w:rsidRPr="001C06E4" w:rsidRDefault="007933DB" w:rsidP="007933DB">
      <w:pPr>
        <w:widowControl/>
        <w:suppressAutoHyphens/>
        <w:rPr>
          <w:rFonts w:eastAsia="Calibri"/>
          <w:sz w:val="18"/>
          <w:szCs w:val="22"/>
        </w:rPr>
      </w:pPr>
      <w:r w:rsidRPr="001C06E4">
        <w:rPr>
          <w:rFonts w:eastAsia="Calibri"/>
          <w:sz w:val="18"/>
          <w:szCs w:val="22"/>
        </w:rPr>
        <w:tab/>
        <w:t>(x)  lock-smithing, including installation or repair of door locks, door access controls, or other door or cabinetry hardware;</w:t>
      </w:r>
    </w:p>
    <w:p w14:paraId="37EB8605" w14:textId="77777777" w:rsidR="007933DB" w:rsidRPr="001C06E4" w:rsidRDefault="007933DB" w:rsidP="007933DB">
      <w:pPr>
        <w:widowControl/>
        <w:suppressAutoHyphens/>
        <w:rPr>
          <w:rFonts w:eastAsia="Calibri"/>
          <w:sz w:val="18"/>
          <w:szCs w:val="22"/>
        </w:rPr>
      </w:pPr>
      <w:r w:rsidRPr="001C06E4">
        <w:rPr>
          <w:rFonts w:eastAsia="Calibri"/>
          <w:sz w:val="18"/>
          <w:szCs w:val="22"/>
        </w:rPr>
        <w:tab/>
        <w:t>(y)  construction or installation of remote yurt or membrane-covered frame structures as defined in Subsection 15A-1-202(16);</w:t>
      </w:r>
    </w:p>
    <w:p w14:paraId="6181317A" w14:textId="77777777" w:rsidR="007933DB" w:rsidRPr="001C06E4" w:rsidRDefault="007933DB" w:rsidP="007933DB">
      <w:pPr>
        <w:widowControl/>
        <w:suppressAutoHyphens/>
        <w:rPr>
          <w:rFonts w:eastAsia="Calibri"/>
          <w:sz w:val="18"/>
          <w:szCs w:val="22"/>
        </w:rPr>
      </w:pPr>
      <w:r w:rsidRPr="001C06E4">
        <w:rPr>
          <w:rFonts w:eastAsia="Calibri"/>
          <w:sz w:val="18"/>
          <w:szCs w:val="22"/>
        </w:rPr>
        <w:tab/>
        <w:t>(z)  installation of art and artwork, including sculpture, that is not part of the structural components or a building or structure;</w:t>
      </w:r>
    </w:p>
    <w:p w14:paraId="3453EFFC" w14:textId="77777777" w:rsidR="007933DB" w:rsidRPr="001C06E4" w:rsidRDefault="007933DB" w:rsidP="007933DB">
      <w:pPr>
        <w:widowControl/>
        <w:suppressAutoHyphens/>
        <w:rPr>
          <w:rFonts w:eastAsia="Calibri"/>
          <w:sz w:val="18"/>
          <w:szCs w:val="22"/>
        </w:rPr>
      </w:pPr>
      <w:r w:rsidRPr="001C06E4">
        <w:rPr>
          <w:rFonts w:eastAsia="Calibri"/>
          <w:sz w:val="18"/>
          <w:szCs w:val="22"/>
        </w:rPr>
        <w:lastRenderedPageBreak/>
        <w:tab/>
        <w:t>(aa)  installation of standalone solar systems that do not tie into premises wiring or into the electrical utility; and</w:t>
      </w:r>
    </w:p>
    <w:p w14:paraId="132A6826" w14:textId="77777777" w:rsidR="007933DB" w:rsidRPr="001C06E4" w:rsidRDefault="007933DB" w:rsidP="007933DB">
      <w:pPr>
        <w:widowControl/>
        <w:suppressAutoHyphens/>
        <w:rPr>
          <w:rFonts w:eastAsia="Calibri"/>
          <w:sz w:val="18"/>
          <w:szCs w:val="22"/>
        </w:rPr>
      </w:pPr>
      <w:r w:rsidRPr="001C06E4">
        <w:rPr>
          <w:rFonts w:eastAsia="Calibri"/>
          <w:sz w:val="18"/>
          <w:szCs w:val="22"/>
        </w:rPr>
        <w:tab/>
        <w:t>(bb)  lawn aeration, fertilizing, power raking, and dethatching.</w:t>
      </w:r>
    </w:p>
    <w:p w14:paraId="5CEA25DC" w14:textId="77777777" w:rsidR="007933DB" w:rsidRPr="001C06E4" w:rsidRDefault="007933DB" w:rsidP="007933DB">
      <w:pPr>
        <w:widowControl/>
        <w:suppressAutoHyphens/>
        <w:rPr>
          <w:rFonts w:eastAsia="Calibri"/>
          <w:sz w:val="18"/>
          <w:szCs w:val="22"/>
        </w:rPr>
      </w:pPr>
      <w:r w:rsidRPr="001C06E4">
        <w:rPr>
          <w:rFonts w:eastAsia="Calibri"/>
          <w:sz w:val="18"/>
          <w:szCs w:val="22"/>
        </w:rPr>
        <w:tab/>
        <w:t>(2)  The following activities are determined to not significantly impact the public health, safety and welfare beyond the regulations by other agencies, and therefore do not require a contractor license:</w:t>
      </w:r>
    </w:p>
    <w:p w14:paraId="1DBB61A2" w14:textId="77777777" w:rsidR="007933DB" w:rsidRPr="001C06E4" w:rsidRDefault="007933DB" w:rsidP="007933DB">
      <w:pPr>
        <w:widowControl/>
        <w:suppressAutoHyphens/>
        <w:rPr>
          <w:rFonts w:eastAsia="Calibri"/>
          <w:sz w:val="18"/>
          <w:szCs w:val="22"/>
        </w:rPr>
      </w:pPr>
      <w:r w:rsidRPr="001C06E4">
        <w:rPr>
          <w:rFonts w:eastAsia="Calibri"/>
          <w:sz w:val="18"/>
          <w:szCs w:val="22"/>
        </w:rPr>
        <w:tab/>
        <w:t>(a)  lead removal regulated by the Department of Environmental Quality;</w:t>
      </w:r>
    </w:p>
    <w:p w14:paraId="389D4F3B" w14:textId="77777777" w:rsidR="007933DB" w:rsidRPr="001C06E4" w:rsidRDefault="007933DB" w:rsidP="007933DB">
      <w:pPr>
        <w:widowControl/>
        <w:suppressAutoHyphens/>
        <w:rPr>
          <w:rFonts w:eastAsia="Calibri"/>
          <w:sz w:val="18"/>
          <w:szCs w:val="22"/>
        </w:rPr>
      </w:pPr>
      <w:r w:rsidRPr="001C06E4">
        <w:rPr>
          <w:rFonts w:eastAsia="Calibri"/>
          <w:sz w:val="18"/>
          <w:szCs w:val="22"/>
        </w:rPr>
        <w:tab/>
        <w:t>(b)  asbestos removal regulated by the Department of Environmental Quality; and</w:t>
      </w:r>
    </w:p>
    <w:p w14:paraId="05F559F0" w14:textId="77777777" w:rsidR="007933DB" w:rsidRPr="001C06E4" w:rsidRDefault="007933DB" w:rsidP="007933DB">
      <w:pPr>
        <w:widowControl/>
        <w:suppressAutoHyphens/>
        <w:rPr>
          <w:rFonts w:eastAsia="Calibri"/>
          <w:sz w:val="18"/>
          <w:szCs w:val="22"/>
        </w:rPr>
      </w:pPr>
      <w:r w:rsidRPr="001C06E4">
        <w:rPr>
          <w:rFonts w:eastAsia="Calibri"/>
          <w:sz w:val="18"/>
          <w:szCs w:val="22"/>
        </w:rPr>
        <w:tab/>
        <w:t>(c)  fire alarm installation regulated by the Fire Marshal.</w:t>
      </w:r>
    </w:p>
    <w:p w14:paraId="3087F4F3" w14:textId="77777777" w:rsidR="007933DB" w:rsidRPr="001C06E4" w:rsidRDefault="007933DB" w:rsidP="007933DB">
      <w:pPr>
        <w:widowControl/>
        <w:suppressAutoHyphens/>
        <w:rPr>
          <w:rFonts w:eastAsia="Calibri"/>
          <w:sz w:val="18"/>
          <w:szCs w:val="22"/>
        </w:rPr>
      </w:pPr>
      <w:r w:rsidRPr="001C06E4">
        <w:rPr>
          <w:rFonts w:eastAsia="Calibri"/>
          <w:sz w:val="18"/>
          <w:szCs w:val="22"/>
        </w:rPr>
        <w:tab/>
        <w:t>(3)  Nothing in Section R156-55a-301an shall be construed as a waiver of licensing requirements for work performed within the scope of Sections R156-55a-301a through 301am.</w:t>
      </w:r>
    </w:p>
    <w:p w14:paraId="6ACCE0EC" w14:textId="77777777" w:rsidR="007933DB" w:rsidRPr="001C06E4" w:rsidRDefault="007933DB" w:rsidP="007933DB">
      <w:pPr>
        <w:widowControl/>
        <w:suppressAutoHyphens/>
        <w:rPr>
          <w:rFonts w:eastAsia="Calibri"/>
          <w:sz w:val="18"/>
          <w:szCs w:val="22"/>
        </w:rPr>
      </w:pPr>
      <w:r w:rsidRPr="001C06E4">
        <w:rPr>
          <w:rFonts w:eastAsia="Calibri"/>
          <w:sz w:val="18"/>
          <w:szCs w:val="22"/>
        </w:rPr>
        <w:tab/>
        <w:t>(4)  Nothing in Section R156-55a through 301an shall be construed as a waiver of any statutory or regulatory requirements imposed by other agencies of the state or federal government incidental to the work described.</w:t>
      </w:r>
    </w:p>
    <w:p w14:paraId="50DDA4FC" w14:textId="77777777" w:rsidR="007933DB" w:rsidRPr="001C06E4" w:rsidRDefault="007933DB" w:rsidP="007933DB">
      <w:pPr>
        <w:widowControl/>
        <w:suppressAutoHyphens/>
        <w:rPr>
          <w:rFonts w:eastAsia="Calibri"/>
          <w:sz w:val="18"/>
          <w:szCs w:val="18"/>
        </w:rPr>
      </w:pPr>
    </w:p>
    <w:p w14:paraId="620F3D13" w14:textId="77777777" w:rsidR="007933DB" w:rsidRPr="001C06E4" w:rsidRDefault="007933DB" w:rsidP="007933DB">
      <w:pPr>
        <w:widowControl/>
        <w:suppressAutoHyphens/>
        <w:rPr>
          <w:rFonts w:eastAsia="Calibri"/>
          <w:bCs/>
          <w:sz w:val="18"/>
          <w:szCs w:val="22"/>
        </w:rPr>
      </w:pPr>
      <w:r w:rsidRPr="001C06E4">
        <w:rPr>
          <w:rFonts w:eastAsia="Calibri"/>
          <w:b/>
          <w:bCs/>
          <w:sz w:val="18"/>
          <w:szCs w:val="22"/>
        </w:rPr>
        <w:t>R156-55a-302a.  Qualifications for Licensure - Examinations.</w:t>
      </w:r>
    </w:p>
    <w:p w14:paraId="7DA6E075" w14:textId="77777777" w:rsidR="007933DB" w:rsidRPr="001C06E4" w:rsidRDefault="007933DB" w:rsidP="007933DB">
      <w:pPr>
        <w:widowControl/>
        <w:suppressAutoHyphens/>
        <w:rPr>
          <w:rFonts w:eastAsia="Calibri"/>
          <w:sz w:val="18"/>
          <w:szCs w:val="22"/>
        </w:rPr>
      </w:pPr>
      <w:r w:rsidRPr="001C06E4">
        <w:rPr>
          <w:rFonts w:eastAsia="Calibri"/>
          <w:sz w:val="18"/>
          <w:szCs w:val="22"/>
        </w:rPr>
        <w:tab/>
        <w:t>(1)  Except for the H100 Qualifiers examination requirements under Section R156-55a-302g, no examination is required for the qualifier of an applicant for licensure as a contractor except for the Utah Contractor Business and Law Examination for the classifications in Subsection 58-55-302(1)(c)(ii).</w:t>
      </w:r>
    </w:p>
    <w:p w14:paraId="05FDF18D" w14:textId="77777777" w:rsidR="007933DB" w:rsidRPr="001C06E4" w:rsidRDefault="007933DB" w:rsidP="007933DB">
      <w:pPr>
        <w:widowControl/>
        <w:suppressAutoHyphens/>
        <w:rPr>
          <w:rFonts w:eastAsia="Calibri"/>
          <w:sz w:val="18"/>
          <w:szCs w:val="22"/>
        </w:rPr>
      </w:pPr>
      <w:r w:rsidRPr="001C06E4">
        <w:rPr>
          <w:rFonts w:eastAsia="Calibri"/>
          <w:sz w:val="18"/>
          <w:szCs w:val="22"/>
        </w:rPr>
        <w:tab/>
        <w:t>(2)  An applicant who fails an examination may retake the failed examination as follows:</w:t>
      </w:r>
    </w:p>
    <w:p w14:paraId="7A286A3D" w14:textId="77777777" w:rsidR="007933DB" w:rsidRPr="001C06E4" w:rsidRDefault="007933DB" w:rsidP="007933DB">
      <w:pPr>
        <w:widowControl/>
        <w:suppressAutoHyphens/>
        <w:rPr>
          <w:rFonts w:eastAsia="Calibri"/>
          <w:sz w:val="18"/>
          <w:szCs w:val="22"/>
        </w:rPr>
      </w:pPr>
      <w:r w:rsidRPr="001C06E4">
        <w:rPr>
          <w:rFonts w:eastAsia="Calibri"/>
          <w:sz w:val="18"/>
          <w:szCs w:val="22"/>
        </w:rPr>
        <w:tab/>
        <w:t>(a)  no sooner than 30 days following any failure, up to three failures; and</w:t>
      </w:r>
    </w:p>
    <w:p w14:paraId="7B8092F4" w14:textId="77777777" w:rsidR="007933DB" w:rsidRPr="001C06E4" w:rsidRDefault="007933DB" w:rsidP="007933DB">
      <w:pPr>
        <w:widowControl/>
        <w:suppressAutoHyphens/>
        <w:rPr>
          <w:rFonts w:eastAsia="Calibri"/>
          <w:sz w:val="18"/>
          <w:szCs w:val="22"/>
        </w:rPr>
      </w:pPr>
      <w:r w:rsidRPr="001C06E4">
        <w:rPr>
          <w:rFonts w:eastAsia="Calibri"/>
          <w:sz w:val="18"/>
          <w:szCs w:val="22"/>
        </w:rPr>
        <w:tab/>
        <w:t>(b)  no sooner than six months following any failure thereafter.</w:t>
      </w:r>
    </w:p>
    <w:p w14:paraId="0E9290F5" w14:textId="77777777" w:rsidR="007933DB" w:rsidRPr="001C06E4" w:rsidRDefault="007933DB" w:rsidP="007933DB">
      <w:pPr>
        <w:widowControl/>
        <w:suppressAutoHyphens/>
        <w:rPr>
          <w:rFonts w:eastAsia="Calibri"/>
          <w:sz w:val="18"/>
          <w:szCs w:val="22"/>
        </w:rPr>
      </w:pPr>
      <w:r w:rsidRPr="001C06E4">
        <w:rPr>
          <w:rFonts w:eastAsia="Calibri"/>
          <w:sz w:val="18"/>
          <w:szCs w:val="22"/>
        </w:rPr>
        <w:tab/>
        <w:t>(3)  The Utah Contractor Business and Law Examination is not required for an applicant for licensure by endorsement under Section 58-1-302.</w:t>
      </w:r>
    </w:p>
    <w:p w14:paraId="27CFB34A" w14:textId="77777777" w:rsidR="007933DB" w:rsidRPr="001C06E4" w:rsidRDefault="007933DB" w:rsidP="007933DB">
      <w:pPr>
        <w:widowControl/>
        <w:suppressAutoHyphens/>
        <w:rPr>
          <w:rFonts w:eastAsia="Calibri"/>
          <w:sz w:val="18"/>
          <w:szCs w:val="18"/>
        </w:rPr>
      </w:pPr>
    </w:p>
    <w:p w14:paraId="661DDEC5"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R156-55a-302g.  Requirements for H100 Qualifier.</w:t>
      </w:r>
    </w:p>
    <w:p w14:paraId="22F810F2" w14:textId="77777777" w:rsidR="007933DB" w:rsidRPr="001C06E4" w:rsidRDefault="007933DB" w:rsidP="007933DB">
      <w:pPr>
        <w:widowControl/>
        <w:suppressAutoHyphens/>
        <w:rPr>
          <w:rFonts w:eastAsia="Calibri"/>
          <w:sz w:val="18"/>
          <w:szCs w:val="18"/>
        </w:rPr>
      </w:pPr>
      <w:r w:rsidRPr="001C06E4">
        <w:rPr>
          <w:rFonts w:eastAsia="Calibri"/>
          <w:sz w:val="18"/>
          <w:szCs w:val="18"/>
        </w:rPr>
        <w:tab/>
        <w:t>(1)  Division to Designate H100 Qualifiers. An individual may act as H100 Qualifier under Subsection R156-55a-301g(3)(a) in one of two ways:</w:t>
      </w:r>
    </w:p>
    <w:p w14:paraId="21AEE48A"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Grandfather Clause. An Interim H100 Qualifier as defined under Subsection R156-55a-102(9), may act as the qualifier for an H100 Contractor under Subsection R156-55a-301g(3)(a) until November 30, 2027.</w:t>
      </w:r>
    </w:p>
    <w:p w14:paraId="4D8246B1" w14:textId="77777777" w:rsidR="007933DB" w:rsidRPr="001C06E4" w:rsidRDefault="007933DB" w:rsidP="007933DB">
      <w:pPr>
        <w:widowControl/>
        <w:suppressAutoHyphens/>
        <w:rPr>
          <w:rFonts w:eastAsia="Calibri"/>
          <w:sz w:val="18"/>
          <w:szCs w:val="18"/>
        </w:rPr>
      </w:pPr>
      <w:r w:rsidRPr="001C06E4">
        <w:rPr>
          <w:rFonts w:eastAsia="Calibri"/>
          <w:sz w:val="18"/>
          <w:szCs w:val="18"/>
        </w:rPr>
        <w:tab/>
        <w:t>(</w:t>
      </w:r>
      <w:proofErr w:type="spellStart"/>
      <w:r w:rsidRPr="001C06E4">
        <w:rPr>
          <w:rFonts w:eastAsia="Calibri"/>
          <w:sz w:val="18"/>
          <w:szCs w:val="18"/>
        </w:rPr>
        <w:t>i</w:t>
      </w:r>
      <w:proofErr w:type="spellEnd"/>
      <w:r w:rsidRPr="001C06E4">
        <w:rPr>
          <w:rFonts w:eastAsia="Calibri"/>
          <w:sz w:val="18"/>
          <w:szCs w:val="18"/>
        </w:rPr>
        <w:t>)  Between March 1, 2026 and November 30, 2027, an Interim H100 Qualifier may petition the Division to become a regular H100 Qualifier by submitting proof that the individual is a Certified Natural Gas Technician under Subsections R156-55a-102(1) and Section R156-55a-308b, or is otherwise licensed to install, modify, maintain, clean, repair or replace gas piping, combustion air vents, exhaust venting system or derating of gas input for altitude of a residential or commercial gas appliances.</w:t>
      </w:r>
    </w:p>
    <w:p w14:paraId="19DED5DC"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End of Grandfathering Period. An H100 HVAC Contractor operating with an Interim Certified H100 Qualifier after November 30, 2027 that has not provided to the Division the documentation required under Subsection R156-55a-302g(1)(a) is engaged in unprofessional conduct under Section 58-55-502.</w:t>
      </w:r>
    </w:p>
    <w:p w14:paraId="14BF1F6F"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(iii)  An Interim H100 Qualifier that fails to provide the Division the documentation required under Subsection R156-55a-302g(1)(a) by 11:59 pm on November 30, 2027, shall be required to apply to become an H100 Qualifier under Subsection R156-55a-302g(1)(b).</w:t>
      </w:r>
    </w:p>
    <w:p w14:paraId="032595E2" w14:textId="77777777" w:rsidR="007933DB" w:rsidRPr="001C06E4" w:rsidRDefault="007933DB" w:rsidP="007933DB">
      <w:pPr>
        <w:widowControl/>
        <w:suppressAutoHyphens/>
        <w:rPr>
          <w:rFonts w:eastAsia="Calibri"/>
          <w:sz w:val="18"/>
          <w:szCs w:val="18"/>
        </w:rPr>
      </w:pPr>
      <w:r w:rsidRPr="001C06E4">
        <w:rPr>
          <w:rFonts w:eastAsia="Calibri"/>
          <w:sz w:val="18"/>
          <w:szCs w:val="18"/>
        </w:rPr>
        <w:tab/>
        <w:t>(iv)  Nothing in this subsection shall be interpreted as allowing an H100 HVAC Contractor with an Interim H100 Qualifier to perform work described under Section R156-55a-308b without Certified Natural Gas Technicians.</w:t>
      </w:r>
    </w:p>
    <w:p w14:paraId="53F3A730"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By Application.  An individual may petition the Division to be designated as an H100 Qualifier after meeting the terms of Subsection 58-55-302(3)(n) and Subsections R156-55a-302g(2) through R156-55a-302g(4), as an H100 Qualifier applicant.</w:t>
      </w:r>
    </w:p>
    <w:p w14:paraId="4561BD19" w14:textId="77777777" w:rsidR="007933DB" w:rsidRPr="001C06E4" w:rsidRDefault="007933DB" w:rsidP="007933DB">
      <w:pPr>
        <w:widowControl/>
        <w:suppressAutoHyphens/>
        <w:rPr>
          <w:rFonts w:eastAsia="Calibri"/>
          <w:sz w:val="18"/>
          <w:szCs w:val="18"/>
        </w:rPr>
      </w:pPr>
      <w:r w:rsidRPr="001C06E4">
        <w:rPr>
          <w:rFonts w:eastAsia="Calibri"/>
          <w:sz w:val="18"/>
          <w:szCs w:val="18"/>
        </w:rPr>
        <w:tab/>
        <w:t>(2)  Experience Requirements. This subsection describes the HVAC Specific Experience required by an H100 Qualifier applicant.</w:t>
      </w:r>
    </w:p>
    <w:p w14:paraId="51A03EB3"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An H100 Qualifier applicant:</w:t>
      </w:r>
    </w:p>
    <w:p w14:paraId="0B9231F9" w14:textId="77777777" w:rsidR="007933DB" w:rsidRPr="001C06E4" w:rsidRDefault="007933DB" w:rsidP="007933DB">
      <w:pPr>
        <w:widowControl/>
        <w:suppressAutoHyphens/>
        <w:rPr>
          <w:rFonts w:eastAsia="Calibri"/>
          <w:sz w:val="18"/>
          <w:szCs w:val="18"/>
        </w:rPr>
      </w:pPr>
      <w:r w:rsidRPr="001C06E4">
        <w:rPr>
          <w:rFonts w:eastAsia="Calibri"/>
          <w:sz w:val="18"/>
          <w:szCs w:val="18"/>
        </w:rPr>
        <w:tab/>
        <w:t>(</w:t>
      </w:r>
      <w:proofErr w:type="spellStart"/>
      <w:r w:rsidRPr="001C06E4">
        <w:rPr>
          <w:rFonts w:eastAsia="Calibri"/>
          <w:sz w:val="18"/>
          <w:szCs w:val="18"/>
        </w:rPr>
        <w:t>i</w:t>
      </w:r>
      <w:proofErr w:type="spellEnd"/>
      <w:r w:rsidRPr="001C06E4">
        <w:rPr>
          <w:rFonts w:eastAsia="Calibri"/>
          <w:sz w:val="18"/>
          <w:szCs w:val="18"/>
        </w:rPr>
        <w:t>)  shall have completed a total of 4,000 hours over no more than a five year period as an employee of one or more licensed contractors designated as H100, B100, S350, P200, or P201 where at least 90% of the H100 Qualifier applicant's work load was directly related to HVAC work supervised under the terms described in Subsection R156-55a-302g(2)(b); or</w:t>
      </w:r>
    </w:p>
    <w:p w14:paraId="0293C1E0"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shall be licensed by the Division as a:</w:t>
      </w:r>
    </w:p>
    <w:p w14:paraId="79816C7D"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18"/>
        </w:rPr>
        <w:tab/>
        <w:t>(A)  Journeyman plumber;</w:t>
      </w:r>
    </w:p>
    <w:p w14:paraId="752BE781"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18"/>
        </w:rPr>
        <w:tab/>
        <w:t>(B)  master plumber;</w:t>
      </w:r>
    </w:p>
    <w:p w14:paraId="305D2697"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18"/>
        </w:rPr>
        <w:tab/>
        <w:t>(C)  residential journeyman plumber; or</w:t>
      </w:r>
    </w:p>
    <w:p w14:paraId="009E49E6" w14:textId="77777777" w:rsidR="007933DB" w:rsidRPr="001C06E4" w:rsidRDefault="007933DB" w:rsidP="007933DB">
      <w:pPr>
        <w:widowControl/>
        <w:suppressAutoHyphens/>
        <w:contextualSpacing/>
        <w:rPr>
          <w:rFonts w:eastAsia="Calibri"/>
          <w:sz w:val="18"/>
          <w:szCs w:val="18"/>
        </w:rPr>
      </w:pPr>
      <w:r w:rsidRPr="001C06E4">
        <w:rPr>
          <w:rFonts w:eastAsia="Calibri"/>
          <w:sz w:val="18"/>
          <w:szCs w:val="18"/>
        </w:rPr>
        <w:tab/>
        <w:t>(D)  residential master plumber.</w:t>
      </w:r>
    </w:p>
    <w:p w14:paraId="5385A444" w14:textId="77777777" w:rsidR="007933DB" w:rsidRPr="001C06E4" w:rsidRDefault="007933DB" w:rsidP="007933DB">
      <w:pPr>
        <w:widowControl/>
        <w:suppressAutoHyphens/>
        <w:rPr>
          <w:sz w:val="18"/>
        </w:rPr>
      </w:pPr>
      <w:r w:rsidRPr="001C06E4">
        <w:rPr>
          <w:rFonts w:eastAsia="Calibri"/>
          <w:sz w:val="18"/>
          <w:szCs w:val="18"/>
        </w:rPr>
        <w:tab/>
        <w:t>(b)  Supervision.  This subsection describes the supervision requirements of H100 Qualifier applicants under Subsection R156-55a-302g(2)(a)(</w:t>
      </w:r>
      <w:proofErr w:type="spellStart"/>
      <w:r w:rsidRPr="001C06E4">
        <w:rPr>
          <w:rFonts w:eastAsia="Calibri"/>
          <w:sz w:val="18"/>
          <w:szCs w:val="18"/>
        </w:rPr>
        <w:t>i</w:t>
      </w:r>
      <w:proofErr w:type="spellEnd"/>
      <w:r w:rsidRPr="001C06E4">
        <w:rPr>
          <w:rFonts w:eastAsia="Calibri"/>
          <w:sz w:val="18"/>
          <w:szCs w:val="18"/>
        </w:rPr>
        <w:t>).</w:t>
      </w:r>
    </w:p>
    <w:p w14:paraId="48FBA8E2" w14:textId="77777777" w:rsidR="007933DB" w:rsidRPr="001C06E4" w:rsidRDefault="007933DB" w:rsidP="007933DB">
      <w:pPr>
        <w:widowControl/>
        <w:suppressAutoHyphens/>
        <w:rPr>
          <w:rFonts w:eastAsia="Calibri"/>
          <w:sz w:val="18"/>
          <w:szCs w:val="18"/>
        </w:rPr>
      </w:pPr>
      <w:r w:rsidRPr="001C06E4">
        <w:rPr>
          <w:rFonts w:eastAsia="Calibri"/>
          <w:sz w:val="18"/>
          <w:szCs w:val="18"/>
        </w:rPr>
        <w:tab/>
        <w:t>(</w:t>
      </w:r>
      <w:proofErr w:type="spellStart"/>
      <w:r w:rsidRPr="001C06E4">
        <w:rPr>
          <w:sz w:val="18"/>
        </w:rPr>
        <w:t>i</w:t>
      </w:r>
      <w:proofErr w:type="spellEnd"/>
      <w:r w:rsidRPr="001C06E4">
        <w:rPr>
          <w:sz w:val="18"/>
        </w:rPr>
        <w:t xml:space="preserve">)  </w:t>
      </w:r>
      <w:r w:rsidRPr="001C06E4">
        <w:rPr>
          <w:rFonts w:eastAsia="Calibri"/>
          <w:sz w:val="18"/>
          <w:szCs w:val="18"/>
        </w:rPr>
        <w:t>During the period described in this subsection, an H100 Qualifier applicant shall be directly supervised by an H100 Qualifier, as defined in Subsection R156-1-102a(1)(a) and free of actual or apparent conflicts of interest as defined in Subsection R156-55a-102(5).</w:t>
      </w:r>
    </w:p>
    <w:p w14:paraId="798AC5C8"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A supervisor may not certify applicant hours of supervised work unless the supervision of such work was done free of actual or apparent conflicts of Interest.</w:t>
      </w:r>
    </w:p>
    <w:p w14:paraId="5BD28822" w14:textId="77777777" w:rsidR="007933DB" w:rsidRPr="001C06E4" w:rsidRDefault="007933DB" w:rsidP="007933DB">
      <w:pPr>
        <w:widowControl/>
        <w:suppressAutoHyphens/>
        <w:rPr>
          <w:rFonts w:eastAsia="Calibri"/>
          <w:sz w:val="18"/>
          <w:szCs w:val="18"/>
        </w:rPr>
      </w:pPr>
      <w:r w:rsidRPr="001C06E4">
        <w:rPr>
          <w:rFonts w:eastAsia="Calibri"/>
          <w:sz w:val="18"/>
          <w:szCs w:val="18"/>
        </w:rPr>
        <w:lastRenderedPageBreak/>
        <w:tab/>
        <w:t>(iii)  During the period of supervision described in this subsection, an H100 Qualifier applicant may not install, modify, maintain, clean, repair or replace gas piping, combustion air vents, exhaust venting system or derating of gas input for altitude of a residential or commercial gas appliances unless one of the following conditions are met:</w:t>
      </w:r>
    </w:p>
    <w:p w14:paraId="36BD7192"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The H100 Qualifier applicant is a Certified Natural Gas Technician and is directly or indirectly supervised by the supervisor during the work; or</w:t>
      </w:r>
    </w:p>
    <w:p w14:paraId="1CBAB320"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The supervisor of the H100 Qualifier applicant is a Certified Natural Gas Technician and is directly supervised during the work.</w:t>
      </w:r>
    </w:p>
    <w:p w14:paraId="4176983C" w14:textId="77777777" w:rsidR="007933DB" w:rsidRPr="001C06E4" w:rsidRDefault="007933DB" w:rsidP="007933DB">
      <w:pPr>
        <w:widowControl/>
        <w:suppressAutoHyphens/>
        <w:rPr>
          <w:rFonts w:eastAsia="Calibri"/>
          <w:sz w:val="18"/>
          <w:szCs w:val="18"/>
        </w:rPr>
      </w:pPr>
      <w:r w:rsidRPr="001C06E4">
        <w:rPr>
          <w:rFonts w:eastAsia="Calibri"/>
          <w:sz w:val="18"/>
          <w:szCs w:val="18"/>
        </w:rPr>
        <w:tab/>
        <w:t>(3)  Examination.  An H100 Qualifier applicant shall successfully pass the following licensing examinations:</w:t>
      </w:r>
    </w:p>
    <w:p w14:paraId="7DBB05D1"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Utah Contractor Business and Law Examination under Section R156-55a-302a; and</w:t>
      </w:r>
    </w:p>
    <w:p w14:paraId="0ADB22D5"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the Utah HVAC written examination with a score of at least 70% before submitting the petition described in Subsection R156-55a-302g(4).</w:t>
      </w:r>
    </w:p>
    <w:p w14:paraId="13D3FB41" w14:textId="77777777" w:rsidR="007933DB" w:rsidRPr="001C06E4" w:rsidRDefault="007933DB" w:rsidP="007933DB">
      <w:pPr>
        <w:widowControl/>
        <w:suppressAutoHyphens/>
        <w:rPr>
          <w:rFonts w:eastAsia="Calibri"/>
          <w:sz w:val="18"/>
          <w:szCs w:val="18"/>
        </w:rPr>
      </w:pPr>
      <w:r w:rsidRPr="001C06E4">
        <w:rPr>
          <w:rFonts w:eastAsia="Calibri"/>
          <w:sz w:val="18"/>
          <w:szCs w:val="18"/>
        </w:rPr>
        <w:tab/>
        <w:t>(4)  Application Requirements.  An H100 Qualifier applicant shall submit a petition to become an H100 Qualifier consistent with forms provided by the Division.  An H100 Qualifier applicant is responsible for providing adequate, accurate, and verifiable information to demonstrate completion of the requirements listed in Subsections R156-55a-302g(1) through 302g(3), which may include:</w:t>
      </w:r>
    </w:p>
    <w:p w14:paraId="465AB718"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Tax documents showing employment by a licensed H100 HVAC Contractor during the period the H100 Qualifier applicant is attesting to have received HVAC experience under Subsection R156-55a-302g(2);</w:t>
      </w:r>
    </w:p>
    <w:p w14:paraId="212EDC54"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Affidavits from HVAC Contractors or supervisors for which the H100 Qualifier applicant received HVAC experience under Subsection R156-55a-302g(2); and</w:t>
      </w:r>
    </w:p>
    <w:p w14:paraId="1DC7365E" w14:textId="77777777" w:rsidR="007933DB" w:rsidRPr="001C06E4" w:rsidRDefault="007933DB" w:rsidP="007933DB">
      <w:pPr>
        <w:widowControl/>
        <w:suppressAutoHyphens/>
        <w:rPr>
          <w:rFonts w:eastAsia="Calibri"/>
          <w:sz w:val="18"/>
          <w:szCs w:val="18"/>
        </w:rPr>
      </w:pPr>
      <w:r w:rsidRPr="001C06E4">
        <w:rPr>
          <w:rFonts w:eastAsia="Calibri"/>
          <w:sz w:val="18"/>
          <w:szCs w:val="18"/>
        </w:rPr>
        <w:tab/>
        <w:t>(c)  An attestation under oath by the H100 Qualifier applicant that the work performed met the criteria required under Subsections R156-55a-302g(2)(a).</w:t>
      </w:r>
    </w:p>
    <w:p w14:paraId="7E7D824C" w14:textId="77777777" w:rsidR="007933DB" w:rsidRPr="001C06E4" w:rsidRDefault="007933DB" w:rsidP="007933DB">
      <w:pPr>
        <w:widowControl/>
        <w:suppressAutoHyphens/>
        <w:rPr>
          <w:rFonts w:eastAsia="Calibri"/>
          <w:sz w:val="18"/>
          <w:szCs w:val="22"/>
        </w:rPr>
      </w:pPr>
    </w:p>
    <w:p w14:paraId="366381F6"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R156-55a-302a.  Qualifications for Licensure - Examinations.</w:t>
      </w:r>
    </w:p>
    <w:p w14:paraId="227D8825"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Under Subsection 58-55-302(1)(c), no examination is required for the qualifier of an applicant for licensure as a contractor except for the Utah Contractor Business and Law Examination for the classifications in Subsection 58-55-302(1)(c)(ii).</w:t>
      </w:r>
    </w:p>
    <w:p w14:paraId="44DCBBBF"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An applicant who fails an examination may retake the failed examination as follows:</w:t>
      </w:r>
    </w:p>
    <w:p w14:paraId="631B7317"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no sooner than 30 days following any failure, up to three failures; and</w:t>
      </w:r>
    </w:p>
    <w:p w14:paraId="2F1B17FE"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no sooner than six months following any failure thereafter.</w:t>
      </w:r>
    </w:p>
    <w:p w14:paraId="3D742E8F"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The Utah Contractor Business and Law Examination is not required for an applicant for licensure by endorsement under Section 58-1-302.</w:t>
      </w:r>
    </w:p>
    <w:p w14:paraId="2D2B0223" w14:textId="77777777" w:rsidR="00F72138" w:rsidRPr="001C06E4" w:rsidRDefault="00F72138" w:rsidP="00F72138">
      <w:pPr>
        <w:widowControl/>
        <w:suppressAutoHyphens/>
        <w:rPr>
          <w:rFonts w:eastAsia="Calibri"/>
          <w:sz w:val="18"/>
          <w:szCs w:val="22"/>
        </w:rPr>
      </w:pPr>
    </w:p>
    <w:p w14:paraId="65FDB88D"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R156-55a-302b.  Qualifications for Licensure - Experience Requirements.</w:t>
      </w:r>
    </w:p>
    <w:p w14:paraId="519DF022"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"Experience in the construction industry" as defined in Subsection 58-55-302(1)(e)(ii) is more broad in scope than the definition of "construction trade" in Subsection 58-55-102(11), and includes experience obtained:</w:t>
      </w:r>
    </w:p>
    <w:p w14:paraId="33122C4F"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in the construction industry regardless if paid as a W-2, or as an owner, and regardless of whether licensed or exempt;</w:t>
      </w:r>
    </w:p>
    <w:p w14:paraId="5B3A9203"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while performing construction activities in the military or for a railroad corporation; or</w:t>
      </w:r>
    </w:p>
    <w:p w14:paraId="71006995"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under the supervision of a construction trades instructor as a part of an educational program.</w:t>
      </w:r>
    </w:p>
    <w:p w14:paraId="37DF79EE" w14:textId="77777777" w:rsidR="00F72138" w:rsidRPr="001C06E4" w:rsidRDefault="00F72138" w:rsidP="00F72138">
      <w:pPr>
        <w:widowControl/>
        <w:suppressAutoHyphens/>
        <w:rPr>
          <w:rFonts w:eastAsia="Calibri"/>
          <w:sz w:val="18"/>
          <w:szCs w:val="22"/>
        </w:rPr>
      </w:pPr>
      <w:r w:rsidRPr="001C06E4">
        <w:rPr>
          <w:rFonts w:eastAsia="Calibri"/>
          <w:sz w:val="18"/>
          <w:szCs w:val="22"/>
        </w:rPr>
        <w:tab/>
        <w:t>(2)(a)  "Two years full-time paid employment" as defined in Subsection 58-55-302(1)(e)(ii)(A), is a total of 4,000 hours paid employment.</w:t>
      </w:r>
    </w:p>
    <w:p w14:paraId="13558298"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The following shall satisfy the experience requirement in Subsection 58-55-302(1)(e)(ii)(A):</w:t>
      </w:r>
    </w:p>
    <w:p w14:paraId="527FC09B"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a passing score on the NASCLA Accredited Examination for Commercial General Building Contractors;</w:t>
      </w:r>
    </w:p>
    <w:p w14:paraId="0A0CEDC7"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  a four-year bachelor's degree or a two-year associate degree in Construction Management from a program or institution recognized by the United States Department of Education; or</w:t>
      </w:r>
    </w:p>
    <w:p w14:paraId="2D0A9B40"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(iii)  a Utah professional engineer license.</w:t>
      </w:r>
    </w:p>
    <w:p w14:paraId="0AF2A352" w14:textId="77777777" w:rsidR="00F72138" w:rsidRPr="001C06E4" w:rsidRDefault="00F72138" w:rsidP="00F72138">
      <w:pPr>
        <w:widowControl/>
        <w:suppressAutoHyphens/>
        <w:rPr>
          <w:rFonts w:eastAsia="Calibri"/>
          <w:sz w:val="18"/>
          <w:szCs w:val="22"/>
        </w:rPr>
      </w:pPr>
    </w:p>
    <w:p w14:paraId="2FFC88C2" w14:textId="77777777" w:rsidR="007933DB" w:rsidRPr="001C06E4" w:rsidRDefault="007933DB" w:rsidP="007933DB">
      <w:pPr>
        <w:widowControl/>
        <w:suppressAutoHyphens/>
        <w:rPr>
          <w:rFonts w:eastAsia="Calibri"/>
          <w:bCs/>
          <w:sz w:val="18"/>
          <w:szCs w:val="22"/>
        </w:rPr>
      </w:pPr>
      <w:r w:rsidRPr="001C06E4">
        <w:rPr>
          <w:rFonts w:eastAsia="Calibri"/>
          <w:b/>
          <w:bCs/>
          <w:sz w:val="18"/>
          <w:szCs w:val="22"/>
        </w:rPr>
        <w:t>R156-55a-302d.  Qualifications for Licensure - Proof of Insurance and Registrations.</w:t>
      </w:r>
    </w:p>
    <w:p w14:paraId="06174ABB" w14:textId="77777777" w:rsidR="007933DB" w:rsidRPr="001C06E4" w:rsidRDefault="007933DB" w:rsidP="007933DB">
      <w:pPr>
        <w:widowControl/>
        <w:suppressAutoHyphens/>
        <w:rPr>
          <w:rFonts w:eastAsia="Calibri"/>
          <w:sz w:val="18"/>
          <w:szCs w:val="18"/>
        </w:rPr>
      </w:pPr>
      <w:r w:rsidRPr="001C06E4">
        <w:rPr>
          <w:rFonts w:eastAsia="Calibri"/>
          <w:sz w:val="18"/>
          <w:szCs w:val="18"/>
        </w:rPr>
        <w:tab/>
        <w:t>(1)  Under Subsection 58-55-302(2)(b), an applicant for licensure shall file with the Division proof of liability insurance and workers compensation insurance described in this section.</w:t>
      </w:r>
    </w:p>
    <w:p w14:paraId="469A89A7" w14:textId="77777777" w:rsidR="007933DB" w:rsidRPr="001C06E4" w:rsidRDefault="007933DB" w:rsidP="007933DB">
      <w:pPr>
        <w:widowControl/>
        <w:suppressAutoHyphens/>
        <w:rPr>
          <w:rFonts w:eastAsia="Calibri"/>
          <w:sz w:val="18"/>
          <w:szCs w:val="18"/>
        </w:rPr>
      </w:pPr>
      <w:r w:rsidRPr="001C06E4">
        <w:rPr>
          <w:rFonts w:eastAsia="Calibri"/>
          <w:sz w:val="18"/>
          <w:szCs w:val="18"/>
        </w:rPr>
        <w:tab/>
        <w:t>(</w:t>
      </w:r>
      <w:proofErr w:type="spellStart"/>
      <w:r w:rsidRPr="001C06E4">
        <w:rPr>
          <w:rFonts w:eastAsia="Calibri"/>
          <w:sz w:val="18"/>
          <w:szCs w:val="18"/>
        </w:rPr>
        <w:t>i</w:t>
      </w:r>
      <w:proofErr w:type="spellEnd"/>
      <w:r w:rsidRPr="001C06E4">
        <w:rPr>
          <w:rFonts w:eastAsia="Calibri"/>
          <w:sz w:val="18"/>
          <w:szCs w:val="18"/>
        </w:rPr>
        <w:t>)  liability insurance in force that includes:</w:t>
      </w:r>
    </w:p>
    <w:p w14:paraId="319F9B78"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the policy number, the expiration date of the policy, the insurance company name and contact information, and coverage amounts of at least $1,000,000 for each incident and $3,000,000 in total;</w:t>
      </w:r>
    </w:p>
    <w:p w14:paraId="531C0F3A"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the Division named as a certificate holder;</w:t>
      </w:r>
    </w:p>
    <w:p w14:paraId="76810C98" w14:textId="77777777" w:rsidR="007933DB" w:rsidRPr="001C06E4" w:rsidRDefault="007933DB" w:rsidP="007933DB">
      <w:pPr>
        <w:widowControl/>
        <w:suppressAutoHyphens/>
        <w:rPr>
          <w:rFonts w:eastAsia="Calibri"/>
          <w:sz w:val="18"/>
          <w:szCs w:val="18"/>
        </w:rPr>
      </w:pPr>
      <w:r w:rsidRPr="001C06E4">
        <w:rPr>
          <w:rFonts w:eastAsia="Calibri"/>
          <w:sz w:val="18"/>
          <w:szCs w:val="18"/>
        </w:rPr>
        <w:tab/>
        <w:t>(C)  that provides coverage for the scope of work performed;</w:t>
      </w:r>
    </w:p>
    <w:p w14:paraId="4FCD0BF8" w14:textId="77777777" w:rsidR="007933DB" w:rsidRPr="001C06E4" w:rsidRDefault="007933DB" w:rsidP="007933DB">
      <w:pPr>
        <w:widowControl/>
        <w:suppressAutoHyphens/>
        <w:rPr>
          <w:rFonts w:eastAsia="Calibri"/>
          <w:sz w:val="18"/>
          <w:szCs w:val="18"/>
        </w:rPr>
      </w:pPr>
      <w:r w:rsidRPr="001C06E4">
        <w:rPr>
          <w:rFonts w:eastAsia="Calibri"/>
          <w:sz w:val="18"/>
          <w:szCs w:val="18"/>
        </w:rPr>
        <w:tab/>
        <w:t>(D)  that is in force for the entire duration of licensure.</w:t>
      </w:r>
    </w:p>
    <w:p w14:paraId="0851008A"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either:</w:t>
      </w:r>
    </w:p>
    <w:p w14:paraId="268E60A3"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workers' compensation insurance in force that names the Division as a certificate holder, includes the policy number, the expiration date of the policy, the insurance company name and contact information; or</w:t>
      </w:r>
    </w:p>
    <w:p w14:paraId="3F1E1106"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an affidavit that the applicant does not hire employees and is therefore exempt from the requirement to have workers' compensation insurance as evidenced by a valid Workers' Compensation Coverage Waiver issued by the Utah Labor Commission.</w:t>
      </w:r>
    </w:p>
    <w:p w14:paraId="7F7FFBC7" w14:textId="77777777" w:rsidR="007933DB" w:rsidRPr="001C06E4" w:rsidRDefault="007933DB" w:rsidP="007933DB">
      <w:pPr>
        <w:widowControl/>
        <w:suppressAutoHyphens/>
        <w:rPr>
          <w:rFonts w:eastAsia="Calibri"/>
          <w:sz w:val="18"/>
          <w:szCs w:val="18"/>
        </w:rPr>
      </w:pPr>
      <w:r w:rsidRPr="001C06E4">
        <w:rPr>
          <w:rFonts w:eastAsia="Calibri"/>
          <w:sz w:val="18"/>
          <w:szCs w:val="18"/>
        </w:rPr>
        <w:lastRenderedPageBreak/>
        <w:tab/>
        <w:t>(2)  A Licensee shall update the Division immediately regarding any materials changes to the policies listed in Subsection R156-55a-302d(1) during the licensing period.</w:t>
      </w:r>
    </w:p>
    <w:p w14:paraId="706343BB" w14:textId="77777777" w:rsidR="007933DB" w:rsidRPr="001C06E4" w:rsidRDefault="007933DB" w:rsidP="007933DB">
      <w:pPr>
        <w:widowControl/>
        <w:suppressAutoHyphens/>
        <w:rPr>
          <w:rFonts w:eastAsia="Calibri"/>
          <w:sz w:val="18"/>
        </w:rPr>
      </w:pPr>
    </w:p>
    <w:p w14:paraId="1401B3C5"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R156-55a-302e.  Requirements for Construction Trades Instructors, Schools, and Colleges.</w:t>
      </w:r>
    </w:p>
    <w:p w14:paraId="205A5327" w14:textId="77777777" w:rsidR="00F72138" w:rsidRPr="001C06E4" w:rsidRDefault="00F72138" w:rsidP="00F72138">
      <w:pPr>
        <w:widowControl/>
        <w:suppressAutoHyphens/>
        <w:rPr>
          <w:rFonts w:eastAsia="Calibri"/>
          <w:sz w:val="18"/>
          <w:szCs w:val="22"/>
        </w:rPr>
      </w:pPr>
      <w:r w:rsidRPr="001C06E4">
        <w:rPr>
          <w:rFonts w:eastAsia="Calibri"/>
          <w:sz w:val="18"/>
          <w:szCs w:val="22"/>
        </w:rPr>
        <w:tab/>
        <w:t>Under Subsection 58-55-302(1)(f), a school that provides instruction to students by engaging in the construction trade for the public as part of the instruction shall be a Utah licensed contractor with an active qualifier in the classification for the scope of practice in which the students are being instructed.</w:t>
      </w:r>
    </w:p>
    <w:p w14:paraId="4434CDB1" w14:textId="77777777" w:rsidR="00F72138" w:rsidRPr="001C06E4" w:rsidRDefault="00F72138" w:rsidP="00F72138">
      <w:pPr>
        <w:widowControl/>
        <w:suppressAutoHyphens/>
        <w:rPr>
          <w:rFonts w:eastAsia="Calibri"/>
          <w:sz w:val="18"/>
          <w:szCs w:val="22"/>
        </w:rPr>
      </w:pPr>
    </w:p>
    <w:p w14:paraId="38C3E6ED"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R156-55a-302f.  Pre-licensure Education - Standards.</w:t>
      </w:r>
    </w:p>
    <w:p w14:paraId="4E7EF3F4"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The 25-hour pre-licensure course required by Subsection 58-55-302(1)(e)(iii) and the five-hour pre-licensure course required by Subsection 58-55-302(1)(e)(iv) shall be completed by the qualifier for a contractor license applicant.</w:t>
      </w:r>
    </w:p>
    <w:p w14:paraId="7761BA05"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Any approved 20-hour pre-licensure course completed by the qualifier before November 30, 2017 shall be accepted by the Division as satisfaction of the 25-hour and five-hour pre-licensure course requirements in Subsections 58-55-302(1)(e)(iii) and (iv).</w:t>
      </w:r>
    </w:p>
    <w:p w14:paraId="7B2A3E9C"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Any approved 25-hour pre-license course completed by the qualifier before July 1, 2019 shall be accepted by the Division as satisfaction of the 25-hour and five-hour pre-license course requirements in Subsections 58-55-302(1)(e)(iii) and (iv).</w:t>
      </w:r>
    </w:p>
    <w:p w14:paraId="1EB0DCFC"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The 25-hour course may include a provider-administered exam at the end of the course for no additional fee, and shall include the following topics and hours of education relevant to the practice of the construction trades consistent with the laws and rules of this state:</w:t>
      </w:r>
    </w:p>
    <w:p w14:paraId="021A8232"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15 hours of financial responsibility instruction that includes the following:</w:t>
      </w:r>
    </w:p>
    <w:p w14:paraId="4E01790D"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record keeping and financial statements;</w:t>
      </w:r>
    </w:p>
    <w:p w14:paraId="298DCD1B"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  payroll, including:</w:t>
      </w:r>
    </w:p>
    <w:p w14:paraId="40024612"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payroll taxes;</w:t>
      </w:r>
    </w:p>
    <w:p w14:paraId="32470266"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worker compensation insurance requirements;</w:t>
      </w:r>
    </w:p>
    <w:p w14:paraId="6933BF12"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unemployment insurance requirements;</w:t>
      </w:r>
    </w:p>
    <w:p w14:paraId="01360257" w14:textId="77777777" w:rsidR="00F72138" w:rsidRPr="001C06E4" w:rsidRDefault="00F72138" w:rsidP="00F72138">
      <w:pPr>
        <w:widowControl/>
        <w:suppressAutoHyphens/>
        <w:rPr>
          <w:rFonts w:eastAsia="Calibri"/>
          <w:sz w:val="18"/>
          <w:szCs w:val="22"/>
        </w:rPr>
      </w:pPr>
      <w:r w:rsidRPr="001C06E4">
        <w:rPr>
          <w:rFonts w:eastAsia="Calibri"/>
          <w:sz w:val="18"/>
          <w:szCs w:val="22"/>
        </w:rPr>
        <w:tab/>
        <w:t>(D)  professional employer organization alternatives;</w:t>
      </w:r>
    </w:p>
    <w:p w14:paraId="10046D32" w14:textId="77777777" w:rsidR="00F72138" w:rsidRPr="001C06E4" w:rsidRDefault="00F72138" w:rsidP="00F72138">
      <w:pPr>
        <w:widowControl/>
        <w:suppressAutoHyphens/>
        <w:rPr>
          <w:rFonts w:eastAsia="Calibri"/>
          <w:sz w:val="18"/>
          <w:szCs w:val="22"/>
        </w:rPr>
      </w:pPr>
      <w:r w:rsidRPr="001C06E4">
        <w:rPr>
          <w:rFonts w:eastAsia="Calibri"/>
          <w:sz w:val="18"/>
          <w:szCs w:val="22"/>
        </w:rPr>
        <w:tab/>
        <w:t>(E)  prohibitions regarding paying employees on 1099 forms as independent contractors, unless licensed or exempted;</w:t>
      </w:r>
    </w:p>
    <w:p w14:paraId="14DDC360" w14:textId="77777777" w:rsidR="00F72138" w:rsidRPr="001C06E4" w:rsidRDefault="00F72138" w:rsidP="00F72138">
      <w:pPr>
        <w:widowControl/>
        <w:suppressAutoHyphens/>
        <w:rPr>
          <w:rFonts w:eastAsia="Calibri"/>
          <w:sz w:val="18"/>
          <w:szCs w:val="22"/>
        </w:rPr>
      </w:pPr>
      <w:r w:rsidRPr="001C06E4">
        <w:rPr>
          <w:rFonts w:eastAsia="Calibri"/>
          <w:sz w:val="18"/>
          <w:szCs w:val="22"/>
        </w:rPr>
        <w:tab/>
        <w:t>(F)  employee benefits; and</w:t>
      </w:r>
    </w:p>
    <w:p w14:paraId="1A9CFF4C" w14:textId="77777777" w:rsidR="00F72138" w:rsidRPr="001C06E4" w:rsidRDefault="00F72138" w:rsidP="00F72138">
      <w:pPr>
        <w:widowControl/>
        <w:suppressAutoHyphens/>
        <w:rPr>
          <w:rFonts w:eastAsia="Calibri"/>
          <w:sz w:val="18"/>
          <w:szCs w:val="22"/>
        </w:rPr>
      </w:pPr>
      <w:r w:rsidRPr="001C06E4">
        <w:rPr>
          <w:rFonts w:eastAsia="Calibri"/>
          <w:sz w:val="18"/>
          <w:szCs w:val="22"/>
        </w:rPr>
        <w:tab/>
        <w:t>(G)  Fair Labor Standard Act;</w:t>
      </w:r>
    </w:p>
    <w:p w14:paraId="13FAD866"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(iii)  cash flow;</w:t>
      </w:r>
    </w:p>
    <w:p w14:paraId="194C6B5B" w14:textId="77777777" w:rsidR="00F72138" w:rsidRPr="001C06E4" w:rsidRDefault="00F72138" w:rsidP="00F72138">
      <w:pPr>
        <w:widowControl/>
        <w:suppressAutoHyphens/>
        <w:rPr>
          <w:rFonts w:eastAsia="Calibri"/>
          <w:sz w:val="18"/>
          <w:szCs w:val="22"/>
        </w:rPr>
      </w:pPr>
      <w:r w:rsidRPr="001C06E4">
        <w:rPr>
          <w:rFonts w:eastAsia="Calibri"/>
          <w:sz w:val="18"/>
          <w:szCs w:val="22"/>
        </w:rPr>
        <w:tab/>
        <w:t>(iv)  insurance requirements including auto, liability, and health; and</w:t>
      </w:r>
    </w:p>
    <w:p w14:paraId="23BF36EC" w14:textId="77777777" w:rsidR="00F72138" w:rsidRPr="001C06E4" w:rsidRDefault="00F72138" w:rsidP="00F72138">
      <w:pPr>
        <w:widowControl/>
        <w:suppressAutoHyphens/>
        <w:rPr>
          <w:rFonts w:eastAsia="Calibri"/>
          <w:sz w:val="18"/>
          <w:szCs w:val="22"/>
        </w:rPr>
      </w:pPr>
      <w:r w:rsidRPr="001C06E4">
        <w:rPr>
          <w:rFonts w:eastAsia="Calibri"/>
          <w:sz w:val="18"/>
          <w:szCs w:val="22"/>
        </w:rPr>
        <w:tab/>
        <w:t>(v)  independent contractor licensure and exemption requirements;</w:t>
      </w:r>
    </w:p>
    <w:p w14:paraId="79AAC80C"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six hours of construction business practices that includes the following:</w:t>
      </w:r>
    </w:p>
    <w:p w14:paraId="27C9616B"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estimating and bidding;</w:t>
      </w:r>
    </w:p>
    <w:p w14:paraId="73AB1B10"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  contracts;</w:t>
      </w:r>
    </w:p>
    <w:p w14:paraId="063A22D0"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(iii)  project management;</w:t>
      </w:r>
    </w:p>
    <w:p w14:paraId="7F562B8C" w14:textId="77777777" w:rsidR="00F72138" w:rsidRPr="001C06E4" w:rsidRDefault="00F72138" w:rsidP="00F72138">
      <w:pPr>
        <w:widowControl/>
        <w:suppressAutoHyphens/>
        <w:rPr>
          <w:rFonts w:eastAsia="Calibri"/>
          <w:sz w:val="18"/>
          <w:szCs w:val="22"/>
        </w:rPr>
      </w:pPr>
      <w:r w:rsidRPr="001C06E4">
        <w:rPr>
          <w:rFonts w:eastAsia="Calibri"/>
          <w:sz w:val="18"/>
          <w:szCs w:val="22"/>
        </w:rPr>
        <w:tab/>
        <w:t>(iv)  subcontractors; and</w:t>
      </w:r>
    </w:p>
    <w:p w14:paraId="27D19D96" w14:textId="77777777" w:rsidR="00F72138" w:rsidRPr="001C06E4" w:rsidRDefault="00F72138" w:rsidP="00F72138">
      <w:pPr>
        <w:widowControl/>
        <w:suppressAutoHyphens/>
        <w:rPr>
          <w:rFonts w:eastAsia="Calibri"/>
          <w:sz w:val="18"/>
          <w:szCs w:val="22"/>
        </w:rPr>
      </w:pPr>
      <w:r w:rsidRPr="001C06E4">
        <w:rPr>
          <w:rFonts w:eastAsia="Calibri"/>
          <w:sz w:val="18"/>
          <w:szCs w:val="22"/>
        </w:rPr>
        <w:tab/>
        <w:t>(v)  suppliers;</w:t>
      </w:r>
    </w:p>
    <w:p w14:paraId="2F97438F"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two hours of regulatory requirements that includes the following:</w:t>
      </w:r>
    </w:p>
    <w:p w14:paraId="5907840A"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licensing laws;</w:t>
      </w:r>
    </w:p>
    <w:p w14:paraId="10614B3A"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  Occupational Safety and Health Administration (OSHA);</w:t>
      </w:r>
    </w:p>
    <w:p w14:paraId="7F8FB081"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(iii)  Environmental Protection Agency (EPA); and</w:t>
      </w:r>
    </w:p>
    <w:p w14:paraId="46734D28" w14:textId="77777777" w:rsidR="00F72138" w:rsidRPr="001C06E4" w:rsidRDefault="00F72138" w:rsidP="00F72138">
      <w:pPr>
        <w:widowControl/>
        <w:suppressAutoHyphens/>
        <w:rPr>
          <w:rFonts w:eastAsia="Calibri"/>
          <w:sz w:val="18"/>
          <w:szCs w:val="22"/>
        </w:rPr>
      </w:pPr>
      <w:r w:rsidRPr="001C06E4">
        <w:rPr>
          <w:rFonts w:eastAsia="Calibri"/>
          <w:sz w:val="18"/>
          <w:szCs w:val="22"/>
        </w:rPr>
        <w:tab/>
        <w:t>(iv)  consumer protection laws; and</w:t>
      </w:r>
    </w:p>
    <w:p w14:paraId="5063E0F4" w14:textId="77777777" w:rsidR="00F72138" w:rsidRPr="001C06E4" w:rsidRDefault="00F72138" w:rsidP="00F72138">
      <w:pPr>
        <w:widowControl/>
        <w:suppressAutoHyphens/>
        <w:rPr>
          <w:rFonts w:eastAsia="Calibri"/>
          <w:sz w:val="18"/>
          <w:szCs w:val="22"/>
        </w:rPr>
      </w:pPr>
      <w:r w:rsidRPr="001C06E4">
        <w:rPr>
          <w:rFonts w:eastAsia="Calibri"/>
          <w:sz w:val="18"/>
          <w:szCs w:val="22"/>
        </w:rPr>
        <w:tab/>
        <w:t>(d)  two hours of mechanic lien fundamentals that include the State Construction Registry.</w:t>
      </w:r>
    </w:p>
    <w:p w14:paraId="22B9E049"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The five-hour course shall include five hours of education on the topics covered in the Utah Contractor Business and Law Examination.  The five-hour course may include a provider-administered exam at the end of the course for no additional fee.</w:t>
      </w:r>
    </w:p>
    <w:p w14:paraId="4FDE1CB9" w14:textId="77777777" w:rsidR="00F72138" w:rsidRPr="001C06E4" w:rsidRDefault="00F72138" w:rsidP="00F72138">
      <w:pPr>
        <w:widowControl/>
        <w:suppressAutoHyphens/>
        <w:rPr>
          <w:rFonts w:eastAsia="Calibri"/>
          <w:sz w:val="18"/>
          <w:szCs w:val="22"/>
        </w:rPr>
      </w:pPr>
      <w:r w:rsidRPr="001C06E4">
        <w:rPr>
          <w:rFonts w:eastAsia="Calibri"/>
          <w:sz w:val="18"/>
          <w:szCs w:val="22"/>
        </w:rPr>
        <w:tab/>
        <w:t>(4)  Under Subsections 58-55-102(7) and 58-55-302(1)(e)(iii) and (iv), an approved pre-licensure course provider shall offer the 25-hour and five-hour course:</w:t>
      </w:r>
    </w:p>
    <w:p w14:paraId="1700B4A2"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at least 12 times per year;</w:t>
      </w:r>
    </w:p>
    <w:p w14:paraId="111E7303"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shall comply with Subsection 58-55-102(7)(b); and</w:t>
      </w:r>
    </w:p>
    <w:p w14:paraId="582EEA7E"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except as necessary to meet the requirements of Subsection 58-55-102(7)(b), is not obligated to provide a course if the provider determines enrollment is not sufficient to break even on cost.</w:t>
      </w:r>
    </w:p>
    <w:p w14:paraId="1AE6CAA7" w14:textId="77777777" w:rsidR="00F72138" w:rsidRPr="001C06E4" w:rsidRDefault="00F72138" w:rsidP="00F72138">
      <w:pPr>
        <w:widowControl/>
        <w:suppressAutoHyphens/>
        <w:rPr>
          <w:rFonts w:eastAsia="Calibri"/>
          <w:sz w:val="18"/>
          <w:szCs w:val="22"/>
        </w:rPr>
      </w:pPr>
      <w:r w:rsidRPr="001C06E4">
        <w:rPr>
          <w:rFonts w:eastAsia="Calibri"/>
          <w:sz w:val="18"/>
          <w:szCs w:val="22"/>
        </w:rPr>
        <w:tab/>
        <w:t>(5)  A pre-licensure course shall meet the following standards:</w:t>
      </w:r>
    </w:p>
    <w:p w14:paraId="22F92B35"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Each hour of pre-licensure course credit shall consist of 50 minutes of education in the form of live lectures or training sessions.  Time allowed for lunches or breaks may not be counted as part of the course time for which course credit is issued.</w:t>
      </w:r>
    </w:p>
    <w:p w14:paraId="4BFB4F1E"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The learning objectives of the pre-licensure course shall be reasonably and clearly stated.</w:t>
      </w:r>
    </w:p>
    <w:p w14:paraId="03171AF4"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The pre-licensure course shall be presented in a competent and well-organized manner consistent with the stated purpose and objective of the program.  The student shall demonstrate knowledge of the course material.</w:t>
      </w:r>
    </w:p>
    <w:p w14:paraId="2871A915" w14:textId="77777777" w:rsidR="00F72138" w:rsidRPr="001C06E4" w:rsidRDefault="00F72138" w:rsidP="00F72138">
      <w:pPr>
        <w:widowControl/>
        <w:suppressAutoHyphens/>
        <w:rPr>
          <w:rFonts w:eastAsia="Calibri"/>
          <w:sz w:val="18"/>
          <w:szCs w:val="22"/>
        </w:rPr>
      </w:pPr>
      <w:r w:rsidRPr="001C06E4">
        <w:rPr>
          <w:rFonts w:eastAsia="Calibri"/>
          <w:sz w:val="18"/>
          <w:szCs w:val="22"/>
        </w:rPr>
        <w:tab/>
        <w:t>(d)  The pre-licensure course shall be prepared and presented by individuals who are qualified by education, training or experience.</w:t>
      </w:r>
    </w:p>
    <w:p w14:paraId="2B704514" w14:textId="77777777" w:rsidR="00F72138" w:rsidRPr="001C06E4" w:rsidRDefault="00F72138" w:rsidP="00F72138">
      <w:pPr>
        <w:widowControl/>
        <w:suppressAutoHyphens/>
        <w:rPr>
          <w:rFonts w:eastAsia="Calibri"/>
          <w:sz w:val="18"/>
          <w:szCs w:val="22"/>
        </w:rPr>
      </w:pPr>
      <w:r w:rsidRPr="001C06E4">
        <w:rPr>
          <w:rFonts w:eastAsia="Calibri"/>
          <w:sz w:val="18"/>
          <w:szCs w:val="22"/>
        </w:rPr>
        <w:lastRenderedPageBreak/>
        <w:tab/>
        <w:t>(e)  A pre-licensure course may not be taught by distance learning, internet course, or home study course.</w:t>
      </w:r>
    </w:p>
    <w:p w14:paraId="0D16CE76" w14:textId="77777777" w:rsidR="00F72138" w:rsidRPr="001C06E4" w:rsidRDefault="00F72138" w:rsidP="00F72138">
      <w:pPr>
        <w:widowControl/>
        <w:suppressAutoHyphens/>
        <w:rPr>
          <w:rFonts w:eastAsia="Calibri"/>
          <w:sz w:val="18"/>
          <w:szCs w:val="22"/>
        </w:rPr>
      </w:pPr>
      <w:r w:rsidRPr="001C06E4">
        <w:rPr>
          <w:rFonts w:eastAsia="Calibri"/>
          <w:sz w:val="18"/>
          <w:szCs w:val="22"/>
        </w:rPr>
        <w:tab/>
        <w:t>(f)  The provider shall have a competent method of registration and verification of attendance of individuals who complete the pre-licensure education.</w:t>
      </w:r>
    </w:p>
    <w:p w14:paraId="3EFB2F34" w14:textId="77777777" w:rsidR="00F72138" w:rsidRPr="001C06E4" w:rsidRDefault="00F72138" w:rsidP="00F72138">
      <w:pPr>
        <w:widowControl/>
        <w:suppressAutoHyphens/>
        <w:rPr>
          <w:rFonts w:eastAsia="Calibri"/>
          <w:sz w:val="18"/>
          <w:szCs w:val="22"/>
        </w:rPr>
      </w:pPr>
      <w:r w:rsidRPr="001C06E4">
        <w:rPr>
          <w:rFonts w:eastAsia="Calibri"/>
          <w:sz w:val="18"/>
          <w:szCs w:val="22"/>
        </w:rPr>
        <w:tab/>
        <w:t>(g)  The provider shall provide or develop a pre-licensure course curriculum and study guide for the pre-licensure course, and have them pre-approved by the Commission and the Division before use.</w:t>
      </w:r>
    </w:p>
    <w:p w14:paraId="454EA96B" w14:textId="77777777" w:rsidR="00F72138" w:rsidRPr="001C06E4" w:rsidRDefault="00F72138" w:rsidP="00F72138">
      <w:pPr>
        <w:widowControl/>
        <w:suppressAutoHyphens/>
        <w:rPr>
          <w:rFonts w:eastAsia="Calibri"/>
          <w:sz w:val="18"/>
          <w:szCs w:val="22"/>
        </w:rPr>
      </w:pPr>
      <w:r w:rsidRPr="001C06E4">
        <w:rPr>
          <w:rFonts w:eastAsia="Calibri"/>
          <w:sz w:val="18"/>
          <w:szCs w:val="22"/>
        </w:rPr>
        <w:tab/>
        <w:t>(h)  The pre-licensure education course may be taught by live broadcast if:</w:t>
      </w:r>
    </w:p>
    <w:p w14:paraId="75C64B4E"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the student and the instructor are able to see and hear each other; and</w:t>
      </w:r>
    </w:p>
    <w:p w14:paraId="5343DC95"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  a representative of the provider is at any remote location to monitor registration and attendance at the course.</w:t>
      </w:r>
    </w:p>
    <w:p w14:paraId="6D7213AC" w14:textId="77777777" w:rsidR="00F72138" w:rsidRPr="001C06E4" w:rsidRDefault="00F72138" w:rsidP="00F72138">
      <w:pPr>
        <w:widowControl/>
        <w:suppressAutoHyphens/>
        <w:rPr>
          <w:rFonts w:eastAsia="Calibri"/>
          <w:sz w:val="18"/>
          <w:szCs w:val="22"/>
        </w:rPr>
      </w:pPr>
      <w:r w:rsidRPr="001C06E4">
        <w:rPr>
          <w:rFonts w:eastAsia="Calibri"/>
          <w:sz w:val="18"/>
          <w:szCs w:val="22"/>
        </w:rPr>
        <w:tab/>
        <w:t>(6)  The pre-licensure course provider shall provide individuals completing the pre-licensure course a certificate that contains:</w:t>
      </w:r>
    </w:p>
    <w:p w14:paraId="4C699BA1"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the date of the pre-licensure course;</w:t>
      </w:r>
    </w:p>
    <w:p w14:paraId="0A8449EE"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the name of the pre-licensure course provider;</w:t>
      </w:r>
    </w:p>
    <w:p w14:paraId="1014EC28"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the attendee's name;</w:t>
      </w:r>
    </w:p>
    <w:p w14:paraId="0DB472F5" w14:textId="77777777" w:rsidR="00F72138" w:rsidRPr="001C06E4" w:rsidRDefault="00F72138" w:rsidP="00F72138">
      <w:pPr>
        <w:widowControl/>
        <w:suppressAutoHyphens/>
        <w:rPr>
          <w:rFonts w:eastAsia="Calibri"/>
          <w:sz w:val="18"/>
          <w:szCs w:val="22"/>
        </w:rPr>
      </w:pPr>
      <w:r w:rsidRPr="001C06E4">
        <w:rPr>
          <w:rFonts w:eastAsia="Calibri"/>
          <w:sz w:val="18"/>
          <w:szCs w:val="22"/>
        </w:rPr>
        <w:tab/>
        <w:t>(d)  verification of completion; and</w:t>
      </w:r>
    </w:p>
    <w:p w14:paraId="5EAACBDD" w14:textId="77777777" w:rsidR="00F72138" w:rsidRPr="001C06E4" w:rsidRDefault="00F72138" w:rsidP="00F72138">
      <w:pPr>
        <w:widowControl/>
        <w:suppressAutoHyphens/>
        <w:rPr>
          <w:rFonts w:eastAsia="Calibri"/>
          <w:sz w:val="18"/>
          <w:szCs w:val="22"/>
        </w:rPr>
      </w:pPr>
      <w:r w:rsidRPr="001C06E4">
        <w:rPr>
          <w:rFonts w:eastAsia="Calibri"/>
          <w:sz w:val="18"/>
          <w:szCs w:val="22"/>
        </w:rPr>
        <w:tab/>
        <w:t>(e)  the signature of the pre-licensure course provider.</w:t>
      </w:r>
    </w:p>
    <w:p w14:paraId="595BB33A" w14:textId="77777777" w:rsidR="00F72138" w:rsidRPr="001C06E4" w:rsidRDefault="00F72138" w:rsidP="00F72138">
      <w:pPr>
        <w:widowControl/>
        <w:suppressAutoHyphens/>
        <w:rPr>
          <w:rFonts w:eastAsia="Calibri"/>
          <w:sz w:val="18"/>
          <w:szCs w:val="22"/>
        </w:rPr>
      </w:pPr>
      <w:r w:rsidRPr="001C06E4">
        <w:rPr>
          <w:rFonts w:eastAsia="Calibri"/>
          <w:sz w:val="18"/>
          <w:szCs w:val="22"/>
        </w:rPr>
        <w:tab/>
        <w:t>(7)  A pre-licensure course provider shall, within seven calendar days, submit directly to the Division verification of attendance and completion on behalf of persons attending and completing the program.  This verification shall be submitted on forms approved by the Division.</w:t>
      </w:r>
    </w:p>
    <w:p w14:paraId="2DF79F06" w14:textId="77777777" w:rsidR="00F72138" w:rsidRPr="001C06E4" w:rsidRDefault="00F72138" w:rsidP="00F72138">
      <w:pPr>
        <w:widowControl/>
        <w:suppressAutoHyphens/>
        <w:rPr>
          <w:rFonts w:eastAsia="Calibri"/>
          <w:sz w:val="18"/>
          <w:szCs w:val="22"/>
        </w:rPr>
      </w:pPr>
      <w:r w:rsidRPr="001C06E4">
        <w:rPr>
          <w:rFonts w:eastAsia="Calibri"/>
          <w:sz w:val="18"/>
          <w:szCs w:val="22"/>
        </w:rPr>
        <w:tab/>
        <w:t>(8)  On a random basis, the Division or Commission may assign monitors to attend a pre-licensure course at no charge to evaluate the course and the instructor.</w:t>
      </w:r>
    </w:p>
    <w:p w14:paraId="0F9C72B0" w14:textId="77777777" w:rsidR="00F72138" w:rsidRPr="001C06E4" w:rsidRDefault="00F72138" w:rsidP="00F72138">
      <w:pPr>
        <w:widowControl/>
        <w:suppressAutoHyphens/>
        <w:rPr>
          <w:rFonts w:eastAsia="Calibri"/>
          <w:sz w:val="18"/>
          <w:szCs w:val="22"/>
        </w:rPr>
      </w:pPr>
      <w:r w:rsidRPr="001C06E4">
        <w:rPr>
          <w:rFonts w:eastAsia="Calibri"/>
          <w:sz w:val="18"/>
          <w:szCs w:val="22"/>
        </w:rPr>
        <w:tab/>
        <w:t>(9)  Each provider shall maintain adequate documentation to prove compliance with this section for at least four years after the end of a pre-licensure course, and make such documentation available for review by the Division or the Commission upon request.  Documentation shall include:</w:t>
      </w:r>
    </w:p>
    <w:p w14:paraId="7FE884AD"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the dates of pre-licensure courses that have been completed;</w:t>
      </w:r>
    </w:p>
    <w:p w14:paraId="1636F0A3"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registration and attendance logs of individuals who completed the pre-licensure course;</w:t>
      </w:r>
    </w:p>
    <w:p w14:paraId="54BA6692"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the names of instructors for each course provided as a part of the program; and</w:t>
      </w:r>
    </w:p>
    <w:p w14:paraId="0DFDC236" w14:textId="77777777" w:rsidR="00F72138" w:rsidRPr="001C06E4" w:rsidRDefault="00F72138" w:rsidP="00F72138">
      <w:pPr>
        <w:widowControl/>
        <w:suppressAutoHyphens/>
        <w:rPr>
          <w:rFonts w:eastAsia="Calibri"/>
          <w:sz w:val="18"/>
          <w:szCs w:val="22"/>
        </w:rPr>
      </w:pPr>
      <w:r w:rsidRPr="001C06E4">
        <w:rPr>
          <w:rFonts w:eastAsia="Calibri"/>
          <w:sz w:val="18"/>
          <w:szCs w:val="22"/>
        </w:rPr>
        <w:tab/>
        <w:t>(d)  pre-licensure course handouts and materials.</w:t>
      </w:r>
    </w:p>
    <w:p w14:paraId="5B105CEB" w14:textId="77777777" w:rsidR="00F72138" w:rsidRPr="001C06E4" w:rsidRDefault="00F72138" w:rsidP="00F72138">
      <w:pPr>
        <w:widowControl/>
        <w:suppressAutoHyphens/>
        <w:rPr>
          <w:rFonts w:eastAsia="Calibri"/>
          <w:sz w:val="18"/>
          <w:szCs w:val="22"/>
        </w:rPr>
      </w:pPr>
      <w:r w:rsidRPr="001C06E4">
        <w:rPr>
          <w:rFonts w:eastAsia="Calibri"/>
          <w:sz w:val="18"/>
          <w:szCs w:val="22"/>
        </w:rPr>
        <w:tab/>
        <w:t>(10)  Under Subsections 58-55-302(1)(e)(iii) and (iv), the following persons are not required to complete the pre-licensure course program:</w:t>
      </w:r>
    </w:p>
    <w:p w14:paraId="1DC99244"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a person holding a four-year bachelor's degree or a two-year associate degree in Construction Management from a program or institution recognized by the United States Department of Education;</w:t>
      </w:r>
    </w:p>
    <w:p w14:paraId="58FD0DF2"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a person holding an active and unrestricted Utah professional engineer license;</w:t>
      </w:r>
    </w:p>
    <w:p w14:paraId="7F0CF58C"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a person who is or has been a qualifier on an active and unrestricted Utah contractor license within the past five years; and</w:t>
      </w:r>
    </w:p>
    <w:p w14:paraId="2F34E6A2" w14:textId="77777777" w:rsidR="00F72138" w:rsidRPr="001C06E4" w:rsidRDefault="00F72138" w:rsidP="00F72138">
      <w:pPr>
        <w:widowControl/>
        <w:suppressAutoHyphens/>
        <w:rPr>
          <w:rFonts w:eastAsia="Calibri"/>
          <w:sz w:val="18"/>
          <w:szCs w:val="22"/>
        </w:rPr>
      </w:pPr>
      <w:r w:rsidRPr="001C06E4">
        <w:rPr>
          <w:rFonts w:eastAsia="Calibri"/>
          <w:sz w:val="18"/>
          <w:szCs w:val="22"/>
        </w:rPr>
        <w:tab/>
        <w:t>(d)  a person who qualifies for licensure by endorsement as a contractor pursuant to Section 58-1-302.</w:t>
      </w:r>
    </w:p>
    <w:p w14:paraId="1B80A88D" w14:textId="77777777" w:rsidR="00F72138" w:rsidRPr="001C06E4" w:rsidRDefault="00F72138" w:rsidP="00F72138">
      <w:pPr>
        <w:widowControl/>
        <w:suppressAutoHyphens/>
        <w:rPr>
          <w:rFonts w:eastAsia="Calibri"/>
          <w:sz w:val="18"/>
          <w:szCs w:val="22"/>
        </w:rPr>
      </w:pPr>
    </w:p>
    <w:p w14:paraId="31CED894"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R156-55a-303a.  Renewal Cycle - Procedures.</w:t>
      </w:r>
    </w:p>
    <w:p w14:paraId="675777CF"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Under Subsection 58-1-308(1), the renewal date for the two year renewal cycle for licensees under Title 58, Chapter 55, Utah Construction Trades Licensing Act, is established in Subsection R156-1-308a(1).</w:t>
      </w:r>
    </w:p>
    <w:p w14:paraId="219C3C6F"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Renewal procedures shall be in accordance with Sections R156-1-308c through R156-1-308l.</w:t>
      </w:r>
    </w:p>
    <w:p w14:paraId="01C727F3"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Under Subsections 58-55-501(21) and 58-1-308(3)(b)(</w:t>
      </w:r>
      <w:proofErr w:type="spellStart"/>
      <w:r w:rsidRPr="001C06E4">
        <w:rPr>
          <w:rFonts w:eastAsia="Calibri"/>
          <w:sz w:val="18"/>
          <w:szCs w:val="22"/>
        </w:rPr>
        <w:t>i</w:t>
      </w:r>
      <w:proofErr w:type="spellEnd"/>
      <w:r w:rsidRPr="001C06E4">
        <w:rPr>
          <w:rFonts w:eastAsia="Calibri"/>
          <w:sz w:val="18"/>
          <w:szCs w:val="22"/>
        </w:rPr>
        <w:t>) and Section 58-55-302.5, there is established a continuing education requirement for license renewal.  Each licensee, or the licensee's qualifier, or an officer, director, or supervising individual, as designated by the licensee, shall comply with the continuing education requirements in Section R156-55a-303b.</w:t>
      </w:r>
    </w:p>
    <w:p w14:paraId="50543C8A" w14:textId="77777777" w:rsidR="00F72138" w:rsidRPr="001C06E4" w:rsidRDefault="00F72138" w:rsidP="00F72138">
      <w:pPr>
        <w:widowControl/>
        <w:suppressAutoHyphens/>
        <w:rPr>
          <w:rFonts w:eastAsia="Calibri"/>
          <w:sz w:val="18"/>
          <w:szCs w:val="22"/>
        </w:rPr>
      </w:pPr>
      <w:r w:rsidRPr="001C06E4">
        <w:rPr>
          <w:rFonts w:eastAsia="Calibri"/>
          <w:sz w:val="18"/>
          <w:szCs w:val="22"/>
        </w:rPr>
        <w:tab/>
        <w:t>(4)  Contractors shall renew their license in an online form approved by the Division, except as permitted by the Division in writing.</w:t>
      </w:r>
    </w:p>
    <w:p w14:paraId="4AA35ADE" w14:textId="77777777" w:rsidR="00F72138" w:rsidRPr="001C06E4" w:rsidRDefault="00F72138" w:rsidP="00F72138">
      <w:pPr>
        <w:widowControl/>
        <w:suppressAutoHyphens/>
        <w:rPr>
          <w:rFonts w:eastAsia="Calibri"/>
          <w:sz w:val="18"/>
          <w:szCs w:val="22"/>
        </w:rPr>
      </w:pPr>
    </w:p>
    <w:p w14:paraId="77E1D43B" w14:textId="77777777" w:rsidR="00F72138" w:rsidRPr="001C06E4" w:rsidRDefault="00F72138" w:rsidP="00F72138">
      <w:pPr>
        <w:widowControl/>
        <w:suppressAutoHyphens/>
        <w:rPr>
          <w:rFonts w:eastAsia="Calibri"/>
          <w:sz w:val="18"/>
        </w:rPr>
      </w:pPr>
      <w:r w:rsidRPr="001C06E4">
        <w:rPr>
          <w:rFonts w:eastAsia="Calibri"/>
          <w:b/>
          <w:bCs/>
          <w:sz w:val="18"/>
        </w:rPr>
        <w:t>R156-55a-303b.  Continuing Education - Standards.</w:t>
      </w:r>
    </w:p>
    <w:p w14:paraId="2D97D69E" w14:textId="77777777" w:rsidR="00F72138" w:rsidRPr="001C06E4" w:rsidRDefault="00F72138" w:rsidP="00F72138">
      <w:pPr>
        <w:widowControl/>
        <w:suppressAutoHyphens/>
        <w:rPr>
          <w:rFonts w:eastAsia="Calibri"/>
          <w:sz w:val="18"/>
        </w:rPr>
      </w:pPr>
      <w:r w:rsidRPr="001C06E4">
        <w:rPr>
          <w:rFonts w:eastAsia="Calibri"/>
          <w:sz w:val="18"/>
        </w:rPr>
        <w:tab/>
        <w:t>(1)  Under Section 58-55-302.5, each licensee shall complete six hours of continuing education during each two-year license term.  A minimum of three hours shall be core education; the remaining three hours may be professional education or core education.  A minimum of three hours shall consist of live in-class attendance; the remaining three hours may consist of distance learning courses.</w:t>
      </w:r>
    </w:p>
    <w:p w14:paraId="3511368D" w14:textId="77777777" w:rsidR="00F72138" w:rsidRPr="001C06E4" w:rsidRDefault="00F72138" w:rsidP="00F72138">
      <w:pPr>
        <w:widowControl/>
        <w:suppressAutoHyphens/>
        <w:rPr>
          <w:rFonts w:eastAsia="Calibri"/>
          <w:sz w:val="18"/>
        </w:rPr>
      </w:pPr>
      <w:r w:rsidRPr="001C06E4">
        <w:rPr>
          <w:rFonts w:eastAsia="Calibri"/>
          <w:sz w:val="18"/>
        </w:rPr>
        <w:tab/>
        <w:t>(a)  Regular attendance by a Commission member on the Construction Services Commission shall satisfy the member's continuing education requirements under Section 58-55-302.5.</w:t>
      </w:r>
    </w:p>
    <w:p w14:paraId="7066A02D" w14:textId="77777777" w:rsidR="00F72138" w:rsidRPr="001C06E4" w:rsidRDefault="00F72138" w:rsidP="00F72138">
      <w:pPr>
        <w:widowControl/>
        <w:suppressAutoHyphens/>
        <w:rPr>
          <w:rFonts w:eastAsia="Calibri"/>
          <w:sz w:val="18"/>
        </w:rPr>
      </w:pPr>
      <w:r w:rsidRPr="001C06E4">
        <w:rPr>
          <w:rFonts w:eastAsia="Calibri"/>
          <w:sz w:val="18"/>
        </w:rPr>
        <w:tab/>
        <w:t>(b)  An S350 contractor shall complete at least three of their six continuing education hours in continuing education directly related to the installation, repair, or replacement of a heating, ventilation, or air conditioning system.</w:t>
      </w:r>
    </w:p>
    <w:p w14:paraId="2C1BE033" w14:textId="77777777" w:rsidR="00F72138" w:rsidRPr="001C06E4" w:rsidRDefault="00F72138" w:rsidP="00F72138">
      <w:pPr>
        <w:widowControl/>
        <w:suppressAutoHyphens/>
        <w:rPr>
          <w:rFonts w:eastAsia="Calibri"/>
          <w:sz w:val="18"/>
        </w:rPr>
      </w:pPr>
      <w:r w:rsidRPr="001C06E4">
        <w:rPr>
          <w:rFonts w:eastAsia="Calibri"/>
          <w:sz w:val="18"/>
        </w:rPr>
        <w:tab/>
        <w:t>(c)  An S330 or S410 contractor that performs installation of a backflow preventer device shall complete at least two of their six continuing education hours in continuing education directly related to backflow installation.</w:t>
      </w:r>
    </w:p>
    <w:p w14:paraId="4474D620" w14:textId="77777777" w:rsidR="00F72138" w:rsidRPr="001C06E4" w:rsidRDefault="00F72138" w:rsidP="00F72138">
      <w:pPr>
        <w:widowControl/>
        <w:suppressAutoHyphens/>
        <w:rPr>
          <w:rFonts w:eastAsia="Calibri"/>
          <w:sz w:val="18"/>
        </w:rPr>
      </w:pPr>
      <w:r w:rsidRPr="001C06E4">
        <w:rPr>
          <w:rFonts w:eastAsia="Calibri"/>
          <w:sz w:val="18"/>
        </w:rPr>
        <w:tab/>
        <w:t>(d)  Contractors with a renewal cycle that ends after January 1, 2020, shall complete at least one of their six continuing education hours in energy conservation.</w:t>
      </w:r>
    </w:p>
    <w:p w14:paraId="51475C0C" w14:textId="77777777" w:rsidR="00F72138" w:rsidRPr="001C06E4" w:rsidRDefault="00F72138" w:rsidP="00F72138">
      <w:pPr>
        <w:widowControl/>
        <w:suppressAutoHyphens/>
        <w:rPr>
          <w:rFonts w:eastAsia="Calibri"/>
          <w:sz w:val="18"/>
        </w:rPr>
      </w:pPr>
      <w:r w:rsidRPr="001C06E4">
        <w:rPr>
          <w:rFonts w:eastAsia="Calibri"/>
          <w:sz w:val="18"/>
        </w:rPr>
        <w:tab/>
        <w:t>(e)  "Core continuing education" means education related to construction codes, construction laws, job site safety, OSHA 10 or OSHA 30 safety training, governmental regulations pertaining to the construction trades and employee verification and payment practices, finance, bookkeeping, energy conservation, and construction business practices.</w:t>
      </w:r>
    </w:p>
    <w:p w14:paraId="39A30AB5" w14:textId="77777777" w:rsidR="00F72138" w:rsidRPr="001C06E4" w:rsidRDefault="00F72138" w:rsidP="00F72138">
      <w:pPr>
        <w:widowControl/>
        <w:suppressAutoHyphens/>
        <w:rPr>
          <w:rFonts w:eastAsia="Calibri"/>
          <w:sz w:val="18"/>
        </w:rPr>
      </w:pPr>
      <w:r w:rsidRPr="001C06E4">
        <w:rPr>
          <w:rFonts w:eastAsia="Calibri"/>
          <w:sz w:val="18"/>
        </w:rPr>
        <w:lastRenderedPageBreak/>
        <w:tab/>
        <w:t>(f)  "Professional continuing education" means education related to substantive subjects dealing with the practice of the construction trades, including land development, land use, planning and zoning, professional development, arbitration practices, estimating, marketing techniques, servicing clients, personal and property protection for the licensee and the licensee's clients and similar topics.</w:t>
      </w:r>
    </w:p>
    <w:p w14:paraId="3EDE8D22" w14:textId="77777777" w:rsidR="00F72138" w:rsidRPr="001C06E4" w:rsidRDefault="00F72138" w:rsidP="00F72138">
      <w:pPr>
        <w:widowControl/>
        <w:suppressAutoHyphens/>
        <w:rPr>
          <w:rFonts w:eastAsia="Calibri"/>
          <w:sz w:val="18"/>
        </w:rPr>
      </w:pPr>
      <w:r w:rsidRPr="001C06E4">
        <w:rPr>
          <w:rFonts w:eastAsia="Calibri"/>
          <w:sz w:val="18"/>
        </w:rPr>
        <w:tab/>
        <w:t>(g)  The following course subject matter is not acceptable as core education or professional education hours:</w:t>
      </w:r>
    </w:p>
    <w:p w14:paraId="7AD920D9" w14:textId="77777777" w:rsidR="00F72138" w:rsidRPr="001C06E4" w:rsidRDefault="00F72138" w:rsidP="00F72138">
      <w:pPr>
        <w:widowControl/>
        <w:suppressAutoHyphens/>
        <w:rPr>
          <w:rFonts w:eastAsia="Calibri"/>
          <w:sz w:val="18"/>
        </w:rPr>
      </w:pPr>
      <w:r w:rsidRPr="001C06E4">
        <w:rPr>
          <w:rFonts w:eastAsia="Calibri"/>
          <w:sz w:val="18"/>
        </w:rPr>
        <w:tab/>
        <w:t>(</w:t>
      </w:r>
      <w:proofErr w:type="spellStart"/>
      <w:r w:rsidRPr="001C06E4">
        <w:rPr>
          <w:rFonts w:eastAsia="Calibri"/>
          <w:sz w:val="18"/>
        </w:rPr>
        <w:t>i</w:t>
      </w:r>
      <w:proofErr w:type="spellEnd"/>
      <w:r w:rsidRPr="001C06E4">
        <w:rPr>
          <w:rFonts w:eastAsia="Calibri"/>
          <w:sz w:val="18"/>
        </w:rPr>
        <w:t>)  mechanical office and business skills, such as typing, speed reading, memory improvement and report writing;</w:t>
      </w:r>
    </w:p>
    <w:p w14:paraId="76CE1A51" w14:textId="77777777" w:rsidR="00F72138" w:rsidRPr="001C06E4" w:rsidRDefault="00F72138" w:rsidP="00F72138">
      <w:pPr>
        <w:widowControl/>
        <w:suppressAutoHyphens/>
        <w:rPr>
          <w:rFonts w:eastAsia="Calibri"/>
          <w:sz w:val="18"/>
        </w:rPr>
      </w:pPr>
      <w:r w:rsidRPr="001C06E4">
        <w:rPr>
          <w:rFonts w:eastAsia="Calibri"/>
          <w:sz w:val="18"/>
        </w:rPr>
        <w:tab/>
        <w:t>(ii)  physical well-being or personal development, such as personal and business motivation, stress management, time management, dress for success, or similar subjects;</w:t>
      </w:r>
    </w:p>
    <w:p w14:paraId="5BD48E6F" w14:textId="77777777" w:rsidR="00F72138" w:rsidRPr="001C06E4" w:rsidRDefault="00F72138" w:rsidP="00F72138">
      <w:pPr>
        <w:widowControl/>
        <w:suppressAutoHyphens/>
        <w:rPr>
          <w:rFonts w:eastAsia="Calibri"/>
          <w:sz w:val="18"/>
        </w:rPr>
      </w:pPr>
      <w:r w:rsidRPr="001C06E4">
        <w:rPr>
          <w:rFonts w:eastAsia="Calibri"/>
          <w:sz w:val="18"/>
        </w:rPr>
        <w:tab/>
        <w:t>(iii)  presentations by a supplier or a supplier representative to promote a particular product or line of products; and</w:t>
      </w:r>
    </w:p>
    <w:p w14:paraId="04691FA7" w14:textId="77777777" w:rsidR="00F72138" w:rsidRPr="001C06E4" w:rsidRDefault="00F72138" w:rsidP="00F72138">
      <w:pPr>
        <w:widowControl/>
        <w:suppressAutoHyphens/>
        <w:rPr>
          <w:rFonts w:eastAsia="Calibri"/>
          <w:sz w:val="18"/>
        </w:rPr>
      </w:pPr>
      <w:r w:rsidRPr="001C06E4">
        <w:rPr>
          <w:rFonts w:eastAsia="Calibri"/>
          <w:sz w:val="18"/>
        </w:rPr>
        <w:tab/>
        <w:t>(iv)  meetings held in conjunction with the general business of the licensee or employer.</w:t>
      </w:r>
    </w:p>
    <w:p w14:paraId="4FF00FA6" w14:textId="77777777" w:rsidR="00F72138" w:rsidRPr="001C06E4" w:rsidRDefault="00F72138" w:rsidP="00F72138">
      <w:pPr>
        <w:widowControl/>
        <w:suppressAutoHyphens/>
        <w:rPr>
          <w:rFonts w:eastAsia="Calibri"/>
          <w:sz w:val="18"/>
        </w:rPr>
      </w:pPr>
      <w:r w:rsidRPr="001C06E4">
        <w:rPr>
          <w:rFonts w:eastAsia="Calibri"/>
          <w:sz w:val="18"/>
        </w:rPr>
        <w:tab/>
        <w:t>(h)  The Division may defer or waive continuing education requirements as provided in Section R156-1-308d.</w:t>
      </w:r>
    </w:p>
    <w:p w14:paraId="4795462B" w14:textId="77777777" w:rsidR="00F72138" w:rsidRPr="001C06E4" w:rsidRDefault="00F72138" w:rsidP="00F72138">
      <w:pPr>
        <w:widowControl/>
        <w:suppressAutoHyphens/>
        <w:rPr>
          <w:rFonts w:eastAsia="Calibri"/>
          <w:sz w:val="18"/>
        </w:rPr>
      </w:pPr>
      <w:r w:rsidRPr="001C06E4">
        <w:rPr>
          <w:rFonts w:eastAsia="Calibri"/>
          <w:sz w:val="18"/>
        </w:rPr>
        <w:tab/>
        <w:t>(2)  A continuing education course shall meet the following standards:</w:t>
      </w:r>
    </w:p>
    <w:p w14:paraId="44B1CAEB" w14:textId="77777777" w:rsidR="00F72138" w:rsidRPr="001C06E4" w:rsidRDefault="00F72138" w:rsidP="00F72138">
      <w:pPr>
        <w:widowControl/>
        <w:suppressAutoHyphens/>
        <w:rPr>
          <w:rFonts w:eastAsia="Calibri"/>
          <w:sz w:val="18"/>
        </w:rPr>
      </w:pPr>
      <w:r w:rsidRPr="001C06E4">
        <w:rPr>
          <w:rFonts w:eastAsia="Calibri"/>
          <w:sz w:val="18"/>
        </w:rPr>
        <w:tab/>
        <w:t>(a)  Each hour of credit shall consist of 50 minutes of education in the form of seminars, lectures, conferences, training sessions or distance learning modules.  The remaining ten minutes is to allow for breaks.</w:t>
      </w:r>
    </w:p>
    <w:p w14:paraId="73C27767" w14:textId="77777777" w:rsidR="00F72138" w:rsidRPr="001C06E4" w:rsidRDefault="00F72138" w:rsidP="00F72138">
      <w:pPr>
        <w:widowControl/>
        <w:suppressAutoHyphens/>
        <w:rPr>
          <w:rFonts w:eastAsia="Calibri"/>
          <w:sz w:val="18"/>
        </w:rPr>
      </w:pPr>
      <w:r w:rsidRPr="001C06E4">
        <w:rPr>
          <w:rFonts w:eastAsia="Calibri"/>
          <w:sz w:val="18"/>
        </w:rPr>
        <w:tab/>
        <w:t>(b)  The course provider shall be specified in Subsection 58-55-302.5(2).</w:t>
      </w:r>
    </w:p>
    <w:p w14:paraId="066BA90D" w14:textId="77777777" w:rsidR="00F72138" w:rsidRPr="001C06E4" w:rsidRDefault="00F72138" w:rsidP="00F72138">
      <w:pPr>
        <w:widowControl/>
        <w:suppressAutoHyphens/>
        <w:rPr>
          <w:rFonts w:eastAsia="Calibri"/>
          <w:sz w:val="18"/>
        </w:rPr>
      </w:pPr>
      <w:r w:rsidRPr="001C06E4">
        <w:rPr>
          <w:rFonts w:eastAsia="Calibri"/>
          <w:sz w:val="18"/>
        </w:rPr>
        <w:tab/>
        <w:t>(c)  The content of the course shall be relevant to the practice of the construction trades and consistent with the laws and rules of this state.</w:t>
      </w:r>
    </w:p>
    <w:p w14:paraId="6B410A4C" w14:textId="77777777" w:rsidR="00F72138" w:rsidRPr="001C06E4" w:rsidRDefault="00F72138" w:rsidP="00F72138">
      <w:pPr>
        <w:widowControl/>
        <w:suppressAutoHyphens/>
        <w:rPr>
          <w:rFonts w:eastAsia="Calibri"/>
          <w:sz w:val="18"/>
        </w:rPr>
      </w:pPr>
      <w:r w:rsidRPr="001C06E4">
        <w:rPr>
          <w:rFonts w:eastAsia="Calibri"/>
          <w:sz w:val="18"/>
        </w:rPr>
        <w:tab/>
        <w:t>(d)  The learning objectives of the course shall be reasonably and clearly stated.</w:t>
      </w:r>
    </w:p>
    <w:p w14:paraId="3934F6C0" w14:textId="77777777" w:rsidR="00F72138" w:rsidRPr="001C06E4" w:rsidRDefault="00F72138" w:rsidP="00F72138">
      <w:pPr>
        <w:widowControl/>
        <w:suppressAutoHyphens/>
        <w:rPr>
          <w:rFonts w:eastAsia="Calibri"/>
          <w:sz w:val="18"/>
        </w:rPr>
      </w:pPr>
      <w:r w:rsidRPr="001C06E4">
        <w:rPr>
          <w:rFonts w:eastAsia="Calibri"/>
          <w:sz w:val="18"/>
        </w:rPr>
        <w:tab/>
        <w:t>(e)  The course shall be presented in a competent, well organized and sequential manner consistent with the stated purpose and objective of the program.</w:t>
      </w:r>
    </w:p>
    <w:p w14:paraId="3FEB0861" w14:textId="77777777" w:rsidR="00F72138" w:rsidRPr="001C06E4" w:rsidRDefault="00F72138" w:rsidP="00F72138">
      <w:pPr>
        <w:widowControl/>
        <w:suppressAutoHyphens/>
        <w:rPr>
          <w:rFonts w:eastAsia="Calibri"/>
          <w:sz w:val="18"/>
        </w:rPr>
      </w:pPr>
      <w:r w:rsidRPr="001C06E4">
        <w:rPr>
          <w:rFonts w:eastAsia="Calibri"/>
          <w:sz w:val="18"/>
        </w:rPr>
        <w:tab/>
        <w:t>(f)  The course shall be prepared and presented by individuals who are qualified by education, training and experience.</w:t>
      </w:r>
    </w:p>
    <w:p w14:paraId="36AD48E8" w14:textId="77777777" w:rsidR="00F72138" w:rsidRPr="001C06E4" w:rsidRDefault="00F72138" w:rsidP="00F72138">
      <w:pPr>
        <w:widowControl/>
        <w:suppressAutoHyphens/>
        <w:rPr>
          <w:rFonts w:eastAsia="Calibri"/>
          <w:sz w:val="18"/>
        </w:rPr>
      </w:pPr>
      <w:r w:rsidRPr="001C06E4">
        <w:rPr>
          <w:rFonts w:eastAsia="Calibri"/>
          <w:sz w:val="18"/>
        </w:rPr>
        <w:tab/>
        <w:t>(g)  An internet or home study course may be recognized for continuing education if the course verifies registration and participation by means of a test demonstrating that the participant has learned the material.  Test questions shall be randomized for each participant.  A home study course shall include no fewer than five variations of the final examination, distributed randomly to participants.  Home study courses, including the five exam variations, shall be submitted in their entirety to the Division for review.  Providers shall track the following:</w:t>
      </w:r>
    </w:p>
    <w:p w14:paraId="30D2B3B0" w14:textId="77777777" w:rsidR="00F72138" w:rsidRPr="001C06E4" w:rsidRDefault="00F72138" w:rsidP="00F72138">
      <w:pPr>
        <w:widowControl/>
        <w:suppressAutoHyphens/>
        <w:rPr>
          <w:rFonts w:eastAsia="Calibri"/>
          <w:sz w:val="18"/>
        </w:rPr>
      </w:pPr>
      <w:r w:rsidRPr="001C06E4">
        <w:rPr>
          <w:rFonts w:eastAsia="Calibri"/>
          <w:sz w:val="18"/>
        </w:rPr>
        <w:tab/>
        <w:t>(</w:t>
      </w:r>
      <w:proofErr w:type="spellStart"/>
      <w:r w:rsidRPr="001C06E4">
        <w:rPr>
          <w:rFonts w:eastAsia="Calibri"/>
          <w:sz w:val="18"/>
        </w:rPr>
        <w:t>i</w:t>
      </w:r>
      <w:proofErr w:type="spellEnd"/>
      <w:r w:rsidRPr="001C06E4">
        <w:rPr>
          <w:rFonts w:eastAsia="Calibri"/>
          <w:sz w:val="18"/>
        </w:rPr>
        <w:t>)  the amount of time each student has spent in the course;</w:t>
      </w:r>
    </w:p>
    <w:p w14:paraId="1E4444C0" w14:textId="77777777" w:rsidR="00F72138" w:rsidRPr="001C06E4" w:rsidRDefault="00F72138" w:rsidP="00F72138">
      <w:pPr>
        <w:widowControl/>
        <w:suppressAutoHyphens/>
        <w:rPr>
          <w:rFonts w:eastAsia="Calibri"/>
          <w:sz w:val="18"/>
        </w:rPr>
      </w:pPr>
      <w:r w:rsidRPr="001C06E4">
        <w:rPr>
          <w:rFonts w:eastAsia="Calibri"/>
          <w:sz w:val="18"/>
        </w:rPr>
        <w:tab/>
        <w:t>(ii)  what activities the student did or did not access; and</w:t>
      </w:r>
    </w:p>
    <w:p w14:paraId="3C0E3D1C" w14:textId="77777777" w:rsidR="00F72138" w:rsidRPr="001C06E4" w:rsidRDefault="00F72138" w:rsidP="00F72138">
      <w:pPr>
        <w:widowControl/>
        <w:suppressAutoHyphens/>
        <w:rPr>
          <w:rFonts w:eastAsia="Calibri"/>
          <w:sz w:val="18"/>
        </w:rPr>
      </w:pPr>
      <w:r w:rsidRPr="001C06E4">
        <w:rPr>
          <w:rFonts w:eastAsia="Calibri"/>
          <w:sz w:val="18"/>
        </w:rPr>
        <w:tab/>
        <w:t>(iii)  student's test scores.</w:t>
      </w:r>
    </w:p>
    <w:p w14:paraId="094B4054" w14:textId="77777777" w:rsidR="00F72138" w:rsidRPr="001C06E4" w:rsidRDefault="00F72138" w:rsidP="00F72138">
      <w:pPr>
        <w:widowControl/>
        <w:suppressAutoHyphens/>
        <w:rPr>
          <w:rFonts w:eastAsia="Calibri"/>
          <w:sz w:val="18"/>
        </w:rPr>
      </w:pPr>
      <w:r w:rsidRPr="001C06E4">
        <w:rPr>
          <w:rFonts w:eastAsia="Calibri"/>
          <w:sz w:val="18"/>
        </w:rPr>
        <w:tab/>
        <w:t>(h)  The course provider shall:</w:t>
      </w:r>
    </w:p>
    <w:p w14:paraId="26EF923C" w14:textId="77777777" w:rsidR="00F72138" w:rsidRPr="001C06E4" w:rsidRDefault="00F72138" w:rsidP="00F72138">
      <w:pPr>
        <w:widowControl/>
        <w:suppressAutoHyphens/>
        <w:rPr>
          <w:rFonts w:eastAsia="Calibri"/>
          <w:sz w:val="18"/>
        </w:rPr>
      </w:pPr>
      <w:r w:rsidRPr="001C06E4">
        <w:rPr>
          <w:rFonts w:eastAsia="Calibri"/>
          <w:sz w:val="18"/>
        </w:rPr>
        <w:tab/>
        <w:t>(</w:t>
      </w:r>
      <w:proofErr w:type="spellStart"/>
      <w:r w:rsidRPr="001C06E4">
        <w:rPr>
          <w:rFonts w:eastAsia="Calibri"/>
          <w:sz w:val="18"/>
        </w:rPr>
        <w:t>i</w:t>
      </w:r>
      <w:proofErr w:type="spellEnd"/>
      <w:r w:rsidRPr="001C06E4">
        <w:rPr>
          <w:rFonts w:eastAsia="Calibri"/>
          <w:sz w:val="18"/>
        </w:rPr>
        <w:t>)  have a competent method of registration of individuals who completed the course;</w:t>
      </w:r>
    </w:p>
    <w:p w14:paraId="4FC9D8B8" w14:textId="77777777" w:rsidR="00F72138" w:rsidRPr="001C06E4" w:rsidRDefault="00F72138" w:rsidP="00F72138">
      <w:pPr>
        <w:widowControl/>
        <w:suppressAutoHyphens/>
        <w:rPr>
          <w:rFonts w:eastAsia="Calibri"/>
          <w:sz w:val="18"/>
        </w:rPr>
      </w:pPr>
      <w:r w:rsidRPr="001C06E4">
        <w:rPr>
          <w:rFonts w:eastAsia="Calibri"/>
          <w:sz w:val="18"/>
        </w:rPr>
        <w:tab/>
        <w:t>(ii)  maintain records of attendance available for review by the Division; and</w:t>
      </w:r>
    </w:p>
    <w:p w14:paraId="0D8BEB48" w14:textId="77777777" w:rsidR="00F72138" w:rsidRPr="001C06E4" w:rsidRDefault="00F72138" w:rsidP="00F72138">
      <w:pPr>
        <w:widowControl/>
        <w:suppressAutoHyphens/>
        <w:rPr>
          <w:rFonts w:eastAsia="Calibri"/>
          <w:sz w:val="18"/>
        </w:rPr>
      </w:pPr>
      <w:r w:rsidRPr="001C06E4">
        <w:rPr>
          <w:rFonts w:eastAsia="Calibri"/>
          <w:sz w:val="18"/>
        </w:rPr>
        <w:tab/>
        <w:t>(iii)  provide individuals completing the course a certificate that contains the following information:</w:t>
      </w:r>
    </w:p>
    <w:p w14:paraId="4BCDD3DD" w14:textId="77777777" w:rsidR="00F72138" w:rsidRPr="001C06E4" w:rsidRDefault="00F72138" w:rsidP="00F72138">
      <w:pPr>
        <w:widowControl/>
        <w:suppressAutoHyphens/>
        <w:rPr>
          <w:rFonts w:eastAsia="Calibri"/>
          <w:sz w:val="18"/>
        </w:rPr>
      </w:pPr>
      <w:r w:rsidRPr="001C06E4">
        <w:rPr>
          <w:rFonts w:eastAsia="Calibri"/>
          <w:sz w:val="18"/>
        </w:rPr>
        <w:tab/>
        <w:t>(A)  date of the course;</w:t>
      </w:r>
    </w:p>
    <w:p w14:paraId="3245B3A8" w14:textId="77777777" w:rsidR="00F72138" w:rsidRPr="001C06E4" w:rsidRDefault="00F72138" w:rsidP="00F72138">
      <w:pPr>
        <w:widowControl/>
        <w:suppressAutoHyphens/>
        <w:rPr>
          <w:rFonts w:eastAsia="Calibri"/>
          <w:sz w:val="18"/>
        </w:rPr>
      </w:pPr>
      <w:r w:rsidRPr="001C06E4">
        <w:rPr>
          <w:rFonts w:eastAsia="Calibri"/>
          <w:sz w:val="18"/>
        </w:rPr>
        <w:tab/>
        <w:t>(B)  name of the course provider;</w:t>
      </w:r>
    </w:p>
    <w:p w14:paraId="3709FCDD" w14:textId="77777777" w:rsidR="00F72138" w:rsidRPr="001C06E4" w:rsidRDefault="00F72138" w:rsidP="00F72138">
      <w:pPr>
        <w:widowControl/>
        <w:suppressAutoHyphens/>
        <w:rPr>
          <w:rFonts w:eastAsia="Calibri"/>
          <w:sz w:val="18"/>
        </w:rPr>
      </w:pPr>
      <w:r w:rsidRPr="001C06E4">
        <w:rPr>
          <w:rFonts w:eastAsia="Calibri"/>
          <w:sz w:val="18"/>
        </w:rPr>
        <w:tab/>
        <w:t>(C)  name of the instructor;</w:t>
      </w:r>
    </w:p>
    <w:p w14:paraId="1536730B" w14:textId="77777777" w:rsidR="00F72138" w:rsidRPr="001C06E4" w:rsidRDefault="00F72138" w:rsidP="00F72138">
      <w:pPr>
        <w:widowControl/>
        <w:suppressAutoHyphens/>
        <w:rPr>
          <w:rFonts w:eastAsia="Calibri"/>
          <w:sz w:val="18"/>
        </w:rPr>
      </w:pPr>
      <w:r w:rsidRPr="001C06E4">
        <w:rPr>
          <w:rFonts w:eastAsia="Calibri"/>
          <w:sz w:val="18"/>
        </w:rPr>
        <w:tab/>
        <w:t>(D)  course title;</w:t>
      </w:r>
    </w:p>
    <w:p w14:paraId="64E82EC8" w14:textId="77777777" w:rsidR="00F72138" w:rsidRPr="001C06E4" w:rsidRDefault="00F72138" w:rsidP="00F72138">
      <w:pPr>
        <w:widowControl/>
        <w:suppressAutoHyphens/>
        <w:rPr>
          <w:rFonts w:eastAsia="Calibri"/>
          <w:sz w:val="18"/>
        </w:rPr>
      </w:pPr>
      <w:r w:rsidRPr="001C06E4">
        <w:rPr>
          <w:rFonts w:eastAsia="Calibri"/>
          <w:sz w:val="18"/>
        </w:rPr>
        <w:tab/>
        <w:t>(E)  hours of continuing education credit and type of credit, whether core or professional;</w:t>
      </w:r>
    </w:p>
    <w:p w14:paraId="3A579AEE" w14:textId="77777777" w:rsidR="00F72138" w:rsidRPr="001C06E4" w:rsidRDefault="00F72138" w:rsidP="00F72138">
      <w:pPr>
        <w:widowControl/>
        <w:suppressAutoHyphens/>
        <w:rPr>
          <w:rFonts w:eastAsia="Calibri"/>
          <w:sz w:val="18"/>
        </w:rPr>
      </w:pPr>
      <w:r w:rsidRPr="001C06E4">
        <w:rPr>
          <w:rFonts w:eastAsia="Calibri"/>
          <w:sz w:val="18"/>
        </w:rPr>
        <w:tab/>
        <w:t>(F)  attendee's name; and</w:t>
      </w:r>
    </w:p>
    <w:p w14:paraId="4DDF61FE" w14:textId="77777777" w:rsidR="00F72138" w:rsidRPr="001C06E4" w:rsidRDefault="00F72138" w:rsidP="00F72138">
      <w:pPr>
        <w:widowControl/>
        <w:suppressAutoHyphens/>
        <w:rPr>
          <w:rFonts w:eastAsia="Calibri"/>
          <w:sz w:val="18"/>
        </w:rPr>
      </w:pPr>
      <w:r w:rsidRPr="001C06E4">
        <w:rPr>
          <w:rFonts w:eastAsia="Calibri"/>
          <w:sz w:val="18"/>
        </w:rPr>
        <w:tab/>
        <w:t>(G)  signature of the course provider.</w:t>
      </w:r>
    </w:p>
    <w:p w14:paraId="0DBF3CB2" w14:textId="77777777" w:rsidR="00F72138" w:rsidRPr="001C06E4" w:rsidRDefault="00F72138" w:rsidP="00F72138">
      <w:pPr>
        <w:widowControl/>
        <w:suppressAutoHyphens/>
        <w:rPr>
          <w:rFonts w:eastAsia="Calibri"/>
          <w:sz w:val="18"/>
        </w:rPr>
      </w:pPr>
      <w:r w:rsidRPr="001C06E4">
        <w:rPr>
          <w:rFonts w:eastAsia="Calibri"/>
          <w:sz w:val="18"/>
        </w:rPr>
        <w:tab/>
        <w:t>(</w:t>
      </w:r>
      <w:proofErr w:type="spellStart"/>
      <w:r w:rsidRPr="001C06E4">
        <w:rPr>
          <w:rFonts w:eastAsia="Calibri"/>
          <w:sz w:val="18"/>
        </w:rPr>
        <w:t>i</w:t>
      </w:r>
      <w:proofErr w:type="spellEnd"/>
      <w:r w:rsidRPr="001C06E4">
        <w:rPr>
          <w:rFonts w:eastAsia="Calibri"/>
          <w:sz w:val="18"/>
        </w:rPr>
        <w:t>)  A course provided through live broadcast may be recognized for live in-class continuing education credit if the student and the instructor are able to see and hear each other.</w:t>
      </w:r>
    </w:p>
    <w:p w14:paraId="7C882FF5" w14:textId="77777777" w:rsidR="00F72138" w:rsidRPr="001C06E4" w:rsidRDefault="00F72138" w:rsidP="00F72138">
      <w:pPr>
        <w:widowControl/>
        <w:suppressAutoHyphens/>
        <w:rPr>
          <w:rFonts w:eastAsia="Calibri"/>
          <w:sz w:val="18"/>
        </w:rPr>
      </w:pPr>
      <w:r w:rsidRPr="001C06E4">
        <w:rPr>
          <w:rFonts w:eastAsia="Calibri"/>
          <w:sz w:val="18"/>
        </w:rPr>
        <w:tab/>
        <w:t>(3)  The Division may assign monitors at no charge to attend a course for evaluating the course and the instructor.</w:t>
      </w:r>
    </w:p>
    <w:p w14:paraId="0FA4CC28" w14:textId="77777777" w:rsidR="00F72138" w:rsidRPr="001C06E4" w:rsidRDefault="00F72138" w:rsidP="00F72138">
      <w:pPr>
        <w:widowControl/>
        <w:suppressAutoHyphens/>
        <w:rPr>
          <w:rFonts w:eastAsia="Calibri"/>
          <w:sz w:val="18"/>
        </w:rPr>
      </w:pPr>
      <w:r w:rsidRPr="001C06E4">
        <w:rPr>
          <w:rFonts w:eastAsia="Calibri"/>
          <w:sz w:val="18"/>
        </w:rPr>
        <w:tab/>
        <w:t>(4)(a)  Each licensee shall maintain adequate documentation as proof of compliance with this section, such as certificates of completion, course handouts and materials.  The licensee shall retain this proof for two years from the end of the renewal period for which the continuing education is due.</w:t>
      </w:r>
    </w:p>
    <w:p w14:paraId="4038E1A3" w14:textId="77777777" w:rsidR="00F72138" w:rsidRPr="001C06E4" w:rsidRDefault="00F72138" w:rsidP="00F72138">
      <w:pPr>
        <w:widowControl/>
        <w:suppressAutoHyphens/>
        <w:rPr>
          <w:rFonts w:eastAsia="Calibri"/>
          <w:sz w:val="18"/>
        </w:rPr>
      </w:pPr>
      <w:r w:rsidRPr="001C06E4">
        <w:rPr>
          <w:rFonts w:eastAsia="Calibri"/>
          <w:sz w:val="18"/>
        </w:rPr>
        <w:tab/>
        <w:t>(b)  Each licensee shall ensure that the course provider has submitted the verification of attendance to the continuing education registry on behalf of the licensee as specified in Subsection (8).  Alternatively, the licensee may submit the course to the continuing education registry for approval and pay any course approval fees and attendance recording fees.</w:t>
      </w:r>
    </w:p>
    <w:p w14:paraId="61351283" w14:textId="77777777" w:rsidR="00F72138" w:rsidRPr="001C06E4" w:rsidRDefault="00F72138" w:rsidP="00F72138">
      <w:pPr>
        <w:widowControl/>
        <w:suppressAutoHyphens/>
        <w:rPr>
          <w:rFonts w:eastAsia="Calibri"/>
          <w:sz w:val="18"/>
        </w:rPr>
      </w:pPr>
      <w:r w:rsidRPr="001C06E4">
        <w:rPr>
          <w:rFonts w:eastAsia="Calibri"/>
          <w:sz w:val="18"/>
        </w:rPr>
        <w:tab/>
        <w:t>(5)  Licensees who lecture in continuing education courses meeting the requirements of Section R156-55a-303b shall receive two hours of continuing education for each hour spent lecturing.  However, no lecturing or teaching credit is available for participation in a panel discussion.</w:t>
      </w:r>
    </w:p>
    <w:p w14:paraId="4C1425CC" w14:textId="77777777" w:rsidR="00F72138" w:rsidRPr="001C06E4" w:rsidRDefault="00F72138" w:rsidP="00F72138">
      <w:pPr>
        <w:widowControl/>
        <w:suppressAutoHyphens/>
        <w:rPr>
          <w:rFonts w:eastAsia="Calibri"/>
          <w:sz w:val="18"/>
        </w:rPr>
      </w:pPr>
      <w:r w:rsidRPr="001C06E4">
        <w:rPr>
          <w:rFonts w:eastAsia="Calibri"/>
          <w:sz w:val="18"/>
        </w:rPr>
        <w:tab/>
        <w:t>(6)(a)  The continuing education requirements for electricians, plumbers, and elevator mechanics in Section 58-55-302.7, if offered by a provider specified in Subsection 58-55-302.5(2), shall satisfy the contractor continuing education requirements of Section 58-55-302.5 and this section.</w:t>
      </w:r>
    </w:p>
    <w:p w14:paraId="3BFAE6C4" w14:textId="77777777" w:rsidR="00F72138" w:rsidRPr="001C06E4" w:rsidRDefault="00F72138" w:rsidP="00F72138">
      <w:pPr>
        <w:widowControl/>
        <w:suppressAutoHyphens/>
        <w:rPr>
          <w:rFonts w:eastAsia="Calibri"/>
          <w:sz w:val="18"/>
        </w:rPr>
      </w:pPr>
      <w:r w:rsidRPr="001C06E4">
        <w:rPr>
          <w:rFonts w:eastAsia="Calibri"/>
          <w:sz w:val="18"/>
        </w:rPr>
        <w:tab/>
        <w:t>(b)  The contractor licensee shall assure that the course provider has submitted the verification of the electrician's, plumber's or elevator mechanic's attendance on behalf of the licensee to the continuing education registry as specified in Subsection (8).</w:t>
      </w:r>
    </w:p>
    <w:p w14:paraId="2373B702" w14:textId="77777777" w:rsidR="00F72138" w:rsidRPr="001C06E4" w:rsidRDefault="00F72138" w:rsidP="00F72138">
      <w:pPr>
        <w:widowControl/>
        <w:suppressAutoHyphens/>
        <w:rPr>
          <w:rFonts w:eastAsia="Calibri"/>
          <w:sz w:val="18"/>
        </w:rPr>
      </w:pPr>
      <w:r w:rsidRPr="001C06E4">
        <w:rPr>
          <w:rFonts w:eastAsia="Calibri"/>
          <w:sz w:val="18"/>
        </w:rPr>
        <w:tab/>
        <w:t>(7)  A course provider shall submit continuing education courses to the continuing education registry and shall submit verification of attendance and completion on behalf of licensees attending and completing the program directly to the continuing education registry in the format required by the continuing education registry.</w:t>
      </w:r>
    </w:p>
    <w:p w14:paraId="29409E58" w14:textId="77777777" w:rsidR="00F72138" w:rsidRPr="001C06E4" w:rsidRDefault="00F72138" w:rsidP="00F72138">
      <w:pPr>
        <w:widowControl/>
        <w:suppressAutoHyphens/>
        <w:rPr>
          <w:rFonts w:eastAsia="Calibri"/>
          <w:sz w:val="18"/>
        </w:rPr>
      </w:pPr>
      <w:r w:rsidRPr="001C06E4">
        <w:rPr>
          <w:rFonts w:eastAsia="Calibri"/>
          <w:sz w:val="18"/>
        </w:rPr>
        <w:lastRenderedPageBreak/>
        <w:tab/>
        <w:t>(8)  The Division shall review continuing education courses that have been submitted through the continuing education registry and shall approve only those courses that meet the standards of this section.</w:t>
      </w:r>
    </w:p>
    <w:p w14:paraId="2F076EE9" w14:textId="77777777" w:rsidR="00F72138" w:rsidRPr="001C06E4" w:rsidRDefault="00F72138" w:rsidP="00F72138">
      <w:pPr>
        <w:widowControl/>
        <w:suppressAutoHyphens/>
        <w:rPr>
          <w:rFonts w:eastAsia="Calibri"/>
          <w:sz w:val="18"/>
        </w:rPr>
      </w:pPr>
      <w:r w:rsidRPr="001C06E4">
        <w:rPr>
          <w:rFonts w:eastAsia="Calibri"/>
          <w:sz w:val="18"/>
        </w:rPr>
        <w:tab/>
        <w:t>(9)  As provided in Section 58-1-401 and Subsections 58-55-302.5(2) and 58-55-302.7(4)(a), the Division may refuse to renew or may revoke, suspend, restrict, place on probation, issue a public reprimand to, or otherwise act upon the approval of any course or provider, if the course or provider fails to meet any of the requirements of this section or the provider has engaged in unlawful or unprofessional conduct.</w:t>
      </w:r>
    </w:p>
    <w:p w14:paraId="4B36AB6C" w14:textId="77777777" w:rsidR="00F72138" w:rsidRPr="001C06E4" w:rsidRDefault="00F72138" w:rsidP="00F72138">
      <w:pPr>
        <w:widowControl/>
        <w:suppressAutoHyphens/>
        <w:rPr>
          <w:rFonts w:eastAsia="Calibri"/>
          <w:sz w:val="18"/>
        </w:rPr>
      </w:pPr>
      <w:r w:rsidRPr="001C06E4">
        <w:rPr>
          <w:rFonts w:eastAsia="Calibri"/>
          <w:sz w:val="18"/>
        </w:rPr>
        <w:tab/>
        <w:t>(10)  The Division shall designate an entity to act as the Continuing Education Registry, and the Continuing Education Registry in consultation with the Division and the Commission, shall:</w:t>
      </w:r>
    </w:p>
    <w:p w14:paraId="0B5B32B7" w14:textId="77777777" w:rsidR="00F72138" w:rsidRPr="001C06E4" w:rsidRDefault="00F72138" w:rsidP="00F72138">
      <w:pPr>
        <w:widowControl/>
        <w:suppressAutoHyphens/>
        <w:rPr>
          <w:rFonts w:eastAsia="Calibri"/>
          <w:sz w:val="18"/>
        </w:rPr>
      </w:pPr>
      <w:r w:rsidRPr="001C06E4">
        <w:rPr>
          <w:rFonts w:eastAsia="Calibri"/>
          <w:sz w:val="18"/>
        </w:rPr>
        <w:tab/>
        <w:t>(a)  through its internet site electronically receive applications from continuing education course providers, and submit to the Division for review and approval only those applications from programs that meet the standards of this section;</w:t>
      </w:r>
    </w:p>
    <w:p w14:paraId="44B56036" w14:textId="77777777" w:rsidR="00F72138" w:rsidRPr="001C06E4" w:rsidRDefault="00F72138" w:rsidP="00F72138">
      <w:pPr>
        <w:widowControl/>
        <w:suppressAutoHyphens/>
        <w:rPr>
          <w:rFonts w:eastAsia="Calibri"/>
          <w:sz w:val="18"/>
        </w:rPr>
      </w:pPr>
      <w:r w:rsidRPr="001C06E4">
        <w:rPr>
          <w:rFonts w:eastAsia="Calibri"/>
          <w:sz w:val="18"/>
        </w:rPr>
        <w:tab/>
        <w:t>(b)  publish on their website listings of continuing education programs that have been approved by the Division, and that meet the standards for continuing education credit under this rule;</w:t>
      </w:r>
    </w:p>
    <w:p w14:paraId="7D38C743" w14:textId="77777777" w:rsidR="00F72138" w:rsidRPr="001C06E4" w:rsidRDefault="00F72138" w:rsidP="00F72138">
      <w:pPr>
        <w:widowControl/>
        <w:suppressAutoHyphens/>
        <w:rPr>
          <w:rFonts w:eastAsia="Calibri"/>
          <w:sz w:val="18"/>
        </w:rPr>
      </w:pPr>
      <w:r w:rsidRPr="001C06E4">
        <w:rPr>
          <w:rFonts w:eastAsia="Calibri"/>
          <w:sz w:val="18"/>
        </w:rPr>
        <w:tab/>
        <w:t>(c)  maintain accurate records of approved qualified continuing education;</w:t>
      </w:r>
    </w:p>
    <w:p w14:paraId="064158C5" w14:textId="77777777" w:rsidR="00F72138" w:rsidRPr="001C06E4" w:rsidRDefault="00F72138" w:rsidP="00F72138">
      <w:pPr>
        <w:widowControl/>
        <w:suppressAutoHyphens/>
        <w:rPr>
          <w:rFonts w:eastAsia="Calibri"/>
          <w:sz w:val="18"/>
        </w:rPr>
      </w:pPr>
      <w:r w:rsidRPr="001C06E4">
        <w:rPr>
          <w:rFonts w:eastAsia="Calibri"/>
          <w:sz w:val="18"/>
        </w:rPr>
        <w:tab/>
        <w:t>(d)  maintain accurate records of verification of attendance and completion, by individual licensee, that the licensee may review for compliance with this rule; and</w:t>
      </w:r>
    </w:p>
    <w:p w14:paraId="13F721C3" w14:textId="77777777" w:rsidR="00F72138" w:rsidRPr="001C06E4" w:rsidRDefault="00F72138" w:rsidP="00F72138">
      <w:pPr>
        <w:widowControl/>
        <w:suppressAutoHyphens/>
        <w:rPr>
          <w:rFonts w:eastAsia="Calibri"/>
          <w:sz w:val="18"/>
        </w:rPr>
      </w:pPr>
      <w:r w:rsidRPr="001C06E4">
        <w:rPr>
          <w:rFonts w:eastAsia="Calibri"/>
          <w:sz w:val="18"/>
        </w:rPr>
        <w:tab/>
        <w:t>(e)  make records of approved continuing education programs and attendance and completion available for audit by representatives of the Division.</w:t>
      </w:r>
    </w:p>
    <w:p w14:paraId="0AD6DF0E" w14:textId="77777777" w:rsidR="00F72138" w:rsidRPr="001C06E4" w:rsidRDefault="00F72138" w:rsidP="00F72138">
      <w:pPr>
        <w:widowControl/>
        <w:suppressAutoHyphens/>
        <w:rPr>
          <w:rFonts w:eastAsia="Calibri"/>
          <w:sz w:val="18"/>
        </w:rPr>
      </w:pPr>
      <w:r w:rsidRPr="001C06E4">
        <w:rPr>
          <w:rFonts w:eastAsia="Calibri"/>
          <w:sz w:val="18"/>
        </w:rPr>
        <w:tab/>
        <w:t>(11)  The Continuing Education Registry may charge a reasonable fee to continuing education providers or licensees for services provided for review and approval of continuing education programs.</w:t>
      </w:r>
    </w:p>
    <w:p w14:paraId="7037CBD0" w14:textId="77777777" w:rsidR="00F72138" w:rsidRPr="001C06E4" w:rsidRDefault="00F72138" w:rsidP="00F72138">
      <w:pPr>
        <w:widowControl/>
        <w:suppressAutoHyphens/>
        <w:rPr>
          <w:rFonts w:eastAsia="Calibri"/>
          <w:sz w:val="18"/>
        </w:rPr>
      </w:pPr>
    </w:p>
    <w:p w14:paraId="2B2A55F2" w14:textId="77777777" w:rsidR="007933DB" w:rsidRPr="001C06E4" w:rsidRDefault="007933DB" w:rsidP="007933DB">
      <w:pPr>
        <w:widowControl/>
        <w:suppressAutoHyphens/>
        <w:rPr>
          <w:rFonts w:eastAsia="Calibri"/>
          <w:bCs/>
          <w:sz w:val="18"/>
        </w:rPr>
      </w:pPr>
      <w:r w:rsidRPr="001C06E4">
        <w:rPr>
          <w:rFonts w:eastAsia="Calibri"/>
          <w:b/>
          <w:bCs/>
          <w:sz w:val="18"/>
        </w:rPr>
        <w:t>R156-55a-304.  Contractor License Qualifiers.</w:t>
      </w:r>
    </w:p>
    <w:p w14:paraId="122FE5E1" w14:textId="77777777" w:rsidR="007933DB" w:rsidRPr="001C06E4" w:rsidRDefault="007933DB" w:rsidP="007933DB">
      <w:pPr>
        <w:widowControl/>
        <w:suppressAutoHyphens/>
        <w:rPr>
          <w:rFonts w:eastAsia="Calibri"/>
          <w:sz w:val="18"/>
        </w:rPr>
      </w:pPr>
      <w:r w:rsidRPr="001C06E4">
        <w:rPr>
          <w:rFonts w:eastAsia="Calibri"/>
          <w:sz w:val="18"/>
        </w:rPr>
        <w:tab/>
        <w:t>(1)  The capacity and material authority specified in Subsection 58-55-304(4) includes the following:</w:t>
      </w:r>
    </w:p>
    <w:p w14:paraId="5292AEB8" w14:textId="77777777" w:rsidR="007933DB" w:rsidRPr="001C06E4" w:rsidRDefault="007933DB" w:rsidP="007933DB">
      <w:pPr>
        <w:widowControl/>
        <w:suppressAutoHyphens/>
        <w:rPr>
          <w:rFonts w:eastAsia="Calibri"/>
          <w:sz w:val="18"/>
        </w:rPr>
      </w:pPr>
      <w:r w:rsidRPr="001C06E4">
        <w:rPr>
          <w:rFonts w:eastAsia="Calibri"/>
          <w:sz w:val="18"/>
        </w:rPr>
        <w:tab/>
        <w:t>(a)  Except as allowed in Subsection (1)(b), the qualifier shall receive remuneration for work performed for the contractor licensee for not less than 12 hours of work per week.</w:t>
      </w:r>
    </w:p>
    <w:p w14:paraId="6045BBB5" w14:textId="368D1B4A" w:rsidR="007933DB" w:rsidRPr="001C06E4" w:rsidRDefault="007933DB" w:rsidP="007933DB">
      <w:pPr>
        <w:widowControl/>
        <w:suppressAutoHyphens/>
        <w:rPr>
          <w:rFonts w:eastAsia="Calibri"/>
          <w:sz w:val="18"/>
        </w:rPr>
      </w:pPr>
      <w:r w:rsidRPr="001C06E4">
        <w:rPr>
          <w:rFonts w:eastAsia="Calibri"/>
          <w:sz w:val="18"/>
        </w:rPr>
        <w:tab/>
        <w:t>(</w:t>
      </w:r>
      <w:proofErr w:type="spellStart"/>
      <w:r w:rsidRPr="001C06E4">
        <w:rPr>
          <w:rFonts w:eastAsia="Calibri"/>
          <w:sz w:val="18"/>
        </w:rPr>
        <w:t>i</w:t>
      </w:r>
      <w:proofErr w:type="spellEnd"/>
      <w:r w:rsidRPr="001C06E4">
        <w:rPr>
          <w:rFonts w:eastAsia="Calibri"/>
          <w:sz w:val="18"/>
        </w:rPr>
        <w:t>)  If the qualifier is an owner of the business, the remuneration may be in the form of owner's profit distributions or dividends with a minimum ownership of 20% of the contractor licensee.</w:t>
      </w:r>
    </w:p>
    <w:p w14:paraId="6E3EFA0C" w14:textId="77777777" w:rsidR="007933DB" w:rsidRPr="001C06E4" w:rsidRDefault="007933DB" w:rsidP="007933DB">
      <w:pPr>
        <w:widowControl/>
        <w:suppressAutoHyphens/>
        <w:rPr>
          <w:rFonts w:eastAsia="Calibri"/>
          <w:sz w:val="18"/>
        </w:rPr>
      </w:pPr>
      <w:r w:rsidRPr="001C06E4">
        <w:rPr>
          <w:rFonts w:eastAsia="Calibri"/>
          <w:sz w:val="18"/>
        </w:rPr>
        <w:tab/>
        <w:t>(ii)  If the qualifier is an officer or manager of the contractor licensee, the remuneration shall be in the form of W-2 wages.</w:t>
      </w:r>
    </w:p>
    <w:p w14:paraId="010BA2C3" w14:textId="5E5CBFF2" w:rsidR="007933DB" w:rsidRPr="001C06E4" w:rsidRDefault="007933DB" w:rsidP="007933DB">
      <w:pPr>
        <w:widowControl/>
        <w:suppressAutoHyphens/>
        <w:rPr>
          <w:rFonts w:eastAsia="Calibri"/>
          <w:sz w:val="18"/>
        </w:rPr>
      </w:pPr>
      <w:r w:rsidRPr="001C06E4">
        <w:rPr>
          <w:rFonts w:eastAsia="Calibri"/>
          <w:sz w:val="18"/>
        </w:rPr>
        <w:tab/>
        <w:t>(b)  The 12 hour minimum in Subsection (1)(a) may be reduced if the total hours worked by the owners and employees is less than 50 hours per week, in which case the minimum may not be less than 20% of the total hours of work performed by all owners and employees of the contractor.</w:t>
      </w:r>
    </w:p>
    <w:p w14:paraId="366FC4D1" w14:textId="273C8D7E" w:rsidR="007933DB" w:rsidRPr="001C06E4" w:rsidRDefault="007933DB" w:rsidP="007933DB">
      <w:pPr>
        <w:widowControl/>
        <w:suppressAutoHyphens/>
        <w:rPr>
          <w:rFonts w:eastAsia="Calibri"/>
          <w:sz w:val="18"/>
        </w:rPr>
      </w:pPr>
      <w:r w:rsidRPr="001C06E4">
        <w:rPr>
          <w:rFonts w:eastAsia="Calibri"/>
          <w:sz w:val="18"/>
        </w:rPr>
        <w:tab/>
        <w:t>(2)(a)  A qualifier may hold up to three specialty classifications described in Section R156-55a-301c, in addition to any classification under Subsections 58-55-301(h) through (k), and (q) through (w), except that an R101 qualifier may not have any other specialty classifications.</w:t>
      </w:r>
    </w:p>
    <w:p w14:paraId="78DE65AF" w14:textId="77777777" w:rsidR="007933DB" w:rsidRPr="001C06E4" w:rsidRDefault="007933DB" w:rsidP="007933DB">
      <w:pPr>
        <w:widowControl/>
        <w:suppressAutoHyphens/>
        <w:rPr>
          <w:rFonts w:eastAsia="Calibri"/>
          <w:sz w:val="18"/>
        </w:rPr>
      </w:pPr>
      <w:r w:rsidRPr="001C06E4">
        <w:rPr>
          <w:rFonts w:eastAsia="Calibri"/>
          <w:sz w:val="18"/>
        </w:rPr>
        <w:tab/>
        <w:t>(b)  A qualifier may change classifications at any time by surrendering a classification, and by applying for any classification for which the qualifier is permitted by law.</w:t>
      </w:r>
    </w:p>
    <w:p w14:paraId="06EFD520" w14:textId="590CE7CC" w:rsidR="007933DB" w:rsidRPr="001C06E4" w:rsidRDefault="007933DB" w:rsidP="007933DB">
      <w:pPr>
        <w:widowControl/>
        <w:suppressAutoHyphens/>
        <w:rPr>
          <w:rFonts w:eastAsia="Calibri"/>
          <w:sz w:val="18"/>
        </w:rPr>
      </w:pPr>
      <w:r w:rsidRPr="001C06E4">
        <w:rPr>
          <w:rFonts w:eastAsia="Calibri"/>
          <w:sz w:val="18"/>
        </w:rPr>
        <w:tab/>
        <w:t>(c)  A current qualifier may surrender or replace the qualifier's classifications as needed to comply with Subsection (2)(a) at the time of any renewal or reinstatement involving the qualifier.</w:t>
      </w:r>
    </w:p>
    <w:p w14:paraId="39CFEB7E" w14:textId="77777777" w:rsidR="007933DB" w:rsidRPr="001C06E4" w:rsidRDefault="007933DB" w:rsidP="007933DB">
      <w:pPr>
        <w:widowControl/>
        <w:suppressAutoHyphens/>
        <w:rPr>
          <w:rFonts w:eastAsia="Calibri"/>
          <w:sz w:val="18"/>
        </w:rPr>
      </w:pPr>
      <w:r w:rsidRPr="001C06E4">
        <w:rPr>
          <w:rFonts w:eastAsia="Calibri"/>
          <w:sz w:val="18"/>
        </w:rPr>
        <w:tab/>
        <w:t>(3)  A qualifier may not act as the qualifier for more than three licensees at any one time, unless:</w:t>
      </w:r>
    </w:p>
    <w:p w14:paraId="788A0375" w14:textId="77777777" w:rsidR="007933DB" w:rsidRPr="001C06E4" w:rsidRDefault="007933DB" w:rsidP="007933DB">
      <w:pPr>
        <w:widowControl/>
        <w:suppressAutoHyphens/>
        <w:rPr>
          <w:rFonts w:eastAsia="Calibri"/>
          <w:sz w:val="18"/>
        </w:rPr>
      </w:pPr>
      <w:r w:rsidRPr="001C06E4">
        <w:rPr>
          <w:rFonts w:eastAsia="Calibri"/>
          <w:sz w:val="18"/>
        </w:rPr>
        <w:tab/>
        <w:t>(a)  the qualifier demonstrates by sufficient evidence satisfactory to the Commission and the Division that the qualifier exercises material authority over the businesses; and</w:t>
      </w:r>
    </w:p>
    <w:p w14:paraId="61B392AB" w14:textId="77777777" w:rsidR="007933DB" w:rsidRPr="001C06E4" w:rsidRDefault="007933DB" w:rsidP="007933DB">
      <w:pPr>
        <w:widowControl/>
        <w:suppressAutoHyphens/>
        <w:rPr>
          <w:rFonts w:eastAsia="Calibri"/>
          <w:sz w:val="18"/>
        </w:rPr>
      </w:pPr>
      <w:r w:rsidRPr="001C06E4">
        <w:rPr>
          <w:rFonts w:eastAsia="Calibri"/>
          <w:sz w:val="18"/>
          <w:szCs w:val="18"/>
        </w:rPr>
        <w:tab/>
      </w:r>
      <w:r w:rsidRPr="001C06E4">
        <w:rPr>
          <w:rFonts w:eastAsia="Calibri"/>
          <w:sz w:val="18"/>
        </w:rPr>
        <w:t>(b)  the Commission and the Division grant written approval.</w:t>
      </w:r>
    </w:p>
    <w:p w14:paraId="410E8B01" w14:textId="77777777" w:rsidR="007933DB" w:rsidRPr="001C06E4" w:rsidRDefault="007933DB" w:rsidP="007933DB">
      <w:pPr>
        <w:widowControl/>
        <w:suppressAutoHyphens/>
        <w:rPr>
          <w:rFonts w:eastAsia="Calibri"/>
          <w:sz w:val="18"/>
          <w:szCs w:val="18"/>
        </w:rPr>
      </w:pPr>
      <w:r w:rsidRPr="001C06E4">
        <w:rPr>
          <w:rFonts w:eastAsia="Calibri"/>
          <w:sz w:val="18"/>
          <w:szCs w:val="18"/>
        </w:rPr>
        <w:tab/>
      </w:r>
      <w:r w:rsidRPr="001C06E4">
        <w:rPr>
          <w:rFonts w:eastAsia="Calibri"/>
          <w:sz w:val="18"/>
        </w:rPr>
        <w:t xml:space="preserve">(4)  A qualifier for an H100 HVAC Contractor shall be a </w:t>
      </w:r>
      <w:r w:rsidRPr="001C06E4">
        <w:rPr>
          <w:rFonts w:eastAsia="Calibri"/>
          <w:sz w:val="18"/>
          <w:szCs w:val="18"/>
        </w:rPr>
        <w:t>Certified H-100 Qualifier under Section R156-55a-302g, and may hold up to two additional licenses unless otherwise allowed to hold more licenses under Subsection R156-55a-304(3).</w:t>
      </w:r>
    </w:p>
    <w:p w14:paraId="65F779E1" w14:textId="77777777" w:rsidR="007933DB" w:rsidRPr="001C06E4" w:rsidRDefault="007933DB" w:rsidP="007933DB">
      <w:pPr>
        <w:widowControl/>
        <w:suppressAutoHyphens/>
        <w:rPr>
          <w:rFonts w:eastAsia="Calibri"/>
          <w:sz w:val="18"/>
          <w:szCs w:val="18"/>
        </w:rPr>
      </w:pPr>
    </w:p>
    <w:p w14:paraId="7F7A6EEE"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R156-55a-305.  Compliance Agency Reporting of Sole Owner Building Permits Issued.</w:t>
      </w:r>
    </w:p>
    <w:p w14:paraId="16FE9F9E" w14:textId="77777777" w:rsidR="00F72138" w:rsidRPr="001C06E4" w:rsidRDefault="00F72138" w:rsidP="00F72138">
      <w:pPr>
        <w:widowControl/>
        <w:suppressAutoHyphens/>
        <w:rPr>
          <w:rFonts w:eastAsia="Calibri"/>
          <w:sz w:val="18"/>
          <w:szCs w:val="22"/>
        </w:rPr>
      </w:pPr>
      <w:r w:rsidRPr="001C06E4">
        <w:rPr>
          <w:rFonts w:eastAsia="Calibri"/>
          <w:sz w:val="18"/>
          <w:szCs w:val="22"/>
        </w:rPr>
        <w:tab/>
        <w:t>Under Subsection 58-55-305(2), a compliance agency that issues building permits to sole owners of property shall submit, within 30 days of issuance, the following information concerning each building permit issued in its jurisdiction, to a Division-designated fax number, email address, or written mailing address:</w:t>
      </w:r>
    </w:p>
    <w:p w14:paraId="413E2D51"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building permit number;</w:t>
      </w:r>
    </w:p>
    <w:p w14:paraId="095D49C1"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date issued;</w:t>
      </w:r>
    </w:p>
    <w:p w14:paraId="5AE335F9"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issuing compliance agency's name, address, and phone number;</w:t>
      </w:r>
    </w:p>
    <w:p w14:paraId="599A6886" w14:textId="77777777" w:rsidR="00F72138" w:rsidRPr="001C06E4" w:rsidRDefault="00F72138" w:rsidP="00F72138">
      <w:pPr>
        <w:widowControl/>
        <w:suppressAutoHyphens/>
        <w:rPr>
          <w:rFonts w:eastAsia="Calibri"/>
          <w:sz w:val="18"/>
          <w:szCs w:val="22"/>
        </w:rPr>
      </w:pPr>
      <w:r w:rsidRPr="001C06E4">
        <w:rPr>
          <w:rFonts w:eastAsia="Calibri"/>
          <w:sz w:val="18"/>
          <w:szCs w:val="22"/>
        </w:rPr>
        <w:tab/>
        <w:t>(4)  sole owner's full name, home address, and phone number;</w:t>
      </w:r>
    </w:p>
    <w:p w14:paraId="13A8B912" w14:textId="77777777" w:rsidR="00F72138" w:rsidRPr="001C06E4" w:rsidRDefault="00F72138" w:rsidP="00F72138">
      <w:pPr>
        <w:widowControl/>
        <w:suppressAutoHyphens/>
        <w:rPr>
          <w:rFonts w:eastAsia="Calibri"/>
          <w:sz w:val="18"/>
          <w:szCs w:val="22"/>
        </w:rPr>
      </w:pPr>
      <w:r w:rsidRPr="001C06E4">
        <w:rPr>
          <w:rFonts w:eastAsia="Calibri"/>
          <w:sz w:val="18"/>
          <w:szCs w:val="22"/>
        </w:rPr>
        <w:tab/>
        <w:t>(5)  building site subdivision and lot number.</w:t>
      </w:r>
    </w:p>
    <w:p w14:paraId="4AD09997" w14:textId="77777777" w:rsidR="00F72138" w:rsidRPr="001C06E4" w:rsidRDefault="00F72138" w:rsidP="00F72138">
      <w:pPr>
        <w:widowControl/>
        <w:suppressAutoHyphens/>
        <w:rPr>
          <w:rFonts w:eastAsia="Calibri"/>
          <w:sz w:val="18"/>
          <w:szCs w:val="22"/>
        </w:rPr>
      </w:pPr>
    </w:p>
    <w:p w14:paraId="620BA8BE"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R156-55a-305a.  Exempt Contractors Filing Affirmation of Liability and Workers' Compensation Insurance.</w:t>
      </w:r>
    </w:p>
    <w:p w14:paraId="74557276" w14:textId="3AB2C9D7" w:rsidR="007933DB" w:rsidRPr="001C06E4" w:rsidRDefault="007933DB" w:rsidP="007933DB">
      <w:pPr>
        <w:widowControl/>
        <w:suppressAutoHyphens/>
        <w:rPr>
          <w:rFonts w:eastAsia="Calibri"/>
          <w:sz w:val="18"/>
          <w:szCs w:val="18"/>
        </w:rPr>
      </w:pPr>
      <w:r w:rsidRPr="001C06E4">
        <w:rPr>
          <w:rFonts w:eastAsia="Calibri"/>
          <w:sz w:val="18"/>
          <w:szCs w:val="18"/>
        </w:rPr>
        <w:tab/>
        <w:t>(1)  Under Subsection 58-55-305(1)(h)(ii)(H), a person claiming exemption under Subsection 58-55-305(1)(h) for an individual project or series of related projects with a value greater than $3,000 but less than $7,000 shall file a registration of exemption with the Division that includes:</w:t>
      </w:r>
    </w:p>
    <w:p w14:paraId="0D151939"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the identity and address of the person claiming the exemption;</w:t>
      </w:r>
    </w:p>
    <w:p w14:paraId="7D755906"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answers to qualifying questions; and</w:t>
      </w:r>
    </w:p>
    <w:p w14:paraId="19E539A9" w14:textId="77777777" w:rsidR="007933DB" w:rsidRPr="001C06E4" w:rsidRDefault="007933DB" w:rsidP="007933DB">
      <w:pPr>
        <w:widowControl/>
        <w:suppressAutoHyphens/>
        <w:rPr>
          <w:rFonts w:eastAsia="Calibri"/>
          <w:sz w:val="18"/>
          <w:szCs w:val="18"/>
        </w:rPr>
      </w:pPr>
      <w:r w:rsidRPr="001C06E4">
        <w:rPr>
          <w:rFonts w:eastAsia="Calibri"/>
          <w:sz w:val="18"/>
          <w:szCs w:val="18"/>
        </w:rPr>
        <w:tab/>
        <w:t>(c)  a statement signed by the person verifying that:</w:t>
      </w:r>
    </w:p>
    <w:p w14:paraId="09E1D340" w14:textId="77777777" w:rsidR="007933DB" w:rsidRPr="001C06E4" w:rsidRDefault="007933DB" w:rsidP="007933DB">
      <w:pPr>
        <w:widowControl/>
        <w:suppressAutoHyphens/>
        <w:rPr>
          <w:rFonts w:eastAsia="Calibri"/>
          <w:sz w:val="18"/>
          <w:szCs w:val="18"/>
        </w:rPr>
      </w:pPr>
      <w:r w:rsidRPr="001C06E4">
        <w:rPr>
          <w:rFonts w:eastAsia="Calibri"/>
          <w:sz w:val="18"/>
          <w:szCs w:val="18"/>
        </w:rPr>
        <w:lastRenderedPageBreak/>
        <w:tab/>
        <w:t>(</w:t>
      </w:r>
      <w:proofErr w:type="spellStart"/>
      <w:r w:rsidRPr="001C06E4">
        <w:rPr>
          <w:rFonts w:eastAsia="Calibri"/>
          <w:sz w:val="18"/>
          <w:szCs w:val="18"/>
        </w:rPr>
        <w:t>i</w:t>
      </w:r>
      <w:proofErr w:type="spellEnd"/>
      <w:r w:rsidRPr="001C06E4">
        <w:rPr>
          <w:rFonts w:eastAsia="Calibri"/>
          <w:sz w:val="18"/>
          <w:szCs w:val="18"/>
        </w:rPr>
        <w:t>)  the person has liability insurance in force that includes:</w:t>
      </w:r>
    </w:p>
    <w:p w14:paraId="37720356"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the Division named as a certificate holder;</w:t>
      </w:r>
    </w:p>
    <w:p w14:paraId="2BF6BFDA" w14:textId="370351C7" w:rsidR="007933DB" w:rsidRPr="001C06E4" w:rsidRDefault="007933DB" w:rsidP="007933DB">
      <w:pPr>
        <w:widowControl/>
        <w:suppressAutoHyphens/>
        <w:rPr>
          <w:rFonts w:eastAsia="Calibri"/>
          <w:sz w:val="18"/>
          <w:szCs w:val="18"/>
        </w:rPr>
      </w:pPr>
      <w:r w:rsidRPr="001C06E4">
        <w:rPr>
          <w:rFonts w:eastAsia="Calibri"/>
          <w:sz w:val="18"/>
          <w:szCs w:val="18"/>
        </w:rPr>
        <w:tab/>
        <w:t>(B)  the policy number, the expiration date of the policy, the insurance company name and contact information, and coverage amounts of at least $1,000,000 for each incident and $3,000,000 in total; and</w:t>
      </w:r>
    </w:p>
    <w:p w14:paraId="342ADE38" w14:textId="77777777" w:rsidR="007933DB" w:rsidRPr="001C06E4" w:rsidRDefault="007933DB" w:rsidP="007933DB">
      <w:pPr>
        <w:widowControl/>
        <w:suppressAutoHyphens/>
        <w:rPr>
          <w:rFonts w:eastAsia="Calibri"/>
          <w:sz w:val="18"/>
          <w:szCs w:val="18"/>
        </w:rPr>
      </w:pPr>
      <w:r w:rsidRPr="001C06E4">
        <w:rPr>
          <w:rFonts w:eastAsia="Calibri"/>
          <w:sz w:val="18"/>
          <w:szCs w:val="18"/>
        </w:rPr>
        <w:tab/>
        <w:t>(ii)  that the person:</w:t>
      </w:r>
    </w:p>
    <w:p w14:paraId="6B9BE3E1" w14:textId="77777777" w:rsidR="007933DB" w:rsidRPr="001C06E4" w:rsidRDefault="007933DB" w:rsidP="007933DB">
      <w:pPr>
        <w:widowControl/>
        <w:suppressAutoHyphens/>
        <w:rPr>
          <w:rFonts w:eastAsia="Calibri"/>
          <w:sz w:val="18"/>
          <w:szCs w:val="18"/>
        </w:rPr>
      </w:pPr>
      <w:r w:rsidRPr="001C06E4">
        <w:rPr>
          <w:rFonts w:eastAsia="Calibri"/>
          <w:sz w:val="18"/>
          <w:szCs w:val="18"/>
        </w:rPr>
        <w:tab/>
        <w:t>(A)  has workers' compensation insurance in force that names the Division as a certificate holder, includes the policy number, the expiration date of the policy, the insurance company name and contact information; or</w:t>
      </w:r>
    </w:p>
    <w:p w14:paraId="56823143" w14:textId="77777777" w:rsidR="007933DB" w:rsidRPr="001C06E4" w:rsidRDefault="007933DB" w:rsidP="007933DB">
      <w:pPr>
        <w:widowControl/>
        <w:suppressAutoHyphens/>
        <w:rPr>
          <w:rFonts w:eastAsia="Calibri"/>
          <w:sz w:val="18"/>
          <w:szCs w:val="18"/>
        </w:rPr>
      </w:pPr>
      <w:r w:rsidRPr="001C06E4">
        <w:rPr>
          <w:rFonts w:eastAsia="Calibri"/>
          <w:sz w:val="18"/>
          <w:szCs w:val="18"/>
        </w:rPr>
        <w:tab/>
        <w:t>(B)  that the person does not hire employees and is therefore exempt from the requirement to have workers' compensation insurance as evidenced by a valid Workers' Compensation Coverage Waiver issued by the Utah Labor Commission.</w:t>
      </w:r>
    </w:p>
    <w:p w14:paraId="5BA8C15D" w14:textId="77777777" w:rsidR="007933DB" w:rsidRPr="001C06E4" w:rsidRDefault="007933DB" w:rsidP="007933DB">
      <w:pPr>
        <w:widowControl/>
        <w:suppressAutoHyphens/>
        <w:rPr>
          <w:rFonts w:eastAsia="Calibri"/>
          <w:sz w:val="18"/>
          <w:szCs w:val="18"/>
        </w:rPr>
      </w:pPr>
      <w:r w:rsidRPr="001C06E4">
        <w:rPr>
          <w:rFonts w:eastAsia="Calibri"/>
          <w:sz w:val="18"/>
          <w:szCs w:val="18"/>
        </w:rPr>
        <w:tab/>
        <w:t>(2)  The affirmation required under Subsection (1) shall be reaffirmed on or before November 30 of each odd numbered year.</w:t>
      </w:r>
    </w:p>
    <w:p w14:paraId="740EE772" w14:textId="77777777" w:rsidR="007933DB" w:rsidRPr="001C06E4" w:rsidRDefault="007933DB" w:rsidP="007933DB">
      <w:pPr>
        <w:widowControl/>
        <w:suppressAutoHyphens/>
        <w:rPr>
          <w:rFonts w:eastAsia="Calibri"/>
          <w:sz w:val="18"/>
          <w:szCs w:val="22"/>
        </w:rPr>
      </w:pPr>
    </w:p>
    <w:p w14:paraId="6ADE935E"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R156-55a-306.  Contractor Financial Responsibility - Division Audit.</w:t>
      </w:r>
    </w:p>
    <w:p w14:paraId="77C869B7" w14:textId="77777777" w:rsidR="00F72138" w:rsidRPr="001C06E4" w:rsidRDefault="00F72138" w:rsidP="00F72138">
      <w:pPr>
        <w:widowControl/>
        <w:suppressAutoHyphens/>
        <w:rPr>
          <w:rFonts w:eastAsia="Calibri"/>
          <w:sz w:val="18"/>
          <w:szCs w:val="22"/>
        </w:rPr>
      </w:pPr>
      <w:r w:rsidRPr="001C06E4">
        <w:rPr>
          <w:rFonts w:eastAsia="Calibri"/>
          <w:sz w:val="18"/>
          <w:szCs w:val="22"/>
        </w:rPr>
        <w:tab/>
        <w:t>Under Subsections 58-55-102(20) and 58-55-302(10)(c) and Section 58-55-306, the Division may consider relevant factors in conducting a financial responsibility audit of an applicant, licensee, qualifier, or any owner, including:</w:t>
      </w:r>
    </w:p>
    <w:p w14:paraId="5E8C9953"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judgments, child support obligations, restitution orders, tax liens, collection actions, bankruptcy schedules, and a history of late payments to creditors, including documentation showing the resolution of any factor under this Subsection (1);</w:t>
      </w:r>
    </w:p>
    <w:p w14:paraId="52E2EB21"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financial statements and tax returns, including the ability to prepare or have prepared competent and current financial statements and tax returns;</w:t>
      </w:r>
    </w:p>
    <w:p w14:paraId="666332FE"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a current credit report acceptable to the Division;</w:t>
      </w:r>
    </w:p>
    <w:p w14:paraId="06A82A98" w14:textId="77777777" w:rsidR="00F72138" w:rsidRPr="001C06E4" w:rsidRDefault="00F72138" w:rsidP="00F72138">
      <w:pPr>
        <w:widowControl/>
        <w:suppressAutoHyphens/>
        <w:rPr>
          <w:rFonts w:eastAsia="Calibri"/>
          <w:sz w:val="18"/>
          <w:szCs w:val="22"/>
        </w:rPr>
      </w:pPr>
      <w:r w:rsidRPr="001C06E4">
        <w:rPr>
          <w:rFonts w:eastAsia="Calibri"/>
          <w:sz w:val="18"/>
          <w:szCs w:val="22"/>
        </w:rPr>
        <w:tab/>
        <w:t>(4)  an explanation of the reasons for any financial difficulties and how the financial difficulties were resolved;</w:t>
      </w:r>
    </w:p>
    <w:p w14:paraId="7C76C768" w14:textId="77777777" w:rsidR="00F72138" w:rsidRPr="001C06E4" w:rsidRDefault="00F72138" w:rsidP="00F72138">
      <w:pPr>
        <w:widowControl/>
        <w:suppressAutoHyphens/>
        <w:rPr>
          <w:rFonts w:eastAsia="Calibri"/>
          <w:sz w:val="18"/>
          <w:szCs w:val="22"/>
        </w:rPr>
      </w:pPr>
      <w:r w:rsidRPr="001C06E4">
        <w:rPr>
          <w:rFonts w:eastAsia="Calibri"/>
          <w:sz w:val="18"/>
          <w:szCs w:val="22"/>
        </w:rPr>
        <w:tab/>
        <w:t>(5)  any of the factors in Section R156-1-302 that relate to failure to maintain financial responsibility;</w:t>
      </w:r>
    </w:p>
    <w:p w14:paraId="73CCD7D7" w14:textId="77777777" w:rsidR="00F72138" w:rsidRPr="001C06E4" w:rsidRDefault="00F72138" w:rsidP="00F72138">
      <w:pPr>
        <w:widowControl/>
        <w:suppressAutoHyphens/>
        <w:rPr>
          <w:rFonts w:eastAsia="Calibri"/>
          <w:sz w:val="18"/>
          <w:szCs w:val="22"/>
        </w:rPr>
      </w:pPr>
      <w:r w:rsidRPr="001C06E4">
        <w:rPr>
          <w:rFonts w:eastAsia="Calibri"/>
          <w:sz w:val="18"/>
          <w:szCs w:val="22"/>
        </w:rPr>
        <w:tab/>
        <w:t>(6)  each of the factors in Subsection (1) regarding the financial history of the owners of the applicant or licensee;</w:t>
      </w:r>
    </w:p>
    <w:p w14:paraId="14814513" w14:textId="77777777" w:rsidR="00F72138" w:rsidRPr="001C06E4" w:rsidRDefault="00F72138" w:rsidP="00F72138">
      <w:pPr>
        <w:widowControl/>
        <w:suppressAutoHyphens/>
        <w:rPr>
          <w:rFonts w:eastAsia="Calibri"/>
          <w:sz w:val="18"/>
          <w:szCs w:val="22"/>
        </w:rPr>
      </w:pPr>
      <w:r w:rsidRPr="001C06E4">
        <w:rPr>
          <w:rFonts w:eastAsia="Calibri"/>
          <w:sz w:val="18"/>
          <w:szCs w:val="22"/>
        </w:rPr>
        <w:tab/>
        <w:t>(7)  any guaranty agreements provided for the applicant or licensee and any owners; and</w:t>
      </w:r>
    </w:p>
    <w:p w14:paraId="3E43A805" w14:textId="77777777" w:rsidR="00F72138" w:rsidRPr="001C06E4" w:rsidRDefault="00F72138" w:rsidP="00F72138">
      <w:pPr>
        <w:widowControl/>
        <w:suppressAutoHyphens/>
        <w:rPr>
          <w:rFonts w:eastAsia="Calibri"/>
          <w:sz w:val="18"/>
          <w:szCs w:val="22"/>
        </w:rPr>
      </w:pPr>
      <w:r w:rsidRPr="001C06E4">
        <w:rPr>
          <w:rFonts w:eastAsia="Calibri"/>
          <w:sz w:val="18"/>
          <w:szCs w:val="22"/>
        </w:rPr>
        <w:tab/>
        <w:t>(8)  any history of prior entities owned or operated by the applicant, licensee, qualifier, or any owner that have failed to maintain financial responsibility.</w:t>
      </w:r>
    </w:p>
    <w:p w14:paraId="4491918C" w14:textId="77777777" w:rsidR="00F72138" w:rsidRPr="001C06E4" w:rsidRDefault="00F72138" w:rsidP="00F72138">
      <w:pPr>
        <w:widowControl/>
        <w:suppressAutoHyphens/>
        <w:rPr>
          <w:rFonts w:eastAsia="Calibri"/>
          <w:sz w:val="18"/>
          <w:szCs w:val="22"/>
        </w:rPr>
      </w:pPr>
    </w:p>
    <w:p w14:paraId="7AD1F85F" w14:textId="77777777" w:rsidR="007933DB" w:rsidRPr="001C06E4" w:rsidRDefault="007933DB" w:rsidP="007933DB">
      <w:pPr>
        <w:widowControl/>
        <w:suppressAutoHyphens/>
        <w:rPr>
          <w:rFonts w:eastAsia="Calibri"/>
          <w:bCs/>
          <w:sz w:val="18"/>
          <w:szCs w:val="22"/>
        </w:rPr>
      </w:pPr>
      <w:r w:rsidRPr="001C06E4">
        <w:rPr>
          <w:rFonts w:eastAsia="Calibri"/>
          <w:b/>
          <w:bCs/>
          <w:sz w:val="18"/>
          <w:szCs w:val="22"/>
        </w:rPr>
        <w:t>R156-55a-308b.  Natural Gas Technician Certification.</w:t>
      </w:r>
    </w:p>
    <w:p w14:paraId="64324D5F" w14:textId="77777777" w:rsidR="007933DB" w:rsidRPr="001C06E4" w:rsidRDefault="007933DB" w:rsidP="007933DB">
      <w:pPr>
        <w:widowControl/>
        <w:suppressAutoHyphens/>
        <w:rPr>
          <w:rFonts w:eastAsia="Calibri"/>
          <w:sz w:val="18"/>
          <w:szCs w:val="22"/>
        </w:rPr>
      </w:pPr>
      <w:r w:rsidRPr="001C06E4">
        <w:rPr>
          <w:rFonts w:eastAsia="Calibri"/>
          <w:sz w:val="18"/>
          <w:szCs w:val="22"/>
        </w:rPr>
        <w:tab/>
        <w:t>(1)  Under Subsection 58-55-308(1), the scope of practice in Subsection 58-55-308(2)(a) requiring certification is further defined as the installation, modification, maintenance, cleaning, repair or replacement of the gas piping, combustion air vents, exhaust venting system or derating of gas input for altitude of a residential or commercial gas appliance.</w:t>
      </w:r>
    </w:p>
    <w:p w14:paraId="78CF0EE6" w14:textId="77777777" w:rsidR="007933DB" w:rsidRPr="001C06E4" w:rsidRDefault="007933DB" w:rsidP="007933DB">
      <w:pPr>
        <w:widowControl/>
        <w:suppressAutoHyphens/>
        <w:rPr>
          <w:rFonts w:eastAsia="Calibri"/>
          <w:sz w:val="18"/>
          <w:szCs w:val="22"/>
        </w:rPr>
      </w:pPr>
      <w:r w:rsidRPr="001C06E4">
        <w:rPr>
          <w:rFonts w:eastAsia="Calibri"/>
          <w:sz w:val="18"/>
          <w:szCs w:val="22"/>
        </w:rPr>
        <w:tab/>
        <w:t>(2)  An approved training program shall include the following course content:</w:t>
      </w:r>
    </w:p>
    <w:p w14:paraId="3A7B8225" w14:textId="77777777" w:rsidR="007933DB" w:rsidRPr="001C06E4" w:rsidRDefault="007933DB" w:rsidP="007933DB">
      <w:pPr>
        <w:widowControl/>
        <w:suppressAutoHyphens/>
        <w:rPr>
          <w:rFonts w:eastAsia="Calibri"/>
          <w:sz w:val="18"/>
          <w:szCs w:val="22"/>
        </w:rPr>
      </w:pPr>
      <w:r w:rsidRPr="001C06E4">
        <w:rPr>
          <w:rFonts w:eastAsia="Calibri"/>
          <w:sz w:val="18"/>
          <w:szCs w:val="22"/>
        </w:rPr>
        <w:tab/>
        <w:t>(a)  general gas appliance installation codes;</w:t>
      </w:r>
    </w:p>
    <w:p w14:paraId="2F3C9132" w14:textId="77777777" w:rsidR="007933DB" w:rsidRPr="001C06E4" w:rsidRDefault="007933DB" w:rsidP="007933DB">
      <w:pPr>
        <w:widowControl/>
        <w:suppressAutoHyphens/>
        <w:rPr>
          <w:rFonts w:eastAsia="Calibri"/>
          <w:sz w:val="18"/>
          <w:szCs w:val="22"/>
        </w:rPr>
      </w:pPr>
      <w:r w:rsidRPr="001C06E4">
        <w:rPr>
          <w:rFonts w:eastAsia="Calibri"/>
          <w:sz w:val="18"/>
          <w:szCs w:val="22"/>
        </w:rPr>
        <w:tab/>
        <w:t>(b)  venting requirements;</w:t>
      </w:r>
    </w:p>
    <w:p w14:paraId="419AF724" w14:textId="77777777" w:rsidR="007933DB" w:rsidRPr="001C06E4" w:rsidRDefault="007933DB" w:rsidP="007933DB">
      <w:pPr>
        <w:widowControl/>
        <w:suppressAutoHyphens/>
        <w:rPr>
          <w:rFonts w:eastAsia="Calibri"/>
          <w:sz w:val="18"/>
          <w:szCs w:val="22"/>
        </w:rPr>
      </w:pPr>
      <w:r w:rsidRPr="001C06E4">
        <w:rPr>
          <w:rFonts w:eastAsia="Calibri"/>
          <w:sz w:val="18"/>
          <w:szCs w:val="22"/>
        </w:rPr>
        <w:tab/>
        <w:t>(c)  combustion air requirements;</w:t>
      </w:r>
    </w:p>
    <w:p w14:paraId="710800F5" w14:textId="77777777" w:rsidR="007933DB" w:rsidRPr="001C06E4" w:rsidRDefault="007933DB" w:rsidP="007933DB">
      <w:pPr>
        <w:widowControl/>
        <w:suppressAutoHyphens/>
        <w:rPr>
          <w:rFonts w:eastAsia="Calibri"/>
          <w:sz w:val="18"/>
          <w:szCs w:val="22"/>
        </w:rPr>
      </w:pPr>
      <w:r w:rsidRPr="001C06E4">
        <w:rPr>
          <w:rFonts w:eastAsia="Calibri"/>
          <w:sz w:val="18"/>
          <w:szCs w:val="22"/>
        </w:rPr>
        <w:tab/>
        <w:t>(d)  gas line sizing codes;</w:t>
      </w:r>
    </w:p>
    <w:p w14:paraId="5B19B1E3" w14:textId="77777777" w:rsidR="007933DB" w:rsidRPr="001C06E4" w:rsidRDefault="007933DB" w:rsidP="007933DB">
      <w:pPr>
        <w:widowControl/>
        <w:suppressAutoHyphens/>
        <w:rPr>
          <w:rFonts w:eastAsia="Calibri"/>
          <w:sz w:val="18"/>
          <w:szCs w:val="22"/>
        </w:rPr>
      </w:pPr>
      <w:r w:rsidRPr="001C06E4">
        <w:rPr>
          <w:rFonts w:eastAsia="Calibri"/>
          <w:sz w:val="18"/>
          <w:szCs w:val="22"/>
        </w:rPr>
        <w:tab/>
        <w:t>(e)  gas line approved materials requirements;</w:t>
      </w:r>
    </w:p>
    <w:p w14:paraId="03CA271D" w14:textId="77777777" w:rsidR="007933DB" w:rsidRPr="001C06E4" w:rsidRDefault="007933DB" w:rsidP="007933DB">
      <w:pPr>
        <w:widowControl/>
        <w:suppressAutoHyphens/>
        <w:rPr>
          <w:rFonts w:eastAsia="Calibri"/>
          <w:sz w:val="18"/>
          <w:szCs w:val="22"/>
        </w:rPr>
      </w:pPr>
      <w:r w:rsidRPr="001C06E4">
        <w:rPr>
          <w:rFonts w:eastAsia="Calibri"/>
          <w:sz w:val="18"/>
          <w:szCs w:val="22"/>
        </w:rPr>
        <w:tab/>
        <w:t>(f)  gas line installation codes; and</w:t>
      </w:r>
    </w:p>
    <w:p w14:paraId="7D4B283F" w14:textId="77777777" w:rsidR="007933DB" w:rsidRPr="001C06E4" w:rsidRDefault="007933DB" w:rsidP="007933DB">
      <w:pPr>
        <w:widowControl/>
        <w:suppressAutoHyphens/>
        <w:rPr>
          <w:rFonts w:eastAsia="Calibri"/>
          <w:sz w:val="18"/>
          <w:szCs w:val="22"/>
        </w:rPr>
      </w:pPr>
      <w:r w:rsidRPr="001C06E4">
        <w:rPr>
          <w:rFonts w:eastAsia="Calibri"/>
          <w:sz w:val="18"/>
          <w:szCs w:val="22"/>
        </w:rPr>
        <w:tab/>
        <w:t>(g)  methods of derating gas appliances for elevation.</w:t>
      </w:r>
    </w:p>
    <w:p w14:paraId="4753F93D" w14:textId="77777777" w:rsidR="007933DB" w:rsidRPr="001C06E4" w:rsidRDefault="007933DB" w:rsidP="007933DB">
      <w:pPr>
        <w:widowControl/>
        <w:suppressAutoHyphens/>
        <w:rPr>
          <w:rFonts w:eastAsia="Calibri"/>
          <w:sz w:val="18"/>
          <w:szCs w:val="22"/>
        </w:rPr>
      </w:pPr>
      <w:r w:rsidRPr="001C06E4">
        <w:rPr>
          <w:rFonts w:eastAsia="Calibri"/>
          <w:sz w:val="18"/>
          <w:szCs w:val="22"/>
        </w:rPr>
        <w:tab/>
        <w:t>(3)  Under Subsection 58-55-308(2)(c)(</w:t>
      </w:r>
      <w:proofErr w:type="spellStart"/>
      <w:r w:rsidRPr="001C06E4">
        <w:rPr>
          <w:rFonts w:eastAsia="Calibri"/>
          <w:sz w:val="18"/>
          <w:szCs w:val="22"/>
        </w:rPr>
        <w:t>i</w:t>
      </w:r>
      <w:proofErr w:type="spellEnd"/>
      <w:r w:rsidRPr="001C06E4">
        <w:rPr>
          <w:rFonts w:eastAsia="Calibri"/>
          <w:sz w:val="18"/>
          <w:szCs w:val="22"/>
        </w:rPr>
        <w:t>), the following programs are approved to provide natural gas technician training, and to issue certificates or documentation of exemption from certification:</w:t>
      </w:r>
    </w:p>
    <w:p w14:paraId="7B8D78D7" w14:textId="77777777" w:rsidR="007933DB" w:rsidRPr="001C06E4" w:rsidRDefault="007933DB" w:rsidP="007933DB">
      <w:pPr>
        <w:widowControl/>
        <w:suppressAutoHyphens/>
        <w:rPr>
          <w:rFonts w:eastAsia="Calibri"/>
          <w:sz w:val="18"/>
          <w:szCs w:val="22"/>
        </w:rPr>
      </w:pPr>
      <w:r w:rsidRPr="001C06E4">
        <w:rPr>
          <w:rFonts w:eastAsia="Calibri"/>
          <w:sz w:val="18"/>
          <w:szCs w:val="22"/>
        </w:rPr>
        <w:tab/>
        <w:t>(a)  Federal Bureau of Apprenticeship Training;</w:t>
      </w:r>
    </w:p>
    <w:p w14:paraId="7D61CE95" w14:textId="77777777" w:rsidR="007933DB" w:rsidRPr="001C06E4" w:rsidRDefault="007933DB" w:rsidP="007933DB">
      <w:pPr>
        <w:widowControl/>
        <w:suppressAutoHyphens/>
        <w:rPr>
          <w:rFonts w:eastAsia="Calibri"/>
          <w:sz w:val="18"/>
          <w:szCs w:val="22"/>
        </w:rPr>
      </w:pPr>
      <w:r w:rsidRPr="001C06E4">
        <w:rPr>
          <w:rFonts w:eastAsia="Calibri"/>
          <w:sz w:val="18"/>
          <w:szCs w:val="22"/>
        </w:rPr>
        <w:tab/>
        <w:t>(b)  Utah college apprenticeship program;</w:t>
      </w:r>
    </w:p>
    <w:p w14:paraId="2C3F1B59" w14:textId="77777777" w:rsidR="007933DB" w:rsidRPr="001C06E4" w:rsidRDefault="007933DB" w:rsidP="007933DB">
      <w:pPr>
        <w:widowControl/>
        <w:suppressAutoHyphens/>
        <w:rPr>
          <w:rFonts w:eastAsia="Calibri"/>
          <w:sz w:val="18"/>
          <w:szCs w:val="22"/>
        </w:rPr>
      </w:pPr>
      <w:r w:rsidRPr="001C06E4">
        <w:rPr>
          <w:rFonts w:eastAsia="Calibri"/>
          <w:sz w:val="18"/>
          <w:szCs w:val="22"/>
        </w:rPr>
        <w:tab/>
        <w:t>(c)  trade union apprenticeship program;</w:t>
      </w:r>
    </w:p>
    <w:p w14:paraId="0C08EA7F" w14:textId="77777777" w:rsidR="007933DB" w:rsidRPr="001C06E4" w:rsidRDefault="007933DB" w:rsidP="007933DB">
      <w:pPr>
        <w:widowControl/>
        <w:suppressAutoHyphens/>
        <w:rPr>
          <w:rFonts w:eastAsia="Calibri"/>
          <w:sz w:val="18"/>
          <w:szCs w:val="22"/>
        </w:rPr>
      </w:pPr>
      <w:r w:rsidRPr="001C06E4">
        <w:rPr>
          <w:rFonts w:eastAsia="Calibri"/>
          <w:sz w:val="18"/>
          <w:szCs w:val="22"/>
        </w:rPr>
        <w:tab/>
        <w:t>(d)  Rocky Mountain Gas Association; and</w:t>
      </w:r>
    </w:p>
    <w:p w14:paraId="4D18B05A" w14:textId="77777777" w:rsidR="007933DB" w:rsidRPr="001C06E4" w:rsidRDefault="007933DB" w:rsidP="007933DB">
      <w:pPr>
        <w:widowControl/>
        <w:suppressAutoHyphens/>
        <w:rPr>
          <w:rFonts w:eastAsia="Calibri"/>
          <w:sz w:val="18"/>
          <w:szCs w:val="22"/>
        </w:rPr>
      </w:pPr>
      <w:r w:rsidRPr="001C06E4">
        <w:rPr>
          <w:rFonts w:eastAsia="Calibri"/>
          <w:sz w:val="18"/>
          <w:szCs w:val="22"/>
        </w:rPr>
        <w:tab/>
        <w:t>(e)  Home Builders Association of Utah.</w:t>
      </w:r>
    </w:p>
    <w:p w14:paraId="47323899" w14:textId="1565055B" w:rsidR="007933DB" w:rsidRPr="001C06E4" w:rsidRDefault="007933DB" w:rsidP="007933DB">
      <w:pPr>
        <w:widowControl/>
        <w:suppressAutoHyphens/>
        <w:rPr>
          <w:rFonts w:eastAsia="Calibri"/>
          <w:sz w:val="18"/>
          <w:szCs w:val="22"/>
        </w:rPr>
      </w:pPr>
      <w:r w:rsidRPr="001C06E4">
        <w:rPr>
          <w:rFonts w:eastAsia="Calibri"/>
          <w:sz w:val="18"/>
          <w:szCs w:val="22"/>
        </w:rPr>
        <w:tab/>
        <w:t>(4)  Under Subsection 58-55-308(3), the approved programs in Subsections (3)(b) through (3)(e) shall require program participants to pass the RMGA Gas Appliance Installers Certification Exam, or equivalent exams approved by the Commission established or adopted by a training program, with a minimum passing score of 80%.</w:t>
      </w:r>
    </w:p>
    <w:p w14:paraId="6CB21F7E" w14:textId="5F8B212A" w:rsidR="007933DB" w:rsidRPr="001C06E4" w:rsidRDefault="007933DB" w:rsidP="007933DB">
      <w:pPr>
        <w:widowControl/>
        <w:suppressAutoHyphens/>
        <w:rPr>
          <w:rFonts w:eastAsia="Calibri"/>
          <w:sz w:val="18"/>
          <w:szCs w:val="22"/>
        </w:rPr>
      </w:pPr>
      <w:r w:rsidRPr="001C06E4">
        <w:rPr>
          <w:rFonts w:eastAsia="Calibri"/>
          <w:sz w:val="18"/>
          <w:szCs w:val="22"/>
        </w:rPr>
        <w:tab/>
        <w:t>(5)  Under Subsection 58-55-308(3), an individual who has not completed an approved training program, but has passed the RMGA Gas Exam or approved equivalent exam established or adopted by an approved training program, with a minimum passing score of 80%, or the Utah licensed Journeyman or Residential Journeyman Plumber Exam, with a minimum passing score of 70%, is exempt from the certification requirement in Subsection 58-55-308(2)(c)(</w:t>
      </w:r>
      <w:proofErr w:type="spellStart"/>
      <w:r w:rsidRPr="001C06E4">
        <w:rPr>
          <w:rFonts w:eastAsia="Calibri"/>
          <w:sz w:val="18"/>
          <w:szCs w:val="22"/>
        </w:rPr>
        <w:t>i</w:t>
      </w:r>
      <w:proofErr w:type="spellEnd"/>
      <w:r w:rsidRPr="001C06E4">
        <w:rPr>
          <w:rFonts w:eastAsia="Calibri"/>
          <w:sz w:val="18"/>
          <w:szCs w:val="22"/>
        </w:rPr>
        <w:t>).</w:t>
      </w:r>
    </w:p>
    <w:p w14:paraId="086F23C8" w14:textId="77777777" w:rsidR="007933DB" w:rsidRPr="001C06E4" w:rsidRDefault="007933DB" w:rsidP="007933DB">
      <w:pPr>
        <w:widowControl/>
        <w:suppressAutoHyphens/>
        <w:rPr>
          <w:rFonts w:eastAsia="Calibri"/>
          <w:sz w:val="18"/>
          <w:szCs w:val="22"/>
        </w:rPr>
      </w:pPr>
      <w:r w:rsidRPr="001C06E4">
        <w:rPr>
          <w:rFonts w:eastAsia="Calibri"/>
          <w:sz w:val="18"/>
          <w:szCs w:val="22"/>
        </w:rPr>
        <w:tab/>
        <w:t>(6)  An approved program shall issue a certificate, including a wallet certificate, to each person who successfully completes the training program, with the following information:</w:t>
      </w:r>
    </w:p>
    <w:p w14:paraId="2ABC5EA3" w14:textId="77777777" w:rsidR="007933DB" w:rsidRPr="001C06E4" w:rsidRDefault="007933DB" w:rsidP="007933DB">
      <w:pPr>
        <w:widowControl/>
        <w:suppressAutoHyphens/>
        <w:rPr>
          <w:rFonts w:eastAsia="Calibri"/>
          <w:sz w:val="18"/>
          <w:szCs w:val="22"/>
        </w:rPr>
      </w:pPr>
      <w:r w:rsidRPr="001C06E4">
        <w:rPr>
          <w:rFonts w:eastAsia="Calibri"/>
          <w:sz w:val="18"/>
          <w:szCs w:val="22"/>
        </w:rPr>
        <w:tab/>
        <w:t>(a)  name of the program provider;</w:t>
      </w:r>
    </w:p>
    <w:p w14:paraId="178768C9" w14:textId="77777777" w:rsidR="007933DB" w:rsidRPr="001C06E4" w:rsidRDefault="007933DB" w:rsidP="007933DB">
      <w:pPr>
        <w:widowControl/>
        <w:suppressAutoHyphens/>
        <w:rPr>
          <w:rFonts w:eastAsia="Calibri"/>
          <w:sz w:val="18"/>
          <w:szCs w:val="22"/>
        </w:rPr>
      </w:pPr>
      <w:r w:rsidRPr="001C06E4">
        <w:rPr>
          <w:rFonts w:eastAsia="Calibri"/>
          <w:sz w:val="18"/>
          <w:szCs w:val="22"/>
        </w:rPr>
        <w:tab/>
        <w:t>(b)  name of the approved program;</w:t>
      </w:r>
    </w:p>
    <w:p w14:paraId="40CBAB21" w14:textId="77777777" w:rsidR="007933DB" w:rsidRPr="001C06E4" w:rsidRDefault="007933DB" w:rsidP="007933DB">
      <w:pPr>
        <w:widowControl/>
        <w:suppressAutoHyphens/>
        <w:rPr>
          <w:rFonts w:eastAsia="Calibri"/>
          <w:sz w:val="18"/>
          <w:szCs w:val="22"/>
        </w:rPr>
      </w:pPr>
      <w:r w:rsidRPr="001C06E4">
        <w:rPr>
          <w:rFonts w:eastAsia="Calibri"/>
          <w:sz w:val="18"/>
          <w:szCs w:val="22"/>
        </w:rPr>
        <w:tab/>
        <w:t>(c)  name of the certificate holder;</w:t>
      </w:r>
    </w:p>
    <w:p w14:paraId="6070EF19" w14:textId="77777777" w:rsidR="007933DB" w:rsidRPr="001C06E4" w:rsidRDefault="007933DB" w:rsidP="007933DB">
      <w:pPr>
        <w:widowControl/>
        <w:suppressAutoHyphens/>
        <w:rPr>
          <w:rFonts w:eastAsia="Calibri"/>
          <w:sz w:val="18"/>
          <w:szCs w:val="22"/>
        </w:rPr>
      </w:pPr>
      <w:r w:rsidRPr="001C06E4">
        <w:rPr>
          <w:rFonts w:eastAsia="Calibri"/>
          <w:sz w:val="18"/>
          <w:szCs w:val="22"/>
        </w:rPr>
        <w:tab/>
        <w:t>(d)  date the certification was completed; and</w:t>
      </w:r>
    </w:p>
    <w:p w14:paraId="67917150" w14:textId="77777777" w:rsidR="007933DB" w:rsidRPr="001C06E4" w:rsidRDefault="007933DB" w:rsidP="007933DB">
      <w:pPr>
        <w:widowControl/>
        <w:suppressAutoHyphens/>
        <w:rPr>
          <w:rFonts w:eastAsia="Calibri"/>
          <w:sz w:val="18"/>
          <w:szCs w:val="22"/>
        </w:rPr>
      </w:pPr>
      <w:r w:rsidRPr="001C06E4">
        <w:rPr>
          <w:rFonts w:eastAsia="Calibri"/>
          <w:sz w:val="18"/>
          <w:szCs w:val="22"/>
        </w:rPr>
        <w:tab/>
        <w:t>(e)  signature of an authorized representative of the program provider.</w:t>
      </w:r>
    </w:p>
    <w:p w14:paraId="51B50518" w14:textId="77777777" w:rsidR="007933DB" w:rsidRPr="001C06E4" w:rsidRDefault="007933DB" w:rsidP="007933DB">
      <w:pPr>
        <w:widowControl/>
        <w:suppressAutoHyphens/>
        <w:rPr>
          <w:rFonts w:eastAsia="Calibri"/>
          <w:sz w:val="18"/>
          <w:szCs w:val="22"/>
        </w:rPr>
      </w:pPr>
      <w:r w:rsidRPr="001C06E4">
        <w:rPr>
          <w:rFonts w:eastAsia="Calibri"/>
          <w:sz w:val="18"/>
          <w:szCs w:val="22"/>
        </w:rPr>
        <w:tab/>
        <w:t>(7)  The following shall constitute documentation of exemption from certification:</w:t>
      </w:r>
    </w:p>
    <w:p w14:paraId="28914D4D" w14:textId="77777777" w:rsidR="007933DB" w:rsidRPr="001C06E4" w:rsidRDefault="007933DB" w:rsidP="007933DB">
      <w:pPr>
        <w:widowControl/>
        <w:suppressAutoHyphens/>
        <w:rPr>
          <w:rFonts w:eastAsia="Calibri"/>
          <w:sz w:val="18"/>
          <w:szCs w:val="22"/>
        </w:rPr>
      </w:pPr>
      <w:r w:rsidRPr="001C06E4">
        <w:rPr>
          <w:rFonts w:eastAsia="Calibri"/>
          <w:sz w:val="18"/>
          <w:szCs w:val="22"/>
        </w:rPr>
        <w:lastRenderedPageBreak/>
        <w:tab/>
        <w:t>(a)  certification of completion of training issued by the Federal Bureau of Apprenticeship Training;</w:t>
      </w:r>
    </w:p>
    <w:p w14:paraId="694F45CE" w14:textId="77777777" w:rsidR="007933DB" w:rsidRPr="001C06E4" w:rsidRDefault="007933DB" w:rsidP="007933DB">
      <w:pPr>
        <w:widowControl/>
        <w:suppressAutoHyphens/>
        <w:rPr>
          <w:rFonts w:eastAsia="Calibri"/>
          <w:sz w:val="18"/>
          <w:szCs w:val="22"/>
        </w:rPr>
      </w:pPr>
      <w:r w:rsidRPr="001C06E4">
        <w:rPr>
          <w:rFonts w:eastAsia="Calibri"/>
          <w:sz w:val="18"/>
          <w:szCs w:val="22"/>
        </w:rPr>
        <w:tab/>
        <w:t>(b)  current Utah licensed Journeyman or Residential Journeyman plumber license; or</w:t>
      </w:r>
    </w:p>
    <w:p w14:paraId="2135F0F1" w14:textId="77777777" w:rsidR="007933DB" w:rsidRPr="001C06E4" w:rsidRDefault="007933DB" w:rsidP="007933DB">
      <w:pPr>
        <w:widowControl/>
        <w:suppressAutoHyphens/>
        <w:rPr>
          <w:rFonts w:eastAsia="Calibri"/>
          <w:sz w:val="18"/>
          <w:szCs w:val="22"/>
        </w:rPr>
      </w:pPr>
      <w:r w:rsidRPr="001C06E4">
        <w:rPr>
          <w:rFonts w:eastAsia="Calibri"/>
          <w:sz w:val="18"/>
          <w:szCs w:val="22"/>
        </w:rPr>
        <w:tab/>
        <w:t>(c)  certification from the RMGA or approved equivalent exam which shall include the following:</w:t>
      </w:r>
    </w:p>
    <w:p w14:paraId="2D68FFC1" w14:textId="77777777" w:rsidR="007933DB" w:rsidRPr="001C06E4" w:rsidRDefault="007933DB" w:rsidP="007933DB">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name of the association, school, union, or other organization who administered the exam;</w:t>
      </w:r>
    </w:p>
    <w:p w14:paraId="30285D6A" w14:textId="77777777" w:rsidR="007933DB" w:rsidRPr="001C06E4" w:rsidRDefault="007933DB" w:rsidP="007933DB">
      <w:pPr>
        <w:widowControl/>
        <w:suppressAutoHyphens/>
        <w:rPr>
          <w:rFonts w:eastAsia="Calibri"/>
          <w:sz w:val="18"/>
          <w:szCs w:val="22"/>
        </w:rPr>
      </w:pPr>
      <w:r w:rsidRPr="001C06E4">
        <w:rPr>
          <w:rFonts w:eastAsia="Calibri"/>
          <w:sz w:val="18"/>
          <w:szCs w:val="22"/>
        </w:rPr>
        <w:tab/>
        <w:t>(ii)  name of the person who passed the exam;</w:t>
      </w:r>
    </w:p>
    <w:p w14:paraId="17947E3B" w14:textId="77777777" w:rsidR="007933DB" w:rsidRPr="001C06E4" w:rsidRDefault="007933DB" w:rsidP="007933DB">
      <w:pPr>
        <w:widowControl/>
        <w:suppressAutoHyphens/>
        <w:rPr>
          <w:rFonts w:eastAsia="Calibri"/>
          <w:sz w:val="18"/>
          <w:szCs w:val="22"/>
        </w:rPr>
      </w:pPr>
      <w:r w:rsidRPr="001C06E4">
        <w:rPr>
          <w:rFonts w:eastAsia="Calibri"/>
          <w:sz w:val="18"/>
          <w:szCs w:val="22"/>
        </w:rPr>
        <w:tab/>
        <w:t>(iii)  name of the exam;</w:t>
      </w:r>
    </w:p>
    <w:p w14:paraId="36BB654A" w14:textId="77777777" w:rsidR="007933DB" w:rsidRPr="001C06E4" w:rsidRDefault="007933DB" w:rsidP="007933DB">
      <w:pPr>
        <w:widowControl/>
        <w:suppressAutoHyphens/>
        <w:rPr>
          <w:rFonts w:eastAsia="Calibri"/>
          <w:sz w:val="18"/>
          <w:szCs w:val="22"/>
        </w:rPr>
      </w:pPr>
      <w:r w:rsidRPr="001C06E4">
        <w:rPr>
          <w:rFonts w:eastAsia="Calibri"/>
          <w:sz w:val="18"/>
          <w:szCs w:val="22"/>
        </w:rPr>
        <w:tab/>
        <w:t>(iv)  date the exam was passed; and</w:t>
      </w:r>
    </w:p>
    <w:p w14:paraId="4E29A924" w14:textId="77777777" w:rsidR="007933DB" w:rsidRPr="001C06E4" w:rsidRDefault="007933DB" w:rsidP="007933DB">
      <w:pPr>
        <w:widowControl/>
        <w:suppressAutoHyphens/>
        <w:rPr>
          <w:rFonts w:eastAsia="Calibri"/>
          <w:sz w:val="18"/>
          <w:szCs w:val="22"/>
        </w:rPr>
      </w:pPr>
      <w:r w:rsidRPr="001C06E4">
        <w:rPr>
          <w:rFonts w:eastAsia="Calibri"/>
          <w:sz w:val="18"/>
          <w:szCs w:val="22"/>
        </w:rPr>
        <w:tab/>
        <w:t>(v)  signature of an authorized representative of the test administrator.</w:t>
      </w:r>
    </w:p>
    <w:p w14:paraId="2F4A9B14" w14:textId="77842F6E" w:rsidR="007933DB" w:rsidRPr="001C06E4" w:rsidRDefault="007933DB" w:rsidP="007933DB">
      <w:pPr>
        <w:widowControl/>
        <w:suppressAutoHyphens/>
        <w:rPr>
          <w:rFonts w:eastAsia="Calibri"/>
          <w:sz w:val="18"/>
          <w:szCs w:val="22"/>
        </w:rPr>
      </w:pPr>
      <w:r w:rsidRPr="001C06E4">
        <w:rPr>
          <w:rFonts w:eastAsia="Calibri"/>
          <w:sz w:val="18"/>
          <w:szCs w:val="22"/>
        </w:rPr>
        <w:tab/>
        <w:t>(8)  Each individual engaged in the scope of practice defined in Subsection 58-55-308(2)(a) and Subsection R156-55a-308b(1), shall carry in their possession documentation of certification or exemption.</w:t>
      </w:r>
    </w:p>
    <w:p w14:paraId="5C2C0F4D" w14:textId="77777777" w:rsidR="007933DB" w:rsidRPr="001C06E4" w:rsidRDefault="007933DB" w:rsidP="007933DB">
      <w:pPr>
        <w:widowControl/>
        <w:suppressAutoHyphens/>
        <w:rPr>
          <w:rFonts w:eastAsia="Calibri"/>
          <w:sz w:val="18"/>
          <w:szCs w:val="22"/>
        </w:rPr>
      </w:pPr>
      <w:r w:rsidRPr="001C06E4">
        <w:rPr>
          <w:rFonts w:eastAsia="Calibri"/>
          <w:sz w:val="18"/>
          <w:szCs w:val="22"/>
        </w:rPr>
        <w:tab/>
        <w:t>(9)  An individual is exempt from the requirements of Section R156-55a-308b if under the direct supervision of a Certified Natural Gas Technician.</w:t>
      </w:r>
    </w:p>
    <w:p w14:paraId="2153F04A" w14:textId="77777777" w:rsidR="007933DB" w:rsidRPr="001C06E4" w:rsidRDefault="007933DB" w:rsidP="007933DB">
      <w:pPr>
        <w:widowControl/>
        <w:suppressAutoHyphens/>
        <w:rPr>
          <w:rFonts w:eastAsia="Calibri"/>
          <w:sz w:val="18"/>
          <w:szCs w:val="18"/>
        </w:rPr>
      </w:pPr>
    </w:p>
    <w:p w14:paraId="12B4E2EE"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R156-55a-311.  Reorganization - Conversion of Contractor Business Entity - Ownership for Licensure by Endorsement.</w:t>
      </w:r>
    </w:p>
    <w:p w14:paraId="40726E6C"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A conversion from one form of entity to another form with "Articles of Conversion" filed with and approved by the Utah Division of Corporations and Commercial Code does not require a new contractor application.</w:t>
      </w:r>
    </w:p>
    <w:p w14:paraId="0102F44A"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Except as provided in Subsection (1), a reorganization of the business entity under which a licensed contractor is licensed shall require application for a new license under the new form of organization or business structure.  The creation of a new legal entity constitutes a reorganization, and includes:</w:t>
      </w:r>
    </w:p>
    <w:p w14:paraId="69626032"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a change to a new entity under the same form of business entity; or</w:t>
      </w:r>
    </w:p>
    <w:p w14:paraId="7E114989"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a change of the form of business entity between proprietorship, partnership, whether limited or general, joint venture, corporation, or any other business form.</w:t>
      </w:r>
    </w:p>
    <w:p w14:paraId="783EFD3C"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A business entity applying for licensure by endorsement under Section 58-1-302 shall demonstrate that:</w:t>
      </w:r>
    </w:p>
    <w:p w14:paraId="2385D95D"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at least 50% of the business entity's ownership proposed for the Utah license is the same as the license held in the jurisdiction used for endorsement; and</w:t>
      </w:r>
    </w:p>
    <w:p w14:paraId="60F09448"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no more than 50% of the business entity's ownership has changed in the 12 months preceding the date of application.</w:t>
      </w:r>
    </w:p>
    <w:p w14:paraId="087583A6" w14:textId="77777777" w:rsidR="00F72138" w:rsidRPr="001C06E4" w:rsidRDefault="00F72138" w:rsidP="00F72138">
      <w:pPr>
        <w:widowControl/>
        <w:suppressAutoHyphens/>
        <w:rPr>
          <w:rFonts w:eastAsia="Calibri"/>
          <w:sz w:val="18"/>
          <w:szCs w:val="22"/>
        </w:rPr>
      </w:pPr>
    </w:p>
    <w:p w14:paraId="1F482397"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R156-55a-312.  Inactive License.</w:t>
      </w:r>
    </w:p>
    <w:p w14:paraId="2D8A18BF"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The requirements for inactive licensure in Subsection R156-1-305(3) shall also include certification that while on inactive status, the licensee will not engage in the construction trades for which the license was issued, except to identify the licensee as an inactive licensee.</w:t>
      </w:r>
    </w:p>
    <w:p w14:paraId="25E41667"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A license on inactive status is exempt from the licensure requirements of Subsections 58-55-302(1)(e)(</w:t>
      </w:r>
      <w:proofErr w:type="spellStart"/>
      <w:r w:rsidRPr="001C06E4">
        <w:rPr>
          <w:rFonts w:eastAsia="Calibri"/>
          <w:sz w:val="18"/>
          <w:szCs w:val="22"/>
        </w:rPr>
        <w:t>i</w:t>
      </w:r>
      <w:proofErr w:type="spellEnd"/>
      <w:r w:rsidRPr="001C06E4">
        <w:rPr>
          <w:rFonts w:eastAsia="Calibri"/>
          <w:sz w:val="18"/>
          <w:szCs w:val="22"/>
        </w:rPr>
        <w:t>), 58-55-302(2)(b) and Section 58-55-302.5.</w:t>
      </w:r>
    </w:p>
    <w:p w14:paraId="3A3C3E0B"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In addition to the requirements for reactivation of an inactive license in Subsection R156-1-305(5), the licensee shall also:</w:t>
      </w:r>
    </w:p>
    <w:p w14:paraId="3424F08E"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meet the requirements of:</w:t>
      </w:r>
    </w:p>
    <w:p w14:paraId="082D5925"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Section 58-55-302.5;</w:t>
      </w:r>
    </w:p>
    <w:p w14:paraId="4EC1A6F3"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  Subsection 58-55-302(1)(e)(</w:t>
      </w:r>
      <w:proofErr w:type="spellStart"/>
      <w:r w:rsidRPr="001C06E4">
        <w:rPr>
          <w:rFonts w:eastAsia="Calibri"/>
          <w:sz w:val="18"/>
          <w:szCs w:val="22"/>
        </w:rPr>
        <w:t>i</w:t>
      </w:r>
      <w:proofErr w:type="spellEnd"/>
      <w:r w:rsidRPr="001C06E4">
        <w:rPr>
          <w:rFonts w:eastAsia="Calibri"/>
          <w:sz w:val="18"/>
          <w:szCs w:val="22"/>
        </w:rPr>
        <w:t>); and</w:t>
      </w:r>
    </w:p>
    <w:p w14:paraId="762E8F31"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(iii)  Subsection 58-55-302(2)(b); and</w:t>
      </w:r>
    </w:p>
    <w:p w14:paraId="73383F9C"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before a license being activated, complete the continuing education required under Section 58-55-302.5, unless it was completed for the last renewal cycle.</w:t>
      </w:r>
    </w:p>
    <w:p w14:paraId="4FED4AC4" w14:textId="77777777" w:rsidR="00F72138" w:rsidRPr="001C06E4" w:rsidRDefault="00F72138" w:rsidP="00F72138">
      <w:pPr>
        <w:widowControl/>
        <w:suppressAutoHyphens/>
        <w:rPr>
          <w:rFonts w:eastAsia="Calibri"/>
          <w:sz w:val="18"/>
          <w:szCs w:val="22"/>
        </w:rPr>
      </w:pPr>
    </w:p>
    <w:p w14:paraId="5D5A2E39"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R156-55a-501.  Unprofessional Conduct.</w:t>
      </w:r>
    </w:p>
    <w:p w14:paraId="67AC258F" w14:textId="77777777" w:rsidR="00F72138" w:rsidRPr="001C06E4" w:rsidRDefault="00F72138" w:rsidP="00F72138">
      <w:pPr>
        <w:widowControl/>
        <w:suppressAutoHyphens/>
        <w:rPr>
          <w:rFonts w:eastAsia="Calibri"/>
          <w:sz w:val="18"/>
          <w:szCs w:val="22"/>
        </w:rPr>
      </w:pPr>
      <w:r w:rsidRPr="001C06E4">
        <w:rPr>
          <w:rFonts w:eastAsia="Calibri"/>
          <w:sz w:val="18"/>
          <w:szCs w:val="22"/>
        </w:rPr>
        <w:tab/>
        <w:t>Under Subsection 58-55-102(48), "unprofessional conduct" includes:</w:t>
      </w:r>
    </w:p>
    <w:p w14:paraId="5229CB85"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failing to notify the Division with respect to any matter for which notification is required under this rule or Title 58, Chapter 55, Construction Trades Licensing Act, including a change in qualifier, which failure shall be considered by the Division and the Commission as grounds for immediate suspension of the contractor's license;</w:t>
      </w:r>
    </w:p>
    <w:p w14:paraId="28718EBA"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failing to notify the Division within 10 days of any change of the name, address, phone number, or email address of the qualifier or owners of a licensee;</w:t>
      </w:r>
    </w:p>
    <w:p w14:paraId="277D2E25"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failing to continuously maintain insurance and registration as required by Subsection 58-55-302(2) and Section R156-55a-302d;</w:t>
      </w:r>
    </w:p>
    <w:p w14:paraId="085FFA3E" w14:textId="77777777" w:rsidR="00F72138" w:rsidRPr="001C06E4" w:rsidRDefault="00F72138" w:rsidP="00F72138">
      <w:pPr>
        <w:widowControl/>
        <w:suppressAutoHyphens/>
        <w:rPr>
          <w:rFonts w:eastAsia="Calibri"/>
          <w:sz w:val="18"/>
          <w:szCs w:val="22"/>
        </w:rPr>
      </w:pPr>
      <w:r w:rsidRPr="001C06E4">
        <w:rPr>
          <w:rFonts w:eastAsia="Calibri"/>
          <w:sz w:val="18"/>
          <w:szCs w:val="22"/>
        </w:rPr>
        <w:tab/>
        <w:t>(4)  failing to provide within 30 days of a request from the Division or from any person that has a reasonable basis to make a claim on the licensee's insurance policy:</w:t>
      </w:r>
    </w:p>
    <w:p w14:paraId="650FC3DC"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proof of the licensee's insurance coverage;</w:t>
      </w:r>
    </w:p>
    <w:p w14:paraId="28D9B6A0"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the name of the licensee's insurance company, policy number, date of expiration, and insurance coverage limits;</w:t>
      </w:r>
    </w:p>
    <w:p w14:paraId="433FDA96"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a copy of the licensee's insurance policy;</w:t>
      </w:r>
    </w:p>
    <w:p w14:paraId="03B18AC2" w14:textId="77777777" w:rsidR="00F72138" w:rsidRPr="001C06E4" w:rsidRDefault="00F72138" w:rsidP="00F72138">
      <w:pPr>
        <w:widowControl/>
        <w:suppressAutoHyphens/>
        <w:rPr>
          <w:rFonts w:eastAsia="Calibri"/>
          <w:sz w:val="18"/>
          <w:szCs w:val="22"/>
        </w:rPr>
      </w:pPr>
      <w:r w:rsidRPr="001C06E4">
        <w:rPr>
          <w:rFonts w:eastAsia="Calibri"/>
          <w:sz w:val="18"/>
          <w:szCs w:val="22"/>
        </w:rPr>
        <w:tab/>
        <w:t>(d)  a copy of the licensee's worker compensation policy, if required to maintain worker compensation insurance under Utah law; or</w:t>
      </w:r>
    </w:p>
    <w:p w14:paraId="4D24D4EC" w14:textId="77777777" w:rsidR="00F72138" w:rsidRPr="001C06E4" w:rsidRDefault="00F72138" w:rsidP="00F72138">
      <w:pPr>
        <w:widowControl/>
        <w:suppressAutoHyphens/>
        <w:rPr>
          <w:rFonts w:eastAsia="Calibri"/>
          <w:sz w:val="18"/>
          <w:szCs w:val="22"/>
        </w:rPr>
      </w:pPr>
      <w:r w:rsidRPr="001C06E4">
        <w:rPr>
          <w:rFonts w:eastAsia="Calibri"/>
          <w:sz w:val="18"/>
          <w:szCs w:val="22"/>
        </w:rPr>
        <w:tab/>
        <w:t>(e)  any exclusions included in the licensee's insurance policy;</w:t>
      </w:r>
    </w:p>
    <w:p w14:paraId="19092E2A" w14:textId="77777777" w:rsidR="00F72138" w:rsidRPr="001C06E4" w:rsidRDefault="00F72138" w:rsidP="00F72138">
      <w:pPr>
        <w:widowControl/>
        <w:suppressAutoHyphens/>
        <w:rPr>
          <w:rFonts w:eastAsia="Calibri"/>
          <w:sz w:val="18"/>
          <w:szCs w:val="22"/>
        </w:rPr>
      </w:pPr>
      <w:r w:rsidRPr="001C06E4">
        <w:rPr>
          <w:rFonts w:eastAsia="Calibri"/>
          <w:sz w:val="18"/>
          <w:szCs w:val="22"/>
        </w:rPr>
        <w:lastRenderedPageBreak/>
        <w:tab/>
        <w:t>(5)  failing to provide the Division, within 30 days of a request, documents, an interview, or other requested information to determine compliance with Title 58, Chapter 55, Utah Construction Trades Licensing Act, or Title 58, Chapter 1, Division of Professional Licensing Act;</w:t>
      </w:r>
    </w:p>
    <w:p w14:paraId="103CBF3A" w14:textId="77777777" w:rsidR="00F72138" w:rsidRPr="001C06E4" w:rsidRDefault="00F72138" w:rsidP="00F72138">
      <w:pPr>
        <w:widowControl/>
        <w:suppressAutoHyphens/>
        <w:rPr>
          <w:rFonts w:eastAsia="Calibri"/>
          <w:sz w:val="18"/>
          <w:szCs w:val="22"/>
        </w:rPr>
      </w:pPr>
      <w:r w:rsidRPr="001C06E4">
        <w:rPr>
          <w:rFonts w:eastAsia="Calibri"/>
          <w:sz w:val="18"/>
          <w:szCs w:val="22"/>
        </w:rPr>
        <w:tab/>
        <w:t>(6)  refusing, as an electrical or plumbing contractor, to timely and accurately certify the hours of work experience when requested by an electrician or plumber who is or has been an employee;</w:t>
      </w:r>
    </w:p>
    <w:p w14:paraId="0580CFDE" w14:textId="77777777" w:rsidR="00F72138" w:rsidRPr="001C06E4" w:rsidRDefault="00F72138" w:rsidP="00F72138">
      <w:pPr>
        <w:widowControl/>
        <w:suppressAutoHyphens/>
        <w:rPr>
          <w:rFonts w:eastAsia="Calibri"/>
          <w:sz w:val="18"/>
          <w:szCs w:val="22"/>
        </w:rPr>
      </w:pPr>
      <w:r w:rsidRPr="001C06E4">
        <w:rPr>
          <w:rFonts w:eastAsia="Calibri"/>
          <w:sz w:val="18"/>
          <w:szCs w:val="22"/>
        </w:rPr>
        <w:tab/>
        <w:t>(7)  refusing, as a contractor, to timely and accurately certify the work experience for a contractor application when requested by a current or former employee;</w:t>
      </w:r>
    </w:p>
    <w:p w14:paraId="39B3292D" w14:textId="77777777" w:rsidR="00F72138" w:rsidRPr="001C06E4" w:rsidRDefault="00F72138" w:rsidP="00F72138">
      <w:pPr>
        <w:widowControl/>
        <w:suppressAutoHyphens/>
        <w:rPr>
          <w:rFonts w:eastAsia="Calibri"/>
          <w:sz w:val="18"/>
          <w:szCs w:val="22"/>
        </w:rPr>
      </w:pPr>
      <w:r w:rsidRPr="001C06E4">
        <w:rPr>
          <w:rFonts w:eastAsia="Calibri"/>
          <w:sz w:val="18"/>
          <w:szCs w:val="22"/>
        </w:rPr>
        <w:tab/>
        <w:t>(8)  failure of a qualifier, owner, applicant, or licensee to be knowledgeable of the laws and rules applicable to their profession;</w:t>
      </w:r>
    </w:p>
    <w:p w14:paraId="293F7FA9" w14:textId="77777777" w:rsidR="00F72138" w:rsidRPr="001C06E4" w:rsidRDefault="00F72138" w:rsidP="00F72138">
      <w:pPr>
        <w:widowControl/>
        <w:suppressAutoHyphens/>
        <w:rPr>
          <w:rFonts w:eastAsia="Calibri"/>
          <w:sz w:val="18"/>
          <w:szCs w:val="22"/>
        </w:rPr>
      </w:pPr>
      <w:r w:rsidRPr="001C06E4">
        <w:rPr>
          <w:rFonts w:eastAsia="Calibri"/>
          <w:sz w:val="18"/>
          <w:szCs w:val="22"/>
        </w:rPr>
        <w:tab/>
        <w:t>(9)  failing to timely provide, upon request by any person, a copy of a current license or license number when performing construction trades work;</w:t>
      </w:r>
    </w:p>
    <w:p w14:paraId="041147D8" w14:textId="77777777" w:rsidR="00F72138" w:rsidRPr="001C06E4" w:rsidRDefault="00F72138" w:rsidP="00F72138">
      <w:pPr>
        <w:widowControl/>
        <w:suppressAutoHyphens/>
        <w:rPr>
          <w:rFonts w:eastAsia="Calibri"/>
          <w:sz w:val="18"/>
          <w:szCs w:val="22"/>
        </w:rPr>
      </w:pPr>
      <w:r w:rsidRPr="001C06E4">
        <w:rPr>
          <w:rFonts w:eastAsia="Calibri"/>
          <w:sz w:val="18"/>
          <w:szCs w:val="22"/>
        </w:rPr>
        <w:tab/>
        <w:t>(10)  an owner, qualifier, or licensee advising or instructing any person or applicant, for a fee, concerning an examination required under Title 58, Chapter 55, Utah Construction Trades Licensing Act, for which that owner, qualifier, or licensee was a subject-matter expert of the examination, unless the Division approves in writing of the owner, qualifier, or licensee providing that instruction;</w:t>
      </w:r>
    </w:p>
    <w:p w14:paraId="25FDEDF5" w14:textId="77777777" w:rsidR="00F72138" w:rsidRPr="001C06E4" w:rsidRDefault="00F72138" w:rsidP="00F72138">
      <w:pPr>
        <w:widowControl/>
        <w:suppressAutoHyphens/>
        <w:rPr>
          <w:rFonts w:eastAsia="Calibri"/>
          <w:sz w:val="18"/>
          <w:szCs w:val="22"/>
        </w:rPr>
      </w:pPr>
      <w:r w:rsidRPr="001C06E4">
        <w:rPr>
          <w:rFonts w:eastAsia="Calibri"/>
          <w:sz w:val="18"/>
          <w:szCs w:val="22"/>
        </w:rPr>
        <w:tab/>
        <w:t>(11)  using, hiring, or contracting with a professional employer organization that is not licensed with the Utah Insurance Department;</w:t>
      </w:r>
    </w:p>
    <w:p w14:paraId="199E843B" w14:textId="77777777" w:rsidR="00F72138" w:rsidRPr="001C06E4" w:rsidRDefault="00F72138" w:rsidP="00F72138">
      <w:pPr>
        <w:widowControl/>
        <w:suppressAutoHyphens/>
        <w:rPr>
          <w:rFonts w:eastAsia="Calibri"/>
          <w:sz w:val="18"/>
          <w:szCs w:val="22"/>
        </w:rPr>
      </w:pPr>
      <w:r w:rsidRPr="001C06E4">
        <w:rPr>
          <w:rFonts w:eastAsia="Calibri"/>
          <w:sz w:val="18"/>
          <w:szCs w:val="22"/>
        </w:rPr>
        <w:tab/>
        <w:t>(12)  failure of an employee of a licensee to properly identify the name of their employer when requested by the Division; and</w:t>
      </w:r>
    </w:p>
    <w:p w14:paraId="7143960F" w14:textId="77777777" w:rsidR="00F72138" w:rsidRPr="001C06E4" w:rsidRDefault="00F72138" w:rsidP="00F72138">
      <w:pPr>
        <w:widowControl/>
        <w:suppressAutoHyphens/>
        <w:rPr>
          <w:rFonts w:eastAsia="Calibri"/>
          <w:sz w:val="18"/>
          <w:szCs w:val="22"/>
        </w:rPr>
      </w:pPr>
      <w:r w:rsidRPr="001C06E4">
        <w:rPr>
          <w:rFonts w:eastAsia="Calibri"/>
          <w:sz w:val="18"/>
          <w:szCs w:val="22"/>
        </w:rPr>
        <w:tab/>
        <w:t>(13)  reproducing, communicating, or transmitting any Division-required test content in any form to any person without written permission from the Division.</w:t>
      </w:r>
    </w:p>
    <w:p w14:paraId="48E0BA5B" w14:textId="77777777" w:rsidR="00F72138" w:rsidRPr="001C06E4" w:rsidRDefault="00F72138" w:rsidP="00F72138">
      <w:pPr>
        <w:widowControl/>
        <w:suppressAutoHyphens/>
        <w:rPr>
          <w:rFonts w:eastAsia="Calibri"/>
          <w:sz w:val="18"/>
          <w:szCs w:val="22"/>
        </w:rPr>
      </w:pPr>
    </w:p>
    <w:p w14:paraId="705A071A"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R156-55a-502.  Penalty for Unlawful Conduct.</w:t>
      </w:r>
    </w:p>
    <w:p w14:paraId="48CF6CAD" w14:textId="77777777" w:rsidR="00F72138" w:rsidRPr="001C06E4" w:rsidRDefault="00F72138" w:rsidP="00F72138">
      <w:pPr>
        <w:widowControl/>
        <w:suppressAutoHyphens/>
        <w:rPr>
          <w:rFonts w:eastAsia="Calibri"/>
          <w:sz w:val="18"/>
          <w:szCs w:val="22"/>
        </w:rPr>
      </w:pPr>
      <w:r w:rsidRPr="001C06E4">
        <w:rPr>
          <w:rFonts w:eastAsia="Calibri"/>
          <w:sz w:val="18"/>
          <w:szCs w:val="22"/>
        </w:rPr>
        <w:tab/>
        <w:t>The penalty for violating Subsection 58-55-501(1) while suspended from licensure shall include the maximum fine under Subsection 58-55-503(4)(h).</w:t>
      </w:r>
    </w:p>
    <w:p w14:paraId="588908FB" w14:textId="77777777" w:rsidR="00F72138" w:rsidRPr="001C06E4" w:rsidRDefault="00F72138" w:rsidP="00F72138">
      <w:pPr>
        <w:widowControl/>
        <w:suppressAutoHyphens/>
        <w:rPr>
          <w:rFonts w:eastAsia="Calibri"/>
          <w:sz w:val="18"/>
          <w:szCs w:val="22"/>
        </w:rPr>
      </w:pPr>
    </w:p>
    <w:p w14:paraId="1C2A60C0" w14:textId="77777777" w:rsidR="00F72138" w:rsidRPr="001C06E4" w:rsidRDefault="00F72138" w:rsidP="00F72138">
      <w:pPr>
        <w:widowControl/>
        <w:suppressAutoHyphens/>
        <w:autoSpaceDE/>
        <w:autoSpaceDN/>
        <w:adjustRightInd/>
        <w:jc w:val="both"/>
        <w:rPr>
          <w:sz w:val="18"/>
        </w:rPr>
      </w:pPr>
      <w:r w:rsidRPr="001C06E4">
        <w:rPr>
          <w:b/>
          <w:bCs/>
          <w:sz w:val="18"/>
        </w:rPr>
        <w:t>R156-55a-503.  Administrative Penalties.</w:t>
      </w:r>
    </w:p>
    <w:p w14:paraId="20CE57E1" w14:textId="77777777" w:rsidR="00F72138" w:rsidRPr="001C06E4" w:rsidRDefault="00F72138" w:rsidP="00F72138">
      <w:pPr>
        <w:widowControl/>
        <w:suppressAutoHyphens/>
        <w:autoSpaceDE/>
        <w:autoSpaceDN/>
        <w:adjustRightInd/>
        <w:jc w:val="both"/>
        <w:rPr>
          <w:sz w:val="18"/>
        </w:rPr>
      </w:pPr>
      <w:r w:rsidRPr="001C06E4">
        <w:rPr>
          <w:sz w:val="18"/>
        </w:rPr>
        <w:tab/>
        <w:t>(1)  If multiple offenses are cited on the same citation, the fine shall be determined by evaluating the most serious offense.</w:t>
      </w:r>
    </w:p>
    <w:p w14:paraId="270E1A12" w14:textId="77777777" w:rsidR="00F72138" w:rsidRPr="001C06E4" w:rsidRDefault="00F72138" w:rsidP="00F72138">
      <w:pPr>
        <w:widowControl/>
        <w:suppressAutoHyphens/>
        <w:autoSpaceDE/>
        <w:autoSpaceDN/>
        <w:adjustRightInd/>
        <w:jc w:val="both"/>
        <w:rPr>
          <w:sz w:val="18"/>
        </w:rPr>
      </w:pPr>
      <w:r w:rsidRPr="001C06E4">
        <w:rPr>
          <w:sz w:val="18"/>
        </w:rPr>
        <w:tab/>
        <w:t>(2)  If multiple offenses are cited on separate citations, the fine shall be the maximum fine for each offense.</w:t>
      </w:r>
    </w:p>
    <w:p w14:paraId="630AFB61" w14:textId="77777777" w:rsidR="00F72138" w:rsidRPr="001C06E4" w:rsidRDefault="00F72138" w:rsidP="00F72138">
      <w:pPr>
        <w:widowControl/>
        <w:suppressAutoHyphens/>
        <w:autoSpaceDE/>
        <w:autoSpaceDN/>
        <w:adjustRightInd/>
        <w:jc w:val="both"/>
        <w:rPr>
          <w:sz w:val="18"/>
        </w:rPr>
      </w:pPr>
      <w:r w:rsidRPr="001C06E4">
        <w:rPr>
          <w:sz w:val="18"/>
        </w:rPr>
        <w:tab/>
        <w:t>(3)  The presiding officer for a contested citation shall have the discretion, after a review of the aggravating and mitigating circumstances, to increase or decrease the fine amount imposed by an investigator based upon the evidence presented.</w:t>
      </w:r>
    </w:p>
    <w:p w14:paraId="375AA616" w14:textId="77777777" w:rsidR="00F72138" w:rsidRPr="001C06E4" w:rsidRDefault="00F72138" w:rsidP="00F72138">
      <w:pPr>
        <w:widowControl/>
        <w:suppressAutoHyphens/>
        <w:autoSpaceDE/>
        <w:autoSpaceDN/>
        <w:adjustRightInd/>
        <w:jc w:val="both"/>
        <w:rPr>
          <w:sz w:val="18"/>
        </w:rPr>
      </w:pPr>
    </w:p>
    <w:p w14:paraId="2BA25869"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R156-55a-504.  Crane Operator Certifications.</w:t>
      </w:r>
    </w:p>
    <w:p w14:paraId="0E267363" w14:textId="77777777" w:rsidR="00F72138" w:rsidRPr="001C06E4" w:rsidRDefault="00F72138" w:rsidP="00F72138">
      <w:pPr>
        <w:widowControl/>
        <w:suppressAutoHyphens/>
        <w:rPr>
          <w:rFonts w:eastAsia="Calibri"/>
          <w:sz w:val="18"/>
          <w:szCs w:val="22"/>
        </w:rPr>
      </w:pPr>
      <w:r w:rsidRPr="001C06E4">
        <w:rPr>
          <w:rFonts w:eastAsia="Calibri"/>
          <w:sz w:val="18"/>
          <w:szCs w:val="22"/>
        </w:rPr>
        <w:tab/>
        <w:t>Under Subsection 58-55-504(2)(a), one of the following certifications is required to operate a crane on commercial construction projects:</w:t>
      </w:r>
    </w:p>
    <w:p w14:paraId="74255C20"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a certification issued by the National Commission for the Certification of Crane Operators;</w:t>
      </w:r>
    </w:p>
    <w:p w14:paraId="584C3C8C"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a certification issued by the Operating Engineers Certification Program; or</w:t>
      </w:r>
    </w:p>
    <w:p w14:paraId="7FBBA9B0"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a certification issued by the Crane Institute of America.</w:t>
      </w:r>
    </w:p>
    <w:p w14:paraId="5D69B52E" w14:textId="77777777" w:rsidR="00F72138" w:rsidRPr="001C06E4" w:rsidRDefault="00F72138" w:rsidP="00F72138">
      <w:pPr>
        <w:widowControl/>
        <w:suppressAutoHyphens/>
        <w:rPr>
          <w:rFonts w:eastAsia="Calibri"/>
          <w:sz w:val="18"/>
          <w:szCs w:val="22"/>
        </w:rPr>
      </w:pPr>
    </w:p>
    <w:p w14:paraId="3B588372"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R156-55a-602.  Contractor License Bonds.</w:t>
      </w:r>
    </w:p>
    <w:p w14:paraId="4DB78F2B" w14:textId="77777777" w:rsidR="00F72138" w:rsidRPr="001C06E4" w:rsidRDefault="00F72138" w:rsidP="00F72138">
      <w:pPr>
        <w:widowControl/>
        <w:suppressAutoHyphens/>
        <w:rPr>
          <w:rFonts w:eastAsia="Calibri"/>
          <w:sz w:val="18"/>
          <w:szCs w:val="22"/>
        </w:rPr>
      </w:pPr>
      <w:r w:rsidRPr="001C06E4">
        <w:rPr>
          <w:rFonts w:eastAsia="Calibri"/>
          <w:sz w:val="18"/>
          <w:szCs w:val="22"/>
        </w:rPr>
        <w:tab/>
        <w:t>Under Subsections 58-55-306(1)(b) and 58-55-306(5)(b)(iii), a contractor shall provide a license bond issued by a surety acceptable to the Division in the amount, form, and coverage as follows:</w:t>
      </w:r>
    </w:p>
    <w:p w14:paraId="15FC4DE6"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An acceptable surety is one that is listed in the Department of Treasury, Fiscal Service, Circular 570, "Companies Holding Certificates of Authority as Acceptable Sureties on Federal Bonds and as Acceptable Reinsuring Companies" at the date of the bond.</w:t>
      </w:r>
    </w:p>
    <w:p w14:paraId="0B452BE7"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The coverage of the license bond shall include losses that may occur as the result of the contractor's violation of the unprofessional or unlawful provisions in Title 58, Chapter 1, Division of Professional Licensing Act, and Title 58, Chapter 55, Utah Construction Trades Licensing Act and Rules R156-1 and R156-55a, including:</w:t>
      </w:r>
    </w:p>
    <w:p w14:paraId="77B1EAFF"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failure to maintain financial responsibility;</w:t>
      </w:r>
    </w:p>
    <w:p w14:paraId="7F912DAC"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failure of the licensee to pay its obligations; and</w:t>
      </w:r>
    </w:p>
    <w:p w14:paraId="7F921531"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failure of the owners of a licensed unincorporated entity to pay income taxes or self-employment taxes on the gross distributions from the unincorporated entity to its owners.</w:t>
      </w:r>
    </w:p>
    <w:p w14:paraId="224406CB"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The Division may review the financial history of the applicant, licensee, qualifier, or any owner, as outlined in Section R156-55a-306, in determining the bond amount required under this section.</w:t>
      </w:r>
    </w:p>
    <w:p w14:paraId="26C55551" w14:textId="77777777" w:rsidR="00F72138" w:rsidRPr="001C06E4" w:rsidRDefault="00F72138" w:rsidP="00F72138">
      <w:pPr>
        <w:widowControl/>
        <w:suppressAutoHyphens/>
        <w:rPr>
          <w:rFonts w:eastAsia="Calibri"/>
          <w:sz w:val="18"/>
          <w:szCs w:val="22"/>
        </w:rPr>
      </w:pPr>
      <w:r w:rsidRPr="001C06E4">
        <w:rPr>
          <w:rFonts w:eastAsia="Calibri"/>
          <w:sz w:val="18"/>
          <w:szCs w:val="22"/>
        </w:rPr>
        <w:tab/>
        <w:t>(4)  If the licensee is submitting a bond under Subsection 58-55-306(5)(b)(iii)(B), the amount of the bond shall be 20% of the annual gross distributions from the unincorporated entity to its owners.  As provided in Subsection 58-55-302(10)(c), the Division, in determining if financial responsibility has been demonstrated, may consider the total number of owners, including new owners added as reported under Subsection 58-55-302(10)(a)(</w:t>
      </w:r>
      <w:proofErr w:type="spellStart"/>
      <w:r w:rsidRPr="001C06E4">
        <w:rPr>
          <w:rFonts w:eastAsia="Calibri"/>
          <w:sz w:val="18"/>
          <w:szCs w:val="22"/>
        </w:rPr>
        <w:t>i</w:t>
      </w:r>
      <w:proofErr w:type="spellEnd"/>
      <w:r w:rsidRPr="001C06E4">
        <w:rPr>
          <w:rFonts w:eastAsia="Calibri"/>
          <w:sz w:val="18"/>
          <w:szCs w:val="22"/>
        </w:rPr>
        <w:t>), in setting the amount of the bond required under this subsection.</w:t>
      </w:r>
    </w:p>
    <w:p w14:paraId="7B66C769" w14:textId="77777777" w:rsidR="00F72138" w:rsidRPr="001C06E4" w:rsidRDefault="00F72138" w:rsidP="00F72138">
      <w:pPr>
        <w:widowControl/>
        <w:suppressAutoHyphens/>
        <w:rPr>
          <w:rFonts w:eastAsia="Calibri"/>
          <w:sz w:val="18"/>
          <w:szCs w:val="22"/>
        </w:rPr>
      </w:pPr>
      <w:r w:rsidRPr="001C06E4">
        <w:rPr>
          <w:rFonts w:eastAsia="Calibri"/>
          <w:sz w:val="18"/>
          <w:szCs w:val="22"/>
        </w:rPr>
        <w:tab/>
        <w:t>(5)  If the licensee is submitting a bond for any reason other than Subsection 58-55-306(5)(b)(iii)(B), the minimum amount of the bond shall be the greater of:</w:t>
      </w:r>
    </w:p>
    <w:p w14:paraId="30FCEFD2" w14:textId="77777777" w:rsidR="00F72138" w:rsidRPr="001C06E4" w:rsidRDefault="00F72138" w:rsidP="00F72138">
      <w:pPr>
        <w:widowControl/>
        <w:suppressAutoHyphens/>
        <w:rPr>
          <w:rFonts w:eastAsia="Calibri"/>
          <w:sz w:val="18"/>
          <w:szCs w:val="22"/>
        </w:rPr>
      </w:pPr>
      <w:r w:rsidRPr="001C06E4">
        <w:rPr>
          <w:rFonts w:eastAsia="Calibri"/>
          <w:sz w:val="18"/>
          <w:szCs w:val="22"/>
        </w:rPr>
        <w:lastRenderedPageBreak/>
        <w:tab/>
        <w:t>(a)  if a bankruptcy petition has been filed, is pending, or discharged by any owner or qualifier, by the licensee entity, or by any prior entities of the owners or qualifiers within the last three years from the date of application or renewal or request for financial review of the licensee, 30% of the total liabilities listed on all Forms 106 filed with the bankruptcy court for the owners, qualifiers, the licensee entity, and any prior entities of the owners or qualifiers; or</w:t>
      </w:r>
    </w:p>
    <w:p w14:paraId="72891BAF"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if the total amount of the cumulative outstanding debts, judgments, child support obligations, liens, and obligations owing by the owners, qualifiers, the licensee entity, and any prior entities of the owners and qualifiers, is $1,000 or more, the greater of:</w:t>
      </w:r>
    </w:p>
    <w:p w14:paraId="10F804F5"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30% of that total amount; or</w:t>
      </w:r>
    </w:p>
    <w:p w14:paraId="15E2F290"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(ii)(A)  $50,000 for any general contractor classification except the R100 classification;</w:t>
      </w:r>
    </w:p>
    <w:p w14:paraId="3E8043B2"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$25,000 for the R100 classification; or</w:t>
      </w:r>
    </w:p>
    <w:p w14:paraId="59B1E525" w14:textId="77777777" w:rsidR="00F72138" w:rsidRPr="001C06E4" w:rsidRDefault="00F72138" w:rsidP="00F72138">
      <w:pPr>
        <w:widowControl/>
        <w:suppressAutoHyphens/>
        <w:rPr>
          <w:rFonts w:eastAsia="Calibri"/>
          <w:sz w:val="18"/>
          <w:szCs w:val="22"/>
        </w:rPr>
      </w:pPr>
      <w:r w:rsidRPr="001C06E4">
        <w:rPr>
          <w:rFonts w:eastAsia="Calibri"/>
          <w:sz w:val="18"/>
          <w:szCs w:val="22"/>
        </w:rPr>
        <w:tab/>
        <w:t>(C)  $15,000 for other classifications.</w:t>
      </w:r>
    </w:p>
    <w:p w14:paraId="18B0A259" w14:textId="77777777" w:rsidR="00F72138" w:rsidRPr="001C06E4" w:rsidRDefault="00F72138" w:rsidP="00F72138">
      <w:pPr>
        <w:widowControl/>
        <w:suppressAutoHyphens/>
        <w:rPr>
          <w:rFonts w:eastAsia="Calibri"/>
          <w:sz w:val="18"/>
          <w:szCs w:val="22"/>
        </w:rPr>
      </w:pPr>
      <w:r w:rsidRPr="001C06E4">
        <w:rPr>
          <w:rFonts w:eastAsia="Calibri"/>
          <w:sz w:val="18"/>
          <w:szCs w:val="22"/>
        </w:rPr>
        <w:tab/>
        <w:t>(6)  A higher or lower amount of the bond in Subsection R156-55a-602(5) may be determined by the Division and the Commission as provided in this section.</w:t>
      </w:r>
    </w:p>
    <w:p w14:paraId="4B50E502" w14:textId="77777777" w:rsidR="00F72138" w:rsidRPr="001C06E4" w:rsidRDefault="00F72138" w:rsidP="00F72138">
      <w:pPr>
        <w:widowControl/>
        <w:suppressAutoHyphens/>
        <w:rPr>
          <w:rFonts w:eastAsia="Calibri"/>
          <w:sz w:val="18"/>
          <w:szCs w:val="22"/>
        </w:rPr>
      </w:pPr>
      <w:r w:rsidRPr="001C06E4">
        <w:rPr>
          <w:rFonts w:eastAsia="Calibri"/>
          <w:sz w:val="18"/>
          <w:szCs w:val="22"/>
        </w:rPr>
        <w:tab/>
        <w:t>(7)  The bond shall be maintained during licensure until the licensee receives written permission from the Division to discontinue maintaining the bond.</w:t>
      </w:r>
    </w:p>
    <w:p w14:paraId="796E4BCC" w14:textId="77777777" w:rsidR="00F72138" w:rsidRPr="001C06E4" w:rsidRDefault="00F72138" w:rsidP="00F72138">
      <w:pPr>
        <w:widowControl/>
        <w:suppressAutoHyphens/>
        <w:rPr>
          <w:rFonts w:eastAsia="Calibri"/>
          <w:sz w:val="18"/>
          <w:szCs w:val="22"/>
        </w:rPr>
      </w:pPr>
      <w:r w:rsidRPr="001C06E4">
        <w:rPr>
          <w:rFonts w:eastAsia="Calibri"/>
          <w:sz w:val="18"/>
          <w:szCs w:val="22"/>
        </w:rPr>
        <w:tab/>
        <w:t>(8)  The amount of the bond under Subsection R156-55a-602(5) may be increased by an amount determined by the Commission and Division if the financial, criminal, or disciplinary history of the applicant, licensee, qualifier, or any owner indicates the bond amount is insufficient to reasonably cover risks to the public health, safety and welfare.  The Division and Commission may review the financial, criminal, and disciplinary history of the applicant, qualifier, licensee or any owner, as outlined in Section R156-55a-306, in determining the bond amount required.</w:t>
      </w:r>
    </w:p>
    <w:p w14:paraId="175EDBA8" w14:textId="77777777" w:rsidR="00F72138" w:rsidRPr="001C06E4" w:rsidRDefault="00F72138" w:rsidP="00F72138">
      <w:pPr>
        <w:widowControl/>
        <w:suppressAutoHyphens/>
        <w:rPr>
          <w:rFonts w:eastAsia="Calibri"/>
          <w:sz w:val="18"/>
          <w:szCs w:val="22"/>
        </w:rPr>
      </w:pPr>
      <w:r w:rsidRPr="001C06E4">
        <w:rPr>
          <w:rFonts w:eastAsia="Calibri"/>
          <w:sz w:val="18"/>
          <w:szCs w:val="22"/>
        </w:rPr>
        <w:tab/>
        <w:t>(9)  A contractor may provide a license bond issued by a surety acceptable to the Division in an amount less than the bond amount in Subsection R156-55a-602(5) if:</w:t>
      </w:r>
    </w:p>
    <w:p w14:paraId="2D1D69F7" w14:textId="77777777" w:rsidR="00F72138" w:rsidRPr="001C06E4" w:rsidRDefault="00F72138" w:rsidP="00F72138">
      <w:pPr>
        <w:widowControl/>
        <w:suppressAutoHyphens/>
        <w:rPr>
          <w:rFonts w:eastAsia="Calibri"/>
          <w:sz w:val="18"/>
          <w:szCs w:val="22"/>
        </w:rPr>
      </w:pPr>
      <w:r w:rsidRPr="001C06E4">
        <w:rPr>
          <w:rFonts w:eastAsia="Calibri"/>
          <w:sz w:val="18"/>
          <w:szCs w:val="22"/>
        </w:rPr>
        <w:tab/>
        <w:t>(a)  the contractor demonstrates by clear and convincing evidence that:</w:t>
      </w:r>
    </w:p>
    <w:p w14:paraId="5C76E978" w14:textId="77777777" w:rsidR="00F72138" w:rsidRPr="001C06E4" w:rsidRDefault="00F72138" w:rsidP="00F72138">
      <w:pPr>
        <w:widowControl/>
        <w:suppressAutoHyphens/>
        <w:rPr>
          <w:rFonts w:eastAsia="Calibri"/>
          <w:sz w:val="18"/>
          <w:szCs w:val="22"/>
        </w:rPr>
      </w:pPr>
      <w:r w:rsidRPr="001C06E4">
        <w:rPr>
          <w:rFonts w:eastAsia="Calibri"/>
          <w:sz w:val="18"/>
          <w:szCs w:val="22"/>
        </w:rPr>
        <w:tab/>
        <w:t>(</w:t>
      </w:r>
      <w:proofErr w:type="spellStart"/>
      <w:r w:rsidRPr="001C06E4">
        <w:rPr>
          <w:rFonts w:eastAsia="Calibri"/>
          <w:sz w:val="18"/>
          <w:szCs w:val="22"/>
        </w:rPr>
        <w:t>i</w:t>
      </w:r>
      <w:proofErr w:type="spellEnd"/>
      <w:r w:rsidRPr="001C06E4">
        <w:rPr>
          <w:rFonts w:eastAsia="Calibri"/>
          <w:sz w:val="18"/>
          <w:szCs w:val="22"/>
        </w:rPr>
        <w:t>)  the financial history of the applicant, licensee, qualifier, or any owner indicates the bond amount specified is in excess of what is reasonably necessary to cover risks to the public health, safety and welfare;</w:t>
      </w:r>
    </w:p>
    <w:p w14:paraId="58E77809"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  the contractor's lack of financial responsibility is due to extraordinary circumstances that the contractor could not control as opposed to general financial challenges that contractors experience; and</w:t>
      </w:r>
    </w:p>
    <w:p w14:paraId="42F4CA22" w14:textId="77777777" w:rsidR="00F72138" w:rsidRPr="001C06E4" w:rsidRDefault="00F72138" w:rsidP="00F72138">
      <w:pPr>
        <w:widowControl/>
        <w:suppressAutoHyphens/>
        <w:rPr>
          <w:rFonts w:eastAsia="Calibri"/>
          <w:sz w:val="18"/>
          <w:szCs w:val="22"/>
        </w:rPr>
      </w:pPr>
      <w:r w:rsidRPr="001C06E4">
        <w:rPr>
          <w:rFonts w:eastAsia="Calibri"/>
          <w:sz w:val="18"/>
          <w:szCs w:val="22"/>
        </w:rPr>
        <w:tab/>
        <w:t>(iii)  the contractor's scope of practice will be restricted commensurate with the degree of risk the contract presents to the public health, safety, and welfare; and</w:t>
      </w:r>
    </w:p>
    <w:p w14:paraId="43FB6486" w14:textId="77777777" w:rsidR="00F72138" w:rsidRPr="001C06E4" w:rsidRDefault="00F72138" w:rsidP="00F72138">
      <w:pPr>
        <w:widowControl/>
        <w:suppressAutoHyphens/>
        <w:rPr>
          <w:rFonts w:eastAsia="Calibri"/>
          <w:sz w:val="18"/>
          <w:szCs w:val="22"/>
        </w:rPr>
      </w:pPr>
      <w:r w:rsidRPr="001C06E4">
        <w:rPr>
          <w:rFonts w:eastAsia="Calibri"/>
          <w:sz w:val="18"/>
          <w:szCs w:val="22"/>
        </w:rPr>
        <w:tab/>
        <w:t>(b)  the Commission and Division approve the amount.</w:t>
      </w:r>
    </w:p>
    <w:p w14:paraId="1E4C5148" w14:textId="77777777" w:rsidR="00F72138" w:rsidRPr="001C06E4" w:rsidRDefault="00F72138" w:rsidP="00F72138">
      <w:pPr>
        <w:widowControl/>
        <w:suppressAutoHyphens/>
        <w:rPr>
          <w:rFonts w:eastAsia="Calibri"/>
          <w:sz w:val="18"/>
          <w:szCs w:val="22"/>
        </w:rPr>
      </w:pPr>
    </w:p>
    <w:p w14:paraId="70D70082" w14:textId="77777777" w:rsidR="00F72138" w:rsidRPr="001C06E4" w:rsidRDefault="00F72138" w:rsidP="00F72138">
      <w:pPr>
        <w:widowControl/>
        <w:suppressAutoHyphens/>
        <w:rPr>
          <w:rFonts w:eastAsia="Calibri"/>
          <w:sz w:val="18"/>
          <w:szCs w:val="22"/>
        </w:rPr>
      </w:pPr>
      <w:r w:rsidRPr="001C06E4">
        <w:rPr>
          <w:rFonts w:eastAsia="Calibri"/>
          <w:b/>
          <w:bCs/>
          <w:sz w:val="18"/>
          <w:szCs w:val="22"/>
        </w:rPr>
        <w:t>R156-55a-700.  Emergency Contractor Licensing.</w:t>
      </w:r>
    </w:p>
    <w:p w14:paraId="033B74C4" w14:textId="77777777" w:rsidR="00F72138" w:rsidRPr="001C06E4" w:rsidRDefault="00F72138" w:rsidP="00F72138">
      <w:pPr>
        <w:widowControl/>
        <w:suppressAutoHyphens/>
        <w:rPr>
          <w:rFonts w:eastAsia="Calibri"/>
          <w:sz w:val="18"/>
          <w:szCs w:val="22"/>
        </w:rPr>
      </w:pPr>
      <w:r w:rsidRPr="001C06E4">
        <w:rPr>
          <w:rFonts w:eastAsia="Calibri"/>
          <w:sz w:val="18"/>
          <w:szCs w:val="22"/>
        </w:rPr>
        <w:tab/>
        <w:t>(1)  Under Subsection 58-1-307(4)(g), the Division may exempt or modify licensure requirements or issue an emergency contractor license for any classification and any person or entity, including an apprentice, journeyman, or master plumber or electrician license.</w:t>
      </w:r>
    </w:p>
    <w:p w14:paraId="1AFB284C" w14:textId="77777777" w:rsidR="00F72138" w:rsidRPr="001C06E4" w:rsidRDefault="00F72138" w:rsidP="00F72138">
      <w:pPr>
        <w:widowControl/>
        <w:suppressAutoHyphens/>
        <w:rPr>
          <w:rFonts w:eastAsia="Calibri"/>
          <w:sz w:val="18"/>
          <w:szCs w:val="22"/>
        </w:rPr>
      </w:pPr>
      <w:r w:rsidRPr="001C06E4">
        <w:rPr>
          <w:rFonts w:eastAsia="Calibri"/>
          <w:sz w:val="18"/>
          <w:szCs w:val="22"/>
        </w:rPr>
        <w:tab/>
        <w:t>(2)  In determining eligibility for an emergency contractor license, or determining any exemption or modification of licensure requirements, the Division may institute, exempt, or waive any contractor licensing requirement, including any scope of practice, under Title 58, Chapter 1, Division of Professional Licensing Act, Title 58, Chapter 55, Utah Construction Trades Licensing Act, and Rules R156-1 and R156-55a.</w:t>
      </w:r>
    </w:p>
    <w:p w14:paraId="30459BB8" w14:textId="77777777" w:rsidR="00F72138" w:rsidRPr="001C06E4" w:rsidRDefault="00F72138" w:rsidP="00F72138">
      <w:pPr>
        <w:widowControl/>
        <w:suppressAutoHyphens/>
        <w:rPr>
          <w:rFonts w:eastAsia="Calibri"/>
          <w:sz w:val="18"/>
          <w:szCs w:val="22"/>
        </w:rPr>
      </w:pPr>
      <w:r w:rsidRPr="001C06E4">
        <w:rPr>
          <w:rFonts w:eastAsia="Calibri"/>
          <w:sz w:val="18"/>
          <w:szCs w:val="22"/>
        </w:rPr>
        <w:tab/>
        <w:t>(3)  The Division may issue an emergency contractor license or exempt or modify any licensure requirement, including scope of practice, in any form approved by the Division.</w:t>
      </w:r>
    </w:p>
    <w:p w14:paraId="79739D7C" w14:textId="77777777" w:rsidR="00F72138" w:rsidRPr="001C06E4" w:rsidRDefault="00F72138" w:rsidP="00F72138">
      <w:pPr>
        <w:widowControl/>
        <w:suppressAutoHyphens/>
        <w:rPr>
          <w:rFonts w:eastAsia="Calibri"/>
          <w:sz w:val="18"/>
          <w:szCs w:val="22"/>
        </w:rPr>
      </w:pPr>
      <w:r w:rsidRPr="001C06E4">
        <w:rPr>
          <w:rFonts w:eastAsia="Calibri"/>
          <w:sz w:val="18"/>
          <w:szCs w:val="22"/>
        </w:rPr>
        <w:tab/>
        <w:t>(4)  An emergency contractor license or a licensure requirement exemption or modification shall expire as specified by the Division in a notice to the licensee, or in a notice posted on the Division's website, at any time and for any reason.</w:t>
      </w:r>
    </w:p>
    <w:p w14:paraId="636D8E5D" w14:textId="77777777" w:rsidR="00F72138" w:rsidRPr="001C06E4" w:rsidRDefault="00F72138" w:rsidP="00F72138">
      <w:pPr>
        <w:widowControl/>
        <w:suppressAutoHyphens/>
        <w:rPr>
          <w:rFonts w:eastAsia="Calibri"/>
          <w:sz w:val="18"/>
          <w:szCs w:val="22"/>
        </w:rPr>
      </w:pPr>
    </w:p>
    <w:p w14:paraId="2C360F44"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KEY:  contractors, occupational licensing, licensing</w:t>
      </w:r>
    </w:p>
    <w:p w14:paraId="30F46903" w14:textId="251C93BC" w:rsidR="007933DB" w:rsidRPr="001C06E4" w:rsidRDefault="007933DB" w:rsidP="007933DB">
      <w:pPr>
        <w:widowControl/>
        <w:suppressAutoHyphens/>
        <w:rPr>
          <w:rFonts w:eastAsia="Calibri"/>
          <w:bCs/>
          <w:sz w:val="18"/>
          <w:szCs w:val="18"/>
        </w:rPr>
      </w:pPr>
      <w:r w:rsidRPr="001C06E4">
        <w:rPr>
          <w:rFonts w:eastAsia="Calibri"/>
          <w:b/>
          <w:bCs/>
          <w:sz w:val="18"/>
          <w:szCs w:val="18"/>
        </w:rPr>
        <w:t xml:space="preserve">Date of Last Change:  </w:t>
      </w:r>
      <w:r w:rsidR="00A81A0E" w:rsidRPr="001C06E4">
        <w:rPr>
          <w:rFonts w:eastAsia="Calibri"/>
          <w:b/>
          <w:bCs/>
          <w:sz w:val="18"/>
          <w:szCs w:val="18"/>
        </w:rPr>
        <w:t xml:space="preserve">March 30, </w:t>
      </w:r>
      <w:r w:rsidRPr="001C06E4">
        <w:rPr>
          <w:rFonts w:eastAsia="Calibri"/>
          <w:b/>
          <w:bCs/>
          <w:sz w:val="18"/>
          <w:szCs w:val="18"/>
        </w:rPr>
        <w:t>2026</w:t>
      </w:r>
    </w:p>
    <w:p w14:paraId="2B6D729B"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Notice of Continuation:  July 8, 2021</w:t>
      </w:r>
    </w:p>
    <w:p w14:paraId="20D267F9" w14:textId="77777777" w:rsidR="007933DB" w:rsidRPr="001C06E4" w:rsidRDefault="007933DB" w:rsidP="007933DB">
      <w:pPr>
        <w:widowControl/>
        <w:suppressAutoHyphens/>
        <w:rPr>
          <w:rFonts w:eastAsia="Calibri"/>
          <w:bCs/>
          <w:sz w:val="18"/>
          <w:szCs w:val="18"/>
        </w:rPr>
      </w:pPr>
      <w:r w:rsidRPr="001C06E4">
        <w:rPr>
          <w:rFonts w:eastAsia="Calibri"/>
          <w:b/>
          <w:bCs/>
          <w:sz w:val="18"/>
          <w:szCs w:val="18"/>
        </w:rPr>
        <w:t>Authorizing, and Implemented or Interpreted Law:  58-1-106(1)(a); 58-1-202(1)(a); 58-55-101; 58-55-308(1)(a); 58-55-102(39)(a)</w:t>
      </w:r>
    </w:p>
    <w:p w14:paraId="42EB6FC2" w14:textId="77777777" w:rsidR="007933DB" w:rsidRPr="001C06E4" w:rsidRDefault="007933DB" w:rsidP="007933DB">
      <w:pPr>
        <w:widowControl/>
        <w:suppressAutoHyphens/>
        <w:rPr>
          <w:sz w:val="18"/>
        </w:rPr>
      </w:pPr>
    </w:p>
    <w:p w14:paraId="670631E3" w14:textId="27A1789F" w:rsidR="00535342" w:rsidRPr="001C06E4" w:rsidRDefault="00535342" w:rsidP="007933DB">
      <w:pPr>
        <w:widowControl/>
        <w:suppressAutoHyphens/>
        <w:autoSpaceDE/>
        <w:autoSpaceDN/>
        <w:adjustRightInd/>
        <w:rPr>
          <w:rFonts w:eastAsia="Aptos"/>
          <w:sz w:val="18"/>
        </w:rPr>
      </w:pPr>
    </w:p>
    <w:sectPr w:rsidR="00535342" w:rsidRPr="001C06E4" w:rsidSect="001C06E4">
      <w:endnotePr>
        <w:numFmt w:val="decimal"/>
      </w:endnotePr>
      <w:pgSz w:w="12240" w:h="15840"/>
      <w:pgMar w:top="1440" w:right="1440" w:bottom="1440" w:left="1440" w:header="1440" w:footer="1440" w:gutter="0"/>
      <w:cols w:space="720"/>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502C5"/>
    <w:multiLevelType w:val="hybridMultilevel"/>
    <w:tmpl w:val="4906EF10"/>
    <w:lvl w:ilvl="0" w:tplc="7760FD3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24650196"/>
    <w:multiLevelType w:val="hybridMultilevel"/>
    <w:tmpl w:val="633EA772"/>
    <w:lvl w:ilvl="0" w:tplc="96327F1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497FB6"/>
    <w:multiLevelType w:val="hybridMultilevel"/>
    <w:tmpl w:val="C8F03D30"/>
    <w:lvl w:ilvl="0" w:tplc="90827452">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3DD71ACD"/>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2B319FF"/>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F3C7541"/>
    <w:multiLevelType w:val="hybridMultilevel"/>
    <w:tmpl w:val="B28637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68C0632"/>
    <w:multiLevelType w:val="hybridMultilevel"/>
    <w:tmpl w:val="B28637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7701D3C"/>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C894584"/>
    <w:multiLevelType w:val="hybridMultilevel"/>
    <w:tmpl w:val="56C2A2CA"/>
    <w:lvl w:ilvl="0" w:tplc="54C462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5FD5F9B"/>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6F76383"/>
    <w:multiLevelType w:val="hybridMultilevel"/>
    <w:tmpl w:val="779040F2"/>
    <w:lvl w:ilvl="0" w:tplc="D3620B14">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D372B58"/>
    <w:multiLevelType w:val="hybridMultilevel"/>
    <w:tmpl w:val="38E62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001D27"/>
    <w:multiLevelType w:val="hybridMultilevel"/>
    <w:tmpl w:val="F2541E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47571F2"/>
    <w:multiLevelType w:val="hybridMultilevel"/>
    <w:tmpl w:val="F2541E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9502A7"/>
    <w:multiLevelType w:val="hybridMultilevel"/>
    <w:tmpl w:val="7304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8161339">
    <w:abstractNumId w:val="11"/>
  </w:num>
  <w:num w:numId="2" w16cid:durableId="814448341">
    <w:abstractNumId w:val="13"/>
  </w:num>
  <w:num w:numId="3" w16cid:durableId="1927156269">
    <w:abstractNumId w:val="3"/>
  </w:num>
  <w:num w:numId="4" w16cid:durableId="174348222">
    <w:abstractNumId w:val="12"/>
  </w:num>
  <w:num w:numId="5" w16cid:durableId="338505488">
    <w:abstractNumId w:val="9"/>
  </w:num>
  <w:num w:numId="6" w16cid:durableId="2109235706">
    <w:abstractNumId w:val="4"/>
  </w:num>
  <w:num w:numId="7" w16cid:durableId="373504479">
    <w:abstractNumId w:val="5"/>
  </w:num>
  <w:num w:numId="8" w16cid:durableId="884289247">
    <w:abstractNumId w:val="7"/>
  </w:num>
  <w:num w:numId="9" w16cid:durableId="1733193033">
    <w:abstractNumId w:val="6"/>
  </w:num>
  <w:num w:numId="10" w16cid:durableId="1364211511">
    <w:abstractNumId w:val="10"/>
  </w:num>
  <w:num w:numId="11" w16cid:durableId="1651329053">
    <w:abstractNumId w:val="1"/>
  </w:num>
  <w:num w:numId="12" w16cid:durableId="1611624219">
    <w:abstractNumId w:val="8"/>
  </w:num>
  <w:num w:numId="13" w16cid:durableId="1566986480">
    <w:abstractNumId w:val="0"/>
  </w:num>
  <w:num w:numId="14" w16cid:durableId="514227523">
    <w:abstractNumId w:val="2"/>
  </w:num>
  <w:num w:numId="15" w16cid:durableId="1260487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attachedTemplate r:id="rId1"/>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C06"/>
    <w:rsid w:val="00006B2F"/>
    <w:rsid w:val="0003156C"/>
    <w:rsid w:val="000431FA"/>
    <w:rsid w:val="0007399A"/>
    <w:rsid w:val="000A1953"/>
    <w:rsid w:val="000B3535"/>
    <w:rsid w:val="000F436C"/>
    <w:rsid w:val="000F5D29"/>
    <w:rsid w:val="0012705E"/>
    <w:rsid w:val="00130B78"/>
    <w:rsid w:val="00143BE4"/>
    <w:rsid w:val="001543C7"/>
    <w:rsid w:val="00166CF3"/>
    <w:rsid w:val="00176965"/>
    <w:rsid w:val="0018637C"/>
    <w:rsid w:val="001C06E4"/>
    <w:rsid w:val="001C117C"/>
    <w:rsid w:val="001C27C5"/>
    <w:rsid w:val="001E0D52"/>
    <w:rsid w:val="001F6ECD"/>
    <w:rsid w:val="00230620"/>
    <w:rsid w:val="0024190C"/>
    <w:rsid w:val="00256241"/>
    <w:rsid w:val="00261D23"/>
    <w:rsid w:val="00266FFE"/>
    <w:rsid w:val="00285E3F"/>
    <w:rsid w:val="00285E98"/>
    <w:rsid w:val="002F205F"/>
    <w:rsid w:val="00341EA3"/>
    <w:rsid w:val="00385344"/>
    <w:rsid w:val="003A4613"/>
    <w:rsid w:val="003A7AFB"/>
    <w:rsid w:val="003E3A8C"/>
    <w:rsid w:val="003E49D0"/>
    <w:rsid w:val="0041032C"/>
    <w:rsid w:val="00437747"/>
    <w:rsid w:val="00447D93"/>
    <w:rsid w:val="0047221E"/>
    <w:rsid w:val="00472B74"/>
    <w:rsid w:val="004751B6"/>
    <w:rsid w:val="004932C6"/>
    <w:rsid w:val="00495070"/>
    <w:rsid w:val="004E19D8"/>
    <w:rsid w:val="004E58E3"/>
    <w:rsid w:val="004E76C2"/>
    <w:rsid w:val="00535342"/>
    <w:rsid w:val="005672A1"/>
    <w:rsid w:val="0057583F"/>
    <w:rsid w:val="005A4AE0"/>
    <w:rsid w:val="005D0BBB"/>
    <w:rsid w:val="006423B2"/>
    <w:rsid w:val="006442AD"/>
    <w:rsid w:val="006539B7"/>
    <w:rsid w:val="006A6C06"/>
    <w:rsid w:val="006F306F"/>
    <w:rsid w:val="00710C23"/>
    <w:rsid w:val="00717FAC"/>
    <w:rsid w:val="0074235A"/>
    <w:rsid w:val="007507F7"/>
    <w:rsid w:val="00783AA2"/>
    <w:rsid w:val="00791FAB"/>
    <w:rsid w:val="007933DB"/>
    <w:rsid w:val="007A0E7A"/>
    <w:rsid w:val="007A1B28"/>
    <w:rsid w:val="007B07FB"/>
    <w:rsid w:val="007C0163"/>
    <w:rsid w:val="007D30BF"/>
    <w:rsid w:val="00807909"/>
    <w:rsid w:val="00835E36"/>
    <w:rsid w:val="008519EC"/>
    <w:rsid w:val="00852CA5"/>
    <w:rsid w:val="0085565B"/>
    <w:rsid w:val="008574AF"/>
    <w:rsid w:val="0087315E"/>
    <w:rsid w:val="00876BEE"/>
    <w:rsid w:val="00886823"/>
    <w:rsid w:val="00892DEC"/>
    <w:rsid w:val="008956FE"/>
    <w:rsid w:val="008D1A84"/>
    <w:rsid w:val="008D653E"/>
    <w:rsid w:val="008F218C"/>
    <w:rsid w:val="00932D5F"/>
    <w:rsid w:val="009335E7"/>
    <w:rsid w:val="009531B0"/>
    <w:rsid w:val="009540EB"/>
    <w:rsid w:val="009A4DC2"/>
    <w:rsid w:val="009B4913"/>
    <w:rsid w:val="00A157F7"/>
    <w:rsid w:val="00A301E3"/>
    <w:rsid w:val="00A4086B"/>
    <w:rsid w:val="00A54597"/>
    <w:rsid w:val="00A5625A"/>
    <w:rsid w:val="00A72762"/>
    <w:rsid w:val="00A81A0E"/>
    <w:rsid w:val="00AB3096"/>
    <w:rsid w:val="00AB6B9E"/>
    <w:rsid w:val="00AC0403"/>
    <w:rsid w:val="00AF0F8D"/>
    <w:rsid w:val="00B25FBC"/>
    <w:rsid w:val="00B37DB2"/>
    <w:rsid w:val="00B51F19"/>
    <w:rsid w:val="00B54C9B"/>
    <w:rsid w:val="00B55ECE"/>
    <w:rsid w:val="00B7082C"/>
    <w:rsid w:val="00B87C9E"/>
    <w:rsid w:val="00B91364"/>
    <w:rsid w:val="00BA567C"/>
    <w:rsid w:val="00BC7B84"/>
    <w:rsid w:val="00C25401"/>
    <w:rsid w:val="00C52CF5"/>
    <w:rsid w:val="00C60D94"/>
    <w:rsid w:val="00C66FAF"/>
    <w:rsid w:val="00C73070"/>
    <w:rsid w:val="00CC7987"/>
    <w:rsid w:val="00D137EE"/>
    <w:rsid w:val="00D32208"/>
    <w:rsid w:val="00D371DD"/>
    <w:rsid w:val="00D47D15"/>
    <w:rsid w:val="00D513A8"/>
    <w:rsid w:val="00D75594"/>
    <w:rsid w:val="00D80BC2"/>
    <w:rsid w:val="00D81750"/>
    <w:rsid w:val="00D96F90"/>
    <w:rsid w:val="00DB1CC0"/>
    <w:rsid w:val="00DC3D29"/>
    <w:rsid w:val="00DC471B"/>
    <w:rsid w:val="00DF5AB1"/>
    <w:rsid w:val="00E70BA0"/>
    <w:rsid w:val="00E87D02"/>
    <w:rsid w:val="00EB1B81"/>
    <w:rsid w:val="00EB4A15"/>
    <w:rsid w:val="00F05347"/>
    <w:rsid w:val="00F47B3C"/>
    <w:rsid w:val="00F62323"/>
    <w:rsid w:val="00F70F80"/>
    <w:rsid w:val="00F7189C"/>
    <w:rsid w:val="00F72138"/>
    <w:rsid w:val="00F961A7"/>
    <w:rsid w:val="00FC50F1"/>
    <w:rsid w:val="00FE21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5C777"/>
  <w15:chartTrackingRefBased/>
  <w15:docId w15:val="{EA5282E7-6D79-4827-8F21-31D8885BC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2CA5"/>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7933DB"/>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7933DB"/>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7933DB"/>
    <w:pPr>
      <w:keepNext/>
      <w:keepLines/>
      <w:spacing w:before="40"/>
      <w:outlineLvl w:val="2"/>
    </w:pPr>
    <w:rPr>
      <w:rFonts w:asciiTheme="minorHAnsi" w:hAnsiTheme="minorHAnsi"/>
      <w:color w:val="0F4761"/>
      <w:sz w:val="28"/>
      <w:szCs w:val="28"/>
    </w:rPr>
  </w:style>
  <w:style w:type="paragraph" w:styleId="Heading4">
    <w:name w:val="heading 4"/>
    <w:basedOn w:val="Normal"/>
    <w:next w:val="Normal"/>
    <w:link w:val="Heading4Char"/>
    <w:uiPriority w:val="9"/>
    <w:semiHidden/>
    <w:unhideWhenUsed/>
    <w:qFormat/>
    <w:rsid w:val="007933DB"/>
    <w:pPr>
      <w:keepNext/>
      <w:keepLines/>
      <w:spacing w:before="40"/>
      <w:outlineLvl w:val="3"/>
    </w:pPr>
    <w:rPr>
      <w:rFonts w:asciiTheme="minorHAnsi" w:hAnsiTheme="minorHAnsi"/>
      <w:i/>
      <w:iCs/>
      <w:color w:val="0F4761"/>
      <w:sz w:val="22"/>
      <w:szCs w:val="22"/>
    </w:rPr>
  </w:style>
  <w:style w:type="paragraph" w:styleId="Heading5">
    <w:name w:val="heading 5"/>
    <w:basedOn w:val="Normal"/>
    <w:next w:val="Normal"/>
    <w:link w:val="Heading5Char"/>
    <w:uiPriority w:val="9"/>
    <w:semiHidden/>
    <w:unhideWhenUsed/>
    <w:qFormat/>
    <w:rsid w:val="007933DB"/>
    <w:pPr>
      <w:keepNext/>
      <w:keepLines/>
      <w:spacing w:before="40"/>
      <w:outlineLvl w:val="4"/>
    </w:pPr>
    <w:rPr>
      <w:rFonts w:asciiTheme="minorHAnsi" w:hAnsiTheme="minorHAnsi"/>
      <w:color w:val="0F4761"/>
      <w:sz w:val="22"/>
      <w:szCs w:val="22"/>
    </w:rPr>
  </w:style>
  <w:style w:type="paragraph" w:styleId="Heading6">
    <w:name w:val="heading 6"/>
    <w:basedOn w:val="Normal"/>
    <w:next w:val="Normal"/>
    <w:link w:val="Heading6Char"/>
    <w:uiPriority w:val="9"/>
    <w:semiHidden/>
    <w:unhideWhenUsed/>
    <w:qFormat/>
    <w:rsid w:val="007933DB"/>
    <w:pPr>
      <w:keepNext/>
      <w:keepLines/>
      <w:spacing w:before="40"/>
      <w:outlineLvl w:val="5"/>
    </w:pPr>
    <w:rPr>
      <w:rFonts w:asciiTheme="minorHAnsi" w:hAnsiTheme="minorHAnsi"/>
      <w:i/>
      <w:iCs/>
      <w:color w:val="595959"/>
      <w:sz w:val="22"/>
      <w:szCs w:val="22"/>
    </w:rPr>
  </w:style>
  <w:style w:type="paragraph" w:styleId="Heading7">
    <w:name w:val="heading 7"/>
    <w:basedOn w:val="Normal"/>
    <w:next w:val="Normal"/>
    <w:link w:val="Heading7Char"/>
    <w:uiPriority w:val="9"/>
    <w:semiHidden/>
    <w:unhideWhenUsed/>
    <w:qFormat/>
    <w:rsid w:val="007933DB"/>
    <w:pPr>
      <w:keepNext/>
      <w:keepLines/>
      <w:spacing w:before="40"/>
      <w:outlineLvl w:val="6"/>
    </w:pPr>
    <w:rPr>
      <w:rFonts w:asciiTheme="minorHAnsi" w:hAnsiTheme="minorHAnsi"/>
      <w:color w:val="595959"/>
      <w:sz w:val="22"/>
      <w:szCs w:val="22"/>
    </w:rPr>
  </w:style>
  <w:style w:type="paragraph" w:styleId="Heading8">
    <w:name w:val="heading 8"/>
    <w:basedOn w:val="Normal"/>
    <w:next w:val="Normal"/>
    <w:link w:val="Heading8Char"/>
    <w:uiPriority w:val="9"/>
    <w:semiHidden/>
    <w:unhideWhenUsed/>
    <w:qFormat/>
    <w:rsid w:val="007933DB"/>
    <w:pPr>
      <w:keepNext/>
      <w:keepLines/>
      <w:spacing w:before="40"/>
      <w:outlineLvl w:val="7"/>
    </w:pPr>
    <w:rPr>
      <w:rFonts w:asciiTheme="minorHAnsi" w:hAnsiTheme="minorHAnsi"/>
      <w:i/>
      <w:iCs/>
      <w:color w:val="272727"/>
      <w:sz w:val="22"/>
      <w:szCs w:val="22"/>
    </w:rPr>
  </w:style>
  <w:style w:type="paragraph" w:styleId="Heading9">
    <w:name w:val="heading 9"/>
    <w:basedOn w:val="Normal"/>
    <w:next w:val="Normal"/>
    <w:link w:val="Heading9Char"/>
    <w:uiPriority w:val="9"/>
    <w:semiHidden/>
    <w:unhideWhenUsed/>
    <w:qFormat/>
    <w:rsid w:val="007933DB"/>
    <w:pPr>
      <w:keepNext/>
      <w:keepLines/>
      <w:spacing w:before="40"/>
      <w:outlineLvl w:val="8"/>
    </w:pPr>
    <w:rPr>
      <w:rFonts w:asciiTheme="minorHAnsi" w:hAnsiTheme="minorHAnsi"/>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852CA5"/>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852CA5"/>
    <w:rPr>
      <w:color w:val="0000FF"/>
      <w:u w:val="single"/>
    </w:rPr>
  </w:style>
  <w:style w:type="paragraph" w:styleId="Header">
    <w:name w:val="header"/>
    <w:basedOn w:val="Normal"/>
    <w:link w:val="HeaderChar"/>
    <w:uiPriority w:val="99"/>
    <w:unhideWhenUsed/>
    <w:rsid w:val="00852CA5"/>
    <w:pPr>
      <w:tabs>
        <w:tab w:val="center" w:pos="4680"/>
        <w:tab w:val="right" w:pos="9360"/>
      </w:tabs>
    </w:pPr>
  </w:style>
  <w:style w:type="character" w:customStyle="1" w:styleId="HeaderChar">
    <w:name w:val="Header Char"/>
    <w:basedOn w:val="DefaultParagraphFont"/>
    <w:link w:val="Header"/>
    <w:uiPriority w:val="99"/>
    <w:rsid w:val="00852CA5"/>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852CA5"/>
    <w:pPr>
      <w:tabs>
        <w:tab w:val="center" w:pos="4680"/>
        <w:tab w:val="right" w:pos="9360"/>
      </w:tabs>
    </w:pPr>
  </w:style>
  <w:style w:type="character" w:customStyle="1" w:styleId="FooterChar">
    <w:name w:val="Footer Char"/>
    <w:basedOn w:val="DefaultParagraphFont"/>
    <w:link w:val="Footer"/>
    <w:uiPriority w:val="99"/>
    <w:rsid w:val="00852CA5"/>
    <w:rPr>
      <w:rFonts w:ascii="Times New Roman" w:eastAsia="Times New Roman" w:hAnsi="Times New Roman" w:cs="Times New Roman"/>
      <w:sz w:val="20"/>
      <w:szCs w:val="24"/>
    </w:rPr>
  </w:style>
  <w:style w:type="paragraph" w:customStyle="1" w:styleId="WW-Default">
    <w:name w:val="WW-Default"/>
    <w:uiPriority w:val="99"/>
    <w:rsid w:val="00852CA5"/>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52CA5"/>
    <w:rPr>
      <w:lang w:bidi="ar-SA"/>
    </w:rPr>
  </w:style>
  <w:style w:type="paragraph" w:customStyle="1" w:styleId="WW-Default1">
    <w:name w:val="WW-Default1"/>
    <w:uiPriority w:val="99"/>
    <w:rsid w:val="00852CA5"/>
    <w:pPr>
      <w:widowControl w:val="0"/>
      <w:autoSpaceDN w:val="0"/>
      <w:adjustRightInd w:val="0"/>
      <w:spacing w:after="200" w:line="276" w:lineRule="auto"/>
    </w:pPr>
    <w:rPr>
      <w:rFonts w:ascii="Calibri" w:eastAsia="Times New Roman" w:hAnsi="Times New Roman" w:cs="Calibri"/>
    </w:rPr>
  </w:style>
  <w:style w:type="paragraph" w:customStyle="1" w:styleId="p1">
    <w:name w:val="p1"/>
    <w:basedOn w:val="Normal"/>
    <w:rsid w:val="00852CA5"/>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852CA5"/>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852CA5"/>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852CA5"/>
    <w:rPr>
      <w:spacing w:val="-2"/>
    </w:rPr>
  </w:style>
  <w:style w:type="character" w:customStyle="1" w:styleId="apple-tab-span">
    <w:name w:val="apple-tab-span"/>
    <w:basedOn w:val="DefaultParagraphFont"/>
    <w:rsid w:val="00852CA5"/>
  </w:style>
  <w:style w:type="character" w:customStyle="1" w:styleId="apple-converted-space">
    <w:name w:val="apple-converted-space"/>
    <w:basedOn w:val="DefaultParagraphFont"/>
    <w:rsid w:val="00852CA5"/>
  </w:style>
  <w:style w:type="paragraph" w:styleId="ListParagraph">
    <w:name w:val="List Paragraph"/>
    <w:basedOn w:val="Normal"/>
    <w:uiPriority w:val="34"/>
    <w:qFormat/>
    <w:rsid w:val="00852CA5"/>
    <w:pPr>
      <w:ind w:left="720"/>
      <w:contextualSpacing/>
    </w:pPr>
  </w:style>
  <w:style w:type="character" w:styleId="CommentReference">
    <w:name w:val="annotation reference"/>
    <w:basedOn w:val="DefaultParagraphFont"/>
    <w:uiPriority w:val="99"/>
    <w:semiHidden/>
    <w:unhideWhenUsed/>
    <w:rsid w:val="00852CA5"/>
    <w:rPr>
      <w:sz w:val="18"/>
      <w:szCs w:val="18"/>
    </w:rPr>
  </w:style>
  <w:style w:type="paragraph" w:styleId="CommentText">
    <w:name w:val="annotation text"/>
    <w:basedOn w:val="Normal"/>
    <w:link w:val="CommentTextChar"/>
    <w:uiPriority w:val="99"/>
    <w:unhideWhenUsed/>
    <w:rsid w:val="00852CA5"/>
    <w:rPr>
      <w:sz w:val="24"/>
    </w:rPr>
  </w:style>
  <w:style w:type="character" w:customStyle="1" w:styleId="CommentTextChar">
    <w:name w:val="Comment Text Char"/>
    <w:basedOn w:val="DefaultParagraphFont"/>
    <w:link w:val="CommentText"/>
    <w:uiPriority w:val="99"/>
    <w:rsid w:val="00852CA5"/>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852CA5"/>
    <w:rPr>
      <w:b/>
      <w:bCs/>
      <w:sz w:val="20"/>
      <w:szCs w:val="20"/>
    </w:rPr>
  </w:style>
  <w:style w:type="character" w:customStyle="1" w:styleId="CommentSubjectChar">
    <w:name w:val="Comment Subject Char"/>
    <w:basedOn w:val="CommentTextChar"/>
    <w:link w:val="CommentSubject"/>
    <w:uiPriority w:val="99"/>
    <w:semiHidden/>
    <w:rsid w:val="00852CA5"/>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52CA5"/>
    <w:rPr>
      <w:sz w:val="18"/>
      <w:szCs w:val="18"/>
    </w:rPr>
  </w:style>
  <w:style w:type="character" w:customStyle="1" w:styleId="BalloonTextChar">
    <w:name w:val="Balloon Text Char"/>
    <w:basedOn w:val="DefaultParagraphFont"/>
    <w:link w:val="BalloonText"/>
    <w:uiPriority w:val="99"/>
    <w:semiHidden/>
    <w:rsid w:val="00852CA5"/>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852CA5"/>
    <w:rPr>
      <w:color w:val="808080"/>
    </w:rPr>
  </w:style>
  <w:style w:type="paragraph" w:styleId="Revision">
    <w:name w:val="Revision"/>
    <w:hidden/>
    <w:uiPriority w:val="99"/>
    <w:semiHidden/>
    <w:rsid w:val="00852CA5"/>
    <w:pPr>
      <w:spacing w:after="0" w:line="240" w:lineRule="auto"/>
    </w:pPr>
    <w:rPr>
      <w:rFonts w:ascii="Times New Roman" w:eastAsia="Times New Roman" w:hAnsi="Times New Roman" w:cs="Times New Roman"/>
      <w:sz w:val="20"/>
      <w:szCs w:val="24"/>
    </w:rPr>
  </w:style>
  <w:style w:type="table" w:styleId="GridTable1Light-Accent6">
    <w:name w:val="Grid Table 1 Light Accent 6"/>
    <w:basedOn w:val="TableNormal"/>
    <w:uiPriority w:val="46"/>
    <w:rsid w:val="00852CA5"/>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BodyText">
    <w:name w:val="Body Text"/>
    <w:basedOn w:val="Normal"/>
    <w:link w:val="BodyTextChar"/>
    <w:rsid w:val="00852CA5"/>
    <w:pPr>
      <w:autoSpaceDE/>
      <w:autoSpaceDN/>
      <w:adjustRightInd/>
    </w:pPr>
    <w:rPr>
      <w:rFonts w:ascii="CG Times" w:hAnsi="CG Times"/>
      <w:snapToGrid w:val="0"/>
      <w:sz w:val="28"/>
      <w:szCs w:val="20"/>
    </w:rPr>
  </w:style>
  <w:style w:type="character" w:customStyle="1" w:styleId="BodyTextChar">
    <w:name w:val="Body Text Char"/>
    <w:basedOn w:val="DefaultParagraphFont"/>
    <w:link w:val="BodyText"/>
    <w:rsid w:val="00852CA5"/>
    <w:rPr>
      <w:rFonts w:ascii="CG Times" w:eastAsia="Times New Roman" w:hAnsi="CG Times" w:cs="Times New Roman"/>
      <w:snapToGrid w:val="0"/>
      <w:sz w:val="28"/>
      <w:szCs w:val="20"/>
    </w:rPr>
  </w:style>
  <w:style w:type="paragraph" w:styleId="BodyText2">
    <w:name w:val="Body Text 2"/>
    <w:basedOn w:val="Normal"/>
    <w:link w:val="BodyText2Char"/>
    <w:rsid w:val="00852CA5"/>
    <w:pPr>
      <w:autoSpaceDE/>
      <w:autoSpaceDN/>
      <w:adjustRightInd/>
      <w:jc w:val="center"/>
    </w:pPr>
    <w:rPr>
      <w:snapToGrid w:val="0"/>
      <w:sz w:val="36"/>
      <w:szCs w:val="20"/>
    </w:rPr>
  </w:style>
  <w:style w:type="character" w:customStyle="1" w:styleId="BodyText2Char">
    <w:name w:val="Body Text 2 Char"/>
    <w:basedOn w:val="DefaultParagraphFont"/>
    <w:link w:val="BodyText2"/>
    <w:rsid w:val="00852CA5"/>
    <w:rPr>
      <w:rFonts w:ascii="Times New Roman" w:eastAsia="Times New Roman" w:hAnsi="Times New Roman" w:cs="Times New Roman"/>
      <w:snapToGrid w:val="0"/>
      <w:sz w:val="36"/>
      <w:szCs w:val="20"/>
    </w:rPr>
  </w:style>
  <w:style w:type="table" w:styleId="TableGrid">
    <w:name w:val="Table Grid"/>
    <w:basedOn w:val="TableNormal"/>
    <w:uiPriority w:val="59"/>
    <w:rsid w:val="008D1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wspan1">
    <w:name w:val="awspan1"/>
    <w:uiPriority w:val="99"/>
    <w:rsid w:val="00B55ECE"/>
  </w:style>
  <w:style w:type="numbering" w:customStyle="1" w:styleId="NoList1">
    <w:name w:val="No List1"/>
    <w:next w:val="NoList"/>
    <w:uiPriority w:val="99"/>
    <w:semiHidden/>
    <w:unhideWhenUsed/>
    <w:rsid w:val="00B55ECE"/>
  </w:style>
  <w:style w:type="character" w:customStyle="1" w:styleId="FollowedHyperlink1">
    <w:name w:val="FollowedHyperlink1"/>
    <w:basedOn w:val="DefaultParagraphFont"/>
    <w:uiPriority w:val="99"/>
    <w:semiHidden/>
    <w:unhideWhenUsed/>
    <w:rsid w:val="00B55ECE"/>
    <w:rPr>
      <w:color w:val="954F72"/>
      <w:u w:val="single"/>
    </w:rPr>
  </w:style>
  <w:style w:type="character" w:styleId="FollowedHyperlink">
    <w:name w:val="FollowedHyperlink"/>
    <w:basedOn w:val="DefaultParagraphFont"/>
    <w:uiPriority w:val="99"/>
    <w:semiHidden/>
    <w:unhideWhenUsed/>
    <w:rsid w:val="00B55ECE"/>
    <w:rPr>
      <w:color w:val="954F72" w:themeColor="followedHyperlink"/>
      <w:u w:val="single"/>
    </w:rPr>
  </w:style>
  <w:style w:type="paragraph" w:styleId="Title">
    <w:name w:val="Title"/>
    <w:basedOn w:val="Normal"/>
    <w:next w:val="Normal"/>
    <w:link w:val="TitleChar"/>
    <w:uiPriority w:val="10"/>
    <w:qFormat/>
    <w:rsid w:val="00B55ECE"/>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5ECE"/>
    <w:rPr>
      <w:rFonts w:asciiTheme="majorHAnsi" w:eastAsiaTheme="majorEastAsia" w:hAnsiTheme="majorHAnsi" w:cstheme="majorBidi"/>
      <w:spacing w:val="-10"/>
      <w:kern w:val="28"/>
      <w:sz w:val="56"/>
      <w:szCs w:val="56"/>
    </w:rPr>
  </w:style>
  <w:style w:type="character" w:styleId="UnresolvedMention">
    <w:name w:val="Unresolved Mention"/>
    <w:basedOn w:val="DefaultParagraphFont"/>
    <w:uiPriority w:val="99"/>
    <w:semiHidden/>
    <w:unhideWhenUsed/>
    <w:rsid w:val="00B55ECE"/>
    <w:rPr>
      <w:color w:val="605E5C"/>
      <w:shd w:val="clear" w:color="auto" w:fill="E1DFDD"/>
    </w:rPr>
  </w:style>
  <w:style w:type="paragraph" w:customStyle="1" w:styleId="Heading11">
    <w:name w:val="Heading 11"/>
    <w:basedOn w:val="Normal"/>
    <w:next w:val="Normal"/>
    <w:uiPriority w:val="9"/>
    <w:qFormat/>
    <w:rsid w:val="007933DB"/>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7933DB"/>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7933DB"/>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7933DB"/>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7933DB"/>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7933DB"/>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7933DB"/>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7933DB"/>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7933DB"/>
    <w:pPr>
      <w:keepNext/>
      <w:keepLines/>
      <w:widowControl/>
      <w:suppressAutoHyphens/>
      <w:autoSpaceDE/>
      <w:autoSpaceDN/>
      <w:adjustRightInd/>
      <w:outlineLvl w:val="8"/>
    </w:pPr>
    <w:rPr>
      <w:color w:val="272727"/>
      <w:sz w:val="18"/>
    </w:rPr>
  </w:style>
  <w:style w:type="numbering" w:customStyle="1" w:styleId="NoList2">
    <w:name w:val="No List2"/>
    <w:next w:val="NoList"/>
    <w:uiPriority w:val="99"/>
    <w:semiHidden/>
    <w:unhideWhenUsed/>
    <w:rsid w:val="007933DB"/>
  </w:style>
  <w:style w:type="character" w:customStyle="1" w:styleId="Heading1Char">
    <w:name w:val="Heading 1 Char"/>
    <w:basedOn w:val="DefaultParagraphFont"/>
    <w:link w:val="Heading1"/>
    <w:uiPriority w:val="9"/>
    <w:rsid w:val="007933DB"/>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7933DB"/>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7933DB"/>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7933DB"/>
    <w:rPr>
      <w:rFonts w:eastAsia="Times New Roman" w:cs="Times New Roman"/>
      <w:i/>
      <w:iCs/>
      <w:color w:val="0F4761"/>
    </w:rPr>
  </w:style>
  <w:style w:type="character" w:customStyle="1" w:styleId="Heading5Char">
    <w:name w:val="Heading 5 Char"/>
    <w:basedOn w:val="DefaultParagraphFont"/>
    <w:link w:val="Heading5"/>
    <w:uiPriority w:val="9"/>
    <w:semiHidden/>
    <w:rsid w:val="007933DB"/>
    <w:rPr>
      <w:rFonts w:eastAsia="Times New Roman" w:cs="Times New Roman"/>
      <w:color w:val="0F4761"/>
    </w:rPr>
  </w:style>
  <w:style w:type="character" w:customStyle="1" w:styleId="Heading6Char">
    <w:name w:val="Heading 6 Char"/>
    <w:basedOn w:val="DefaultParagraphFont"/>
    <w:link w:val="Heading6"/>
    <w:uiPriority w:val="9"/>
    <w:semiHidden/>
    <w:rsid w:val="007933DB"/>
    <w:rPr>
      <w:rFonts w:eastAsia="Times New Roman" w:cs="Times New Roman"/>
      <w:i/>
      <w:iCs/>
      <w:color w:val="595959"/>
    </w:rPr>
  </w:style>
  <w:style w:type="character" w:customStyle="1" w:styleId="Heading7Char">
    <w:name w:val="Heading 7 Char"/>
    <w:basedOn w:val="DefaultParagraphFont"/>
    <w:link w:val="Heading7"/>
    <w:uiPriority w:val="9"/>
    <w:semiHidden/>
    <w:rsid w:val="007933DB"/>
    <w:rPr>
      <w:rFonts w:eastAsia="Times New Roman" w:cs="Times New Roman"/>
      <w:color w:val="595959"/>
    </w:rPr>
  </w:style>
  <w:style w:type="character" w:customStyle="1" w:styleId="Heading8Char">
    <w:name w:val="Heading 8 Char"/>
    <w:basedOn w:val="DefaultParagraphFont"/>
    <w:link w:val="Heading8"/>
    <w:uiPriority w:val="9"/>
    <w:semiHidden/>
    <w:rsid w:val="007933DB"/>
    <w:rPr>
      <w:rFonts w:eastAsia="Times New Roman" w:cs="Times New Roman"/>
      <w:i/>
      <w:iCs/>
      <w:color w:val="272727"/>
    </w:rPr>
  </w:style>
  <w:style w:type="character" w:customStyle="1" w:styleId="Heading9Char">
    <w:name w:val="Heading 9 Char"/>
    <w:basedOn w:val="DefaultParagraphFont"/>
    <w:link w:val="Heading9"/>
    <w:uiPriority w:val="9"/>
    <w:semiHidden/>
    <w:rsid w:val="007933DB"/>
    <w:rPr>
      <w:rFonts w:eastAsia="Times New Roman" w:cs="Times New Roman"/>
      <w:color w:val="272727"/>
    </w:rPr>
  </w:style>
  <w:style w:type="paragraph" w:customStyle="1" w:styleId="Subtitle1">
    <w:name w:val="Subtitle1"/>
    <w:basedOn w:val="Normal"/>
    <w:next w:val="Normal"/>
    <w:uiPriority w:val="11"/>
    <w:qFormat/>
    <w:rsid w:val="007933DB"/>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7933DB"/>
    <w:rPr>
      <w:rFonts w:eastAsia="Times New Roman" w:cs="Times New Roman"/>
      <w:color w:val="595959"/>
      <w:spacing w:val="15"/>
      <w:sz w:val="28"/>
      <w:szCs w:val="28"/>
    </w:rPr>
  </w:style>
  <w:style w:type="paragraph" w:customStyle="1" w:styleId="Quote1">
    <w:name w:val="Quote1"/>
    <w:basedOn w:val="Normal"/>
    <w:next w:val="Normal"/>
    <w:uiPriority w:val="29"/>
    <w:qFormat/>
    <w:rsid w:val="007933DB"/>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7933DB"/>
    <w:rPr>
      <w:i/>
      <w:iCs/>
      <w:color w:val="404040"/>
    </w:rPr>
  </w:style>
  <w:style w:type="character" w:customStyle="1" w:styleId="IntenseEmphasis1">
    <w:name w:val="Intense Emphasis1"/>
    <w:basedOn w:val="DefaultParagraphFont"/>
    <w:uiPriority w:val="21"/>
    <w:qFormat/>
    <w:rsid w:val="007933DB"/>
    <w:rPr>
      <w:i/>
      <w:iCs/>
      <w:color w:val="0F4761"/>
    </w:rPr>
  </w:style>
  <w:style w:type="paragraph" w:customStyle="1" w:styleId="IntenseQuote1">
    <w:name w:val="Intense Quote1"/>
    <w:basedOn w:val="Normal"/>
    <w:next w:val="Normal"/>
    <w:uiPriority w:val="30"/>
    <w:qFormat/>
    <w:rsid w:val="007933DB"/>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7933DB"/>
    <w:rPr>
      <w:i/>
      <w:iCs/>
      <w:color w:val="0F4761"/>
    </w:rPr>
  </w:style>
  <w:style w:type="character" w:customStyle="1" w:styleId="IntenseReference1">
    <w:name w:val="Intense Reference1"/>
    <w:basedOn w:val="DefaultParagraphFont"/>
    <w:uiPriority w:val="32"/>
    <w:qFormat/>
    <w:rsid w:val="007933DB"/>
    <w:rPr>
      <w:b/>
      <w:bCs/>
      <w:smallCaps/>
      <w:color w:val="0F4761"/>
      <w:spacing w:val="5"/>
    </w:rPr>
  </w:style>
  <w:style w:type="table" w:customStyle="1" w:styleId="GridTable1Light-Accent61">
    <w:name w:val="Grid Table 1 Light - Accent 61"/>
    <w:basedOn w:val="TableNormal"/>
    <w:next w:val="GridTable1Light-Accent6"/>
    <w:uiPriority w:val="46"/>
    <w:rsid w:val="007933DB"/>
    <w:pPr>
      <w:spacing w:after="0" w:line="240" w:lineRule="auto"/>
    </w:pPr>
    <w:rPr>
      <w:kern w:val="2"/>
      <w:sz w:val="24"/>
      <w:szCs w:val="24"/>
      <w14:ligatures w14:val="standardContextual"/>
    </w:rPr>
    <w:tblPr>
      <w:tblStyleRowBandSize w:val="1"/>
      <w:tblStyleColBandSize w:val="1"/>
      <w:tblBorders>
        <w:top w:val="single" w:sz="4" w:space="0" w:color="B3E5A1"/>
        <w:left w:val="single" w:sz="4" w:space="0" w:color="B3E5A1"/>
        <w:bottom w:val="single" w:sz="4" w:space="0" w:color="B3E5A1"/>
        <w:right w:val="single" w:sz="4" w:space="0" w:color="B3E5A1"/>
        <w:insideH w:val="single" w:sz="4" w:space="0" w:color="B3E5A1"/>
        <w:insideV w:val="single" w:sz="4" w:space="0" w:color="B3E5A1"/>
      </w:tblBorders>
    </w:tblPr>
    <w:tblStylePr w:type="firstRow">
      <w:rPr>
        <w:b/>
        <w:bCs/>
      </w:rPr>
      <w:tblPr/>
      <w:tcPr>
        <w:tcBorders>
          <w:bottom w:val="single" w:sz="12" w:space="0" w:color="8DD873"/>
        </w:tcBorders>
      </w:tcPr>
    </w:tblStylePr>
    <w:tblStylePr w:type="lastRow">
      <w:rPr>
        <w:b/>
        <w:bCs/>
      </w:rPr>
      <w:tblPr/>
      <w:tcPr>
        <w:tcBorders>
          <w:top w:val="double" w:sz="2" w:space="0" w:color="8DD873"/>
        </w:tcBorders>
      </w:tcPr>
    </w:tblStylePr>
    <w:tblStylePr w:type="firstCol">
      <w:rPr>
        <w:b/>
        <w:bCs/>
      </w:rPr>
    </w:tblStylePr>
    <w:tblStylePr w:type="lastCol">
      <w:rPr>
        <w:b/>
        <w:bCs/>
      </w:rPr>
    </w:tblStylePr>
  </w:style>
  <w:style w:type="character" w:customStyle="1" w:styleId="Heading1Char1">
    <w:name w:val="Heading 1 Char1"/>
    <w:basedOn w:val="DefaultParagraphFont"/>
    <w:uiPriority w:val="9"/>
    <w:rsid w:val="007933DB"/>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7933DB"/>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7933DB"/>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7933DB"/>
    <w:rPr>
      <w:rFonts w:asciiTheme="majorHAnsi" w:eastAsiaTheme="majorEastAsia" w:hAnsiTheme="majorHAnsi" w:cstheme="majorBidi"/>
      <w:i/>
      <w:iCs/>
      <w:color w:val="2E74B5" w:themeColor="accent1" w:themeShade="BF"/>
      <w:sz w:val="20"/>
      <w:szCs w:val="24"/>
    </w:rPr>
  </w:style>
  <w:style w:type="character" w:customStyle="1" w:styleId="Heading5Char1">
    <w:name w:val="Heading 5 Char1"/>
    <w:basedOn w:val="DefaultParagraphFont"/>
    <w:uiPriority w:val="9"/>
    <w:semiHidden/>
    <w:rsid w:val="007933DB"/>
    <w:rPr>
      <w:rFonts w:asciiTheme="majorHAnsi" w:eastAsiaTheme="majorEastAsia" w:hAnsiTheme="majorHAnsi" w:cstheme="majorBidi"/>
      <w:color w:val="2E74B5" w:themeColor="accent1" w:themeShade="BF"/>
      <w:sz w:val="20"/>
      <w:szCs w:val="24"/>
    </w:rPr>
  </w:style>
  <w:style w:type="character" w:customStyle="1" w:styleId="Heading6Char1">
    <w:name w:val="Heading 6 Char1"/>
    <w:basedOn w:val="DefaultParagraphFont"/>
    <w:uiPriority w:val="9"/>
    <w:semiHidden/>
    <w:rsid w:val="007933DB"/>
    <w:rPr>
      <w:rFonts w:asciiTheme="majorHAnsi" w:eastAsiaTheme="majorEastAsia" w:hAnsiTheme="majorHAnsi" w:cstheme="majorBidi"/>
      <w:color w:val="1F4D78" w:themeColor="accent1" w:themeShade="7F"/>
      <w:sz w:val="20"/>
      <w:szCs w:val="24"/>
    </w:rPr>
  </w:style>
  <w:style w:type="character" w:customStyle="1" w:styleId="Heading7Char1">
    <w:name w:val="Heading 7 Char1"/>
    <w:basedOn w:val="DefaultParagraphFont"/>
    <w:uiPriority w:val="9"/>
    <w:semiHidden/>
    <w:rsid w:val="007933DB"/>
    <w:rPr>
      <w:rFonts w:asciiTheme="majorHAnsi" w:eastAsiaTheme="majorEastAsia" w:hAnsiTheme="majorHAnsi" w:cstheme="majorBidi"/>
      <w:i/>
      <w:iCs/>
      <w:color w:val="1F4D78" w:themeColor="accent1" w:themeShade="7F"/>
      <w:sz w:val="20"/>
      <w:szCs w:val="24"/>
    </w:rPr>
  </w:style>
  <w:style w:type="character" w:customStyle="1" w:styleId="Heading8Char1">
    <w:name w:val="Heading 8 Char1"/>
    <w:basedOn w:val="DefaultParagraphFont"/>
    <w:uiPriority w:val="9"/>
    <w:semiHidden/>
    <w:rsid w:val="007933D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7933DB"/>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qFormat/>
    <w:rsid w:val="007933DB"/>
    <w:pPr>
      <w:numPr>
        <w:ilvl w:val="1"/>
      </w:numPr>
      <w:spacing w:after="160"/>
    </w:pPr>
    <w:rPr>
      <w:rFonts w:asciiTheme="minorHAnsi" w:hAnsiTheme="minorHAnsi"/>
      <w:color w:val="595959"/>
      <w:spacing w:val="15"/>
      <w:sz w:val="28"/>
      <w:szCs w:val="28"/>
    </w:rPr>
  </w:style>
  <w:style w:type="character" w:customStyle="1" w:styleId="SubtitleChar1">
    <w:name w:val="Subtitle Char1"/>
    <w:basedOn w:val="DefaultParagraphFont"/>
    <w:uiPriority w:val="11"/>
    <w:rsid w:val="007933DB"/>
    <w:rPr>
      <w:rFonts w:eastAsiaTheme="minorEastAsia"/>
      <w:color w:val="5A5A5A" w:themeColor="text1" w:themeTint="A5"/>
      <w:spacing w:val="15"/>
    </w:rPr>
  </w:style>
  <w:style w:type="paragraph" w:styleId="Quote">
    <w:name w:val="Quote"/>
    <w:basedOn w:val="Normal"/>
    <w:next w:val="Normal"/>
    <w:link w:val="QuoteChar"/>
    <w:uiPriority w:val="29"/>
    <w:qFormat/>
    <w:rsid w:val="007933DB"/>
    <w:pPr>
      <w:spacing w:before="200" w:after="160"/>
      <w:ind w:left="864" w:right="864"/>
      <w:jc w:val="center"/>
    </w:pPr>
    <w:rPr>
      <w:rFonts w:asciiTheme="minorHAnsi" w:eastAsiaTheme="minorHAnsi" w:hAnsiTheme="minorHAnsi" w:cstheme="minorBidi"/>
      <w:i/>
      <w:iCs/>
      <w:color w:val="404040"/>
      <w:sz w:val="22"/>
      <w:szCs w:val="22"/>
    </w:rPr>
  </w:style>
  <w:style w:type="character" w:customStyle="1" w:styleId="QuoteChar1">
    <w:name w:val="Quote Char1"/>
    <w:basedOn w:val="DefaultParagraphFont"/>
    <w:uiPriority w:val="29"/>
    <w:rsid w:val="007933DB"/>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7933DB"/>
    <w:rPr>
      <w:i/>
      <w:iCs/>
      <w:color w:val="5B9BD5" w:themeColor="accent1"/>
    </w:rPr>
  </w:style>
  <w:style w:type="paragraph" w:styleId="IntenseQuote">
    <w:name w:val="Intense Quote"/>
    <w:basedOn w:val="Normal"/>
    <w:next w:val="Normal"/>
    <w:link w:val="IntenseQuoteChar"/>
    <w:uiPriority w:val="30"/>
    <w:qFormat/>
    <w:rsid w:val="007933DB"/>
    <w:pPr>
      <w:pBdr>
        <w:top w:val="single" w:sz="4" w:space="10" w:color="5B9BD5" w:themeColor="accent1"/>
        <w:bottom w:val="single" w:sz="4" w:space="10" w:color="5B9BD5" w:themeColor="accent1"/>
      </w:pBdr>
      <w:spacing w:before="360" w:after="360"/>
      <w:ind w:left="864" w:right="864"/>
      <w:jc w:val="center"/>
    </w:pPr>
    <w:rPr>
      <w:rFonts w:asciiTheme="minorHAnsi" w:eastAsiaTheme="minorHAnsi" w:hAnsiTheme="minorHAnsi" w:cstheme="minorBidi"/>
      <w:i/>
      <w:iCs/>
      <w:color w:val="0F4761"/>
      <w:sz w:val="22"/>
      <w:szCs w:val="22"/>
    </w:rPr>
  </w:style>
  <w:style w:type="character" w:customStyle="1" w:styleId="IntenseQuoteChar1">
    <w:name w:val="Intense Quote Char1"/>
    <w:basedOn w:val="DefaultParagraphFont"/>
    <w:uiPriority w:val="30"/>
    <w:rsid w:val="007933DB"/>
    <w:rPr>
      <w:rFonts w:ascii="Times New Roman" w:eastAsia="Times New Roman" w:hAnsi="Times New Roman" w:cs="Times New Roman"/>
      <w:i/>
      <w:iCs/>
      <w:color w:val="5B9BD5" w:themeColor="accent1"/>
      <w:sz w:val="20"/>
      <w:szCs w:val="24"/>
    </w:rPr>
  </w:style>
  <w:style w:type="character" w:styleId="IntenseReference">
    <w:name w:val="Intense Reference"/>
    <w:basedOn w:val="DefaultParagraphFont"/>
    <w:uiPriority w:val="32"/>
    <w:qFormat/>
    <w:rsid w:val="007933DB"/>
    <w:rPr>
      <w:b/>
      <w:bCs/>
      <w:smallCaps/>
      <w:color w:val="5B9BD5"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I:\Division%20Rules\Forms\Commerce%20Director%20Packet%20-%20Proposed%20Rule%20Revisions%20-%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Commerce Director Packet - Proposed Rule Revisions - Template.dotx</Template>
  <TotalTime>0</TotalTime>
  <Pages>21</Pages>
  <Words>15425</Words>
  <Characters>87929</Characters>
  <Application>Microsoft Office Word</Application>
  <DocSecurity>0</DocSecurity>
  <Lines>732</Lines>
  <Paragraphs>206</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103148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Johnson</dc:creator>
  <cp:keywords/>
  <dc:description/>
  <cp:lastModifiedBy>Burningham</cp:lastModifiedBy>
  <cp:revision>2</cp:revision>
  <cp:lastPrinted>2025-12-30T23:45:00Z</cp:lastPrinted>
  <dcterms:created xsi:type="dcterms:W3CDTF">2026-04-01T17:30:00Z</dcterms:created>
  <dcterms:modified xsi:type="dcterms:W3CDTF">2026-04-01T17:30:00Z</dcterms:modified>
</cp:coreProperties>
</file>