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CB628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bookmarkStart w:id="0" w:name="_Hlk165626113"/>
      <w:r w:rsidRPr="009E67F9">
        <w:rPr>
          <w:rFonts w:eastAsia="Calibri"/>
          <w:b/>
          <w:bCs/>
          <w:sz w:val="18"/>
        </w:rPr>
        <w:t>R277.  Education, Administration.</w:t>
      </w:r>
    </w:p>
    <w:p w14:paraId="52C51FF4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b/>
          <w:bCs/>
          <w:sz w:val="18"/>
        </w:rPr>
        <w:t>R277-929.  State Council on Military Children.</w:t>
      </w:r>
    </w:p>
    <w:p w14:paraId="6F67C48E" w14:textId="319A7483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b/>
          <w:bCs/>
          <w:sz w:val="18"/>
        </w:rPr>
        <w:t>R277-929-1.  Authority and Purpose.</w:t>
      </w:r>
    </w:p>
    <w:p w14:paraId="7AEC7185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(1)  This rule is authorized by:</w:t>
      </w:r>
    </w:p>
    <w:p w14:paraId="5BCBF7EC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(a)  Utah Constitution Article X, Section 3, which vests general control and supervision over public education in the Board;</w:t>
      </w:r>
    </w:p>
    <w:p w14:paraId="3AF2F545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(b)  Subsection 53E-3-401(4), which allows the Board to make rules to execute the Board's duties and responsibilities under the Utah Constitution and state law; and</w:t>
      </w:r>
    </w:p>
    <w:p w14:paraId="15B83E6C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(c)  Section 53E-3-920.1, which requires the Board to create a state council in accordance with the Interstate Compact on Educational Opportunity for Military Children.</w:t>
      </w:r>
    </w:p>
    <w:p w14:paraId="583F6D5B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(2)  The purpose of this rule is to:</w:t>
      </w:r>
    </w:p>
    <w:p w14:paraId="145317C6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(a)  establish a state council for military children; and</w:t>
      </w:r>
    </w:p>
    <w:p w14:paraId="52C3C6FE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(b)  establish a purple star schools designation for Utah schools meeting eligibility criteria.</w:t>
      </w:r>
    </w:p>
    <w:p w14:paraId="4BEE2E29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</w:p>
    <w:p w14:paraId="0B6DC1B3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b/>
          <w:bCs/>
          <w:sz w:val="18"/>
        </w:rPr>
        <w:t>R277-929-2.  Definitions.</w:t>
      </w:r>
    </w:p>
    <w:p w14:paraId="0CACAB99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bCs/>
          <w:sz w:val="18"/>
        </w:rPr>
        <w:tab/>
      </w:r>
      <w:r w:rsidRPr="009E67F9">
        <w:rPr>
          <w:rFonts w:eastAsia="Calibri"/>
          <w:sz w:val="18"/>
        </w:rPr>
        <w:t>(1)  "Commissioner" means the compact commissioner appointed by the Governor in accordance with Section 53E-3-921.</w:t>
      </w:r>
    </w:p>
    <w:p w14:paraId="573FCF91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(2)  "Compact" means Title 53E, Chapter 3, Part 9, Interstate Compact on Educational Opportunity for Military Children.</w:t>
      </w:r>
    </w:p>
    <w:p w14:paraId="460AD65A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(3)  "Designated staff point of contact" means a counselor, administrator, teacher, or other staff member who is familiar with the needs of military students and the protections afforded to service members' children under the compact.</w:t>
      </w:r>
    </w:p>
    <w:p w14:paraId="28CE0B05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(4)  "State council" means the State Council for Military Children created through this rule.</w:t>
      </w:r>
    </w:p>
    <w:p w14:paraId="03898DDF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</w:p>
    <w:p w14:paraId="4F144953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b/>
          <w:bCs/>
          <w:sz w:val="18"/>
        </w:rPr>
        <w:t>R277-929-3.  Establishment of State Council.</w:t>
      </w:r>
    </w:p>
    <w:p w14:paraId="584DE086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bCs/>
          <w:sz w:val="18"/>
        </w:rPr>
        <w:tab/>
      </w:r>
      <w:r w:rsidRPr="009E67F9">
        <w:rPr>
          <w:rFonts w:eastAsia="Calibri"/>
          <w:sz w:val="18"/>
        </w:rPr>
        <w:t>(1)  There is hereby created the State Council for Military Children.</w:t>
      </w:r>
    </w:p>
    <w:p w14:paraId="3EAB59AF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(2)  The state council shall:</w:t>
      </w:r>
    </w:p>
    <w:p w14:paraId="4E9C62B8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(a)  coordinate implementation of the compact among:</w:t>
      </w:r>
    </w:p>
    <w:p w14:paraId="60840602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(i)  state agencies;</w:t>
      </w:r>
    </w:p>
    <w:p w14:paraId="43E75A69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(ii)  LEAs; and</w:t>
      </w:r>
    </w:p>
    <w:p w14:paraId="1D844643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(iii)  military installations;</w:t>
      </w:r>
    </w:p>
    <w:p w14:paraId="76884331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(b)  safeguard the interests of military impacted students within the state;</w:t>
      </w:r>
    </w:p>
    <w:p w14:paraId="64869A3F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(c)  make recommendations for laws and policies to benefit military impacted students; and</w:t>
      </w:r>
    </w:p>
    <w:p w14:paraId="1AD84F03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(d)  promote awareness of compact rights and protections with military families.</w:t>
      </w:r>
    </w:p>
    <w:p w14:paraId="775BDDAF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(3)(a)  The Superintendent shall invite the individuals identified in Subsection 53E-3-909(1) to participate in the state council.</w:t>
      </w:r>
    </w:p>
    <w:p w14:paraId="1A547A3D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sz w:val="18"/>
        </w:rPr>
        <w:tab/>
        <w:t>(b)  The Superintendent may invite other individuals with interest or expertise in working with military students to participate in the state council.</w:t>
      </w:r>
    </w:p>
    <w:p w14:paraId="35E22CC9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bCs/>
          <w:sz w:val="18"/>
        </w:rPr>
        <w:tab/>
      </w:r>
      <w:r w:rsidRPr="009E67F9">
        <w:rPr>
          <w:rFonts w:eastAsia="Calibri"/>
          <w:sz w:val="18"/>
        </w:rPr>
        <w:t>(4)  The Superintendent shall coordinate with the Commissioner to schedule meetings of the state council.</w:t>
      </w:r>
    </w:p>
    <w:p w14:paraId="40DCDE75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(5)  The state council shall meet on an annual basis or with such other frequency as may be required by compact rules.</w:t>
      </w:r>
    </w:p>
    <w:p w14:paraId="744EF442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sz w:val="18"/>
        </w:rPr>
        <w:tab/>
        <w:t>(6)  The Commissioner shall be responsible for filing all required reports with the national compact office.</w:t>
      </w:r>
    </w:p>
    <w:p w14:paraId="13FD8C4E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</w:p>
    <w:p w14:paraId="00FC376D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b/>
          <w:bCs/>
          <w:sz w:val="18"/>
        </w:rPr>
        <w:t>R277-929-4.  Purple Star Schools.</w:t>
      </w:r>
    </w:p>
    <w:p w14:paraId="66E6EEB7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(1)  There is hereby created a purple star schools designation for Utah schools that  excel in protecting the educational needs of students from military families.</w:t>
      </w:r>
    </w:p>
    <w:p w14:paraId="4460E36F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(2)  The Commissioner shall establish an application process for Utah schools interested in the purple star schools designation.</w:t>
      </w:r>
    </w:p>
    <w:p w14:paraId="5401EF6A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(3)  The Commissioner shall review purple star school applications with the state council created in Section R277-929-3 and make recommendations for the purple star school designation.</w:t>
      </w:r>
    </w:p>
    <w:p w14:paraId="694AAA65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(4)  The Superintendent shall award the purple star school designation to a Utah school that:</w:t>
      </w:r>
    </w:p>
    <w:p w14:paraId="7077CC51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sz w:val="18"/>
        </w:rPr>
        <w:tab/>
        <w:t>(a)  has a designated staff point of contact for military students and families who acts as the primary link between a military family and the school;</w:t>
      </w:r>
    </w:p>
    <w:p w14:paraId="3EE62148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bCs/>
          <w:sz w:val="18"/>
        </w:rPr>
        <w:tab/>
      </w:r>
      <w:r w:rsidRPr="009E67F9">
        <w:rPr>
          <w:rFonts w:eastAsia="Calibri"/>
          <w:sz w:val="18"/>
        </w:rPr>
        <w:t>(b)  has a dedicated page on its school website featuring information and resources for military families;</w:t>
      </w:r>
    </w:p>
    <w:p w14:paraId="1D97A9B0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(c)  has a student-led transition program to include a student transition team coordinator;</w:t>
      </w:r>
    </w:p>
    <w:p w14:paraId="5E55994E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(d)  provides annual professional development for additional staff on special considerations for military students and families; and</w:t>
      </w:r>
    </w:p>
    <w:p w14:paraId="14E73369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(e)  meets at least one of the following criteria:</w:t>
      </w:r>
    </w:p>
    <w:p w14:paraId="04ABF01B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(i)  the school shall commit to hold a school-wide military recognition event;</w:t>
      </w:r>
    </w:p>
    <w:p w14:paraId="5326EEAF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(ii)  the school's governing board shall pass a resolution publicizing support for military students and families; or</w:t>
      </w:r>
    </w:p>
    <w:p w14:paraId="179F963B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(iii)  the school shall coordinate with the school liaison program from Hill Air Force Base or Dugway Proving Grounds to provide opportunities for active duty parents to volunteer in the school.</w:t>
      </w:r>
    </w:p>
    <w:p w14:paraId="60530310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(5)(a)  The Superintendent shall approve a seal for schools with a purple star school designation.</w:t>
      </w:r>
    </w:p>
    <w:p w14:paraId="6BA96E67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lastRenderedPageBreak/>
        <w:tab/>
        <w:t>(b)  A purple star school may use the approved seal on school letterhead, the school's website, and other school publications.</w:t>
      </w:r>
    </w:p>
    <w:p w14:paraId="5DFD4D58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(6)  The Superintendent shall publish a list of schools receiving the purple star designation on the Board's website.</w:t>
      </w:r>
    </w:p>
    <w:p w14:paraId="598D0069" w14:textId="0D748223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(7)  A purple star school recognized under this section shall submit an annual report on a form provided by the Superintendent by March 31.</w:t>
      </w:r>
    </w:p>
    <w:p w14:paraId="11559503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(8)  The Superintendent may rescind a school's purple star school designation if:</w:t>
      </w:r>
    </w:p>
    <w:p w14:paraId="1B4257E7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  <w:r w:rsidRPr="009E67F9">
        <w:rPr>
          <w:rFonts w:eastAsia="Calibri"/>
          <w:sz w:val="18"/>
        </w:rPr>
        <w:tab/>
        <w:t>(a)  the school fails to file an annual report under Subsection (7); or</w:t>
      </w:r>
    </w:p>
    <w:p w14:paraId="5B32FB27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sz w:val="18"/>
        </w:rPr>
        <w:tab/>
        <w:t>(b)  the school is out of compliance with a requirement in Subsection (4).</w:t>
      </w:r>
    </w:p>
    <w:p w14:paraId="4DD9F6E3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</w:p>
    <w:p w14:paraId="3DE135A3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b/>
          <w:bCs/>
          <w:sz w:val="18"/>
        </w:rPr>
        <w:t>KEY:  state council, military, compact</w:t>
      </w:r>
    </w:p>
    <w:p w14:paraId="03D37986" w14:textId="49B12333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b/>
          <w:bCs/>
          <w:sz w:val="18"/>
        </w:rPr>
        <w:t xml:space="preserve">Date of Last Change:  </w:t>
      </w:r>
      <w:r w:rsidR="00326D49" w:rsidRPr="009E67F9">
        <w:rPr>
          <w:rFonts w:eastAsia="Calibri"/>
          <w:b/>
          <w:bCs/>
          <w:sz w:val="18"/>
        </w:rPr>
        <w:t xml:space="preserve">April 7, </w:t>
      </w:r>
      <w:r w:rsidRPr="009E67F9">
        <w:rPr>
          <w:rFonts w:eastAsia="Calibri"/>
          <w:b/>
          <w:bCs/>
          <w:sz w:val="18"/>
        </w:rPr>
        <w:t>2026</w:t>
      </w:r>
    </w:p>
    <w:p w14:paraId="62E9ABD8" w14:textId="77777777" w:rsidR="00257424" w:rsidRPr="009E67F9" w:rsidRDefault="00257424" w:rsidP="00257424">
      <w:pPr>
        <w:widowControl/>
        <w:suppressAutoHyphens/>
        <w:rPr>
          <w:rFonts w:eastAsia="Calibri"/>
          <w:bCs/>
          <w:sz w:val="18"/>
        </w:rPr>
      </w:pPr>
      <w:r w:rsidRPr="009E67F9">
        <w:rPr>
          <w:rFonts w:eastAsia="Calibri"/>
          <w:b/>
          <w:bCs/>
          <w:sz w:val="18"/>
        </w:rPr>
        <w:t>Notice of Continuation:  August 15, 2024</w:t>
      </w:r>
    </w:p>
    <w:p w14:paraId="39727714" w14:textId="77777777" w:rsidR="00257424" w:rsidRPr="009E67F9" w:rsidRDefault="00257424" w:rsidP="00257424">
      <w:pPr>
        <w:widowControl/>
        <w:suppressAutoHyphens/>
        <w:rPr>
          <w:sz w:val="18"/>
        </w:rPr>
      </w:pPr>
      <w:r w:rsidRPr="009E67F9">
        <w:rPr>
          <w:rFonts w:eastAsia="Calibri"/>
          <w:b/>
          <w:bCs/>
          <w:sz w:val="18"/>
        </w:rPr>
        <w:t>Authorizing, and Implemented or Interpreted Law:  Art X Sec 3; 53E-3-401(4)</w:t>
      </w:r>
    </w:p>
    <w:p w14:paraId="774F0C89" w14:textId="77777777" w:rsidR="00257424" w:rsidRPr="009E67F9" w:rsidRDefault="00257424" w:rsidP="00257424">
      <w:pPr>
        <w:widowControl/>
        <w:suppressAutoHyphens/>
        <w:rPr>
          <w:rFonts w:eastAsia="Calibri"/>
          <w:sz w:val="18"/>
        </w:rPr>
      </w:pPr>
    </w:p>
    <w:bookmarkEnd w:id="0"/>
    <w:p w14:paraId="066E577A" w14:textId="40BED0E0" w:rsidR="008076AE" w:rsidRPr="009E67F9" w:rsidRDefault="008076AE" w:rsidP="00257424">
      <w:pPr>
        <w:widowControl/>
        <w:suppressAutoHyphens/>
        <w:rPr>
          <w:sz w:val="18"/>
        </w:rPr>
      </w:pPr>
    </w:p>
    <w:sectPr w:rsidR="008076AE" w:rsidRPr="009E67F9" w:rsidSect="009E67F9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EB34" w14:textId="77777777" w:rsidR="00FA5C1C" w:rsidRDefault="00FA5C1C" w:rsidP="00C17968">
      <w:r>
        <w:separator/>
      </w:r>
    </w:p>
  </w:endnote>
  <w:endnote w:type="continuationSeparator" w:id="0">
    <w:p w14:paraId="40216F2E" w14:textId="77777777" w:rsidR="00FA5C1C" w:rsidRDefault="00FA5C1C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8B8F" w14:textId="77777777" w:rsidR="00FA5C1C" w:rsidRDefault="00FA5C1C" w:rsidP="00C17968">
      <w:r>
        <w:separator/>
      </w:r>
    </w:p>
  </w:footnote>
  <w:footnote w:type="continuationSeparator" w:id="0">
    <w:p w14:paraId="413AF386" w14:textId="77777777" w:rsidR="00FA5C1C" w:rsidRDefault="00FA5C1C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4A1F"/>
    <w:multiLevelType w:val="hybridMultilevel"/>
    <w:tmpl w:val="11740AB2"/>
    <w:lvl w:ilvl="0" w:tplc="95F417E8">
      <w:start w:val="1"/>
      <w:numFmt w:val="decimal"/>
      <w:lvlText w:val="(%1)"/>
      <w:lvlJc w:val="left"/>
      <w:pPr>
        <w:ind w:left="18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3A2FBE"/>
    <w:multiLevelType w:val="hybridMultilevel"/>
    <w:tmpl w:val="246829A0"/>
    <w:lvl w:ilvl="0" w:tplc="E22EB03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16439F"/>
    <w:multiLevelType w:val="hybridMultilevel"/>
    <w:tmpl w:val="3F90D8F8"/>
    <w:lvl w:ilvl="0" w:tplc="FFFFFFFF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Arial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966BCD"/>
    <w:multiLevelType w:val="hybridMultilevel"/>
    <w:tmpl w:val="8246410A"/>
    <w:lvl w:ilvl="0" w:tplc="826AA902">
      <w:start w:val="1"/>
      <w:numFmt w:val="decimal"/>
      <w:lvlText w:val="%1."/>
      <w:lvlJc w:val="left"/>
      <w:pPr>
        <w:ind w:left="144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6372409">
    <w:abstractNumId w:val="0"/>
  </w:num>
  <w:num w:numId="2" w16cid:durableId="1259680363">
    <w:abstractNumId w:val="3"/>
  </w:num>
  <w:num w:numId="3" w16cid:durableId="1712925389">
    <w:abstractNumId w:val="2"/>
  </w:num>
  <w:num w:numId="4" w16cid:durableId="1400130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46708"/>
    <w:rsid w:val="00050AB6"/>
    <w:rsid w:val="00051473"/>
    <w:rsid w:val="0005628D"/>
    <w:rsid w:val="00060995"/>
    <w:rsid w:val="00073C9E"/>
    <w:rsid w:val="0007747C"/>
    <w:rsid w:val="00083289"/>
    <w:rsid w:val="00083BAD"/>
    <w:rsid w:val="00084C18"/>
    <w:rsid w:val="00086A4C"/>
    <w:rsid w:val="00092D64"/>
    <w:rsid w:val="00094789"/>
    <w:rsid w:val="000958A6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10E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6A1"/>
    <w:rsid w:val="00135EC6"/>
    <w:rsid w:val="00136C69"/>
    <w:rsid w:val="00136E6B"/>
    <w:rsid w:val="00137210"/>
    <w:rsid w:val="00140B4F"/>
    <w:rsid w:val="00140F86"/>
    <w:rsid w:val="001447C5"/>
    <w:rsid w:val="00151B36"/>
    <w:rsid w:val="001659D6"/>
    <w:rsid w:val="001769DF"/>
    <w:rsid w:val="00177FFA"/>
    <w:rsid w:val="0018100B"/>
    <w:rsid w:val="00191586"/>
    <w:rsid w:val="00197144"/>
    <w:rsid w:val="00197329"/>
    <w:rsid w:val="001A1EA3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41FD3"/>
    <w:rsid w:val="00250B69"/>
    <w:rsid w:val="00252163"/>
    <w:rsid w:val="00253C3B"/>
    <w:rsid w:val="00256032"/>
    <w:rsid w:val="0025687E"/>
    <w:rsid w:val="00257424"/>
    <w:rsid w:val="00257C27"/>
    <w:rsid w:val="00262AB9"/>
    <w:rsid w:val="002635EB"/>
    <w:rsid w:val="002639EB"/>
    <w:rsid w:val="00266359"/>
    <w:rsid w:val="00272D20"/>
    <w:rsid w:val="00273B24"/>
    <w:rsid w:val="00282CAA"/>
    <w:rsid w:val="002906F1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4276"/>
    <w:rsid w:val="002B721A"/>
    <w:rsid w:val="002C31EE"/>
    <w:rsid w:val="002C4D40"/>
    <w:rsid w:val="002C6886"/>
    <w:rsid w:val="002C762C"/>
    <w:rsid w:val="002D15F6"/>
    <w:rsid w:val="002D4474"/>
    <w:rsid w:val="002E6F38"/>
    <w:rsid w:val="002F45BF"/>
    <w:rsid w:val="00304149"/>
    <w:rsid w:val="0030644D"/>
    <w:rsid w:val="003121D3"/>
    <w:rsid w:val="00312EB4"/>
    <w:rsid w:val="00315744"/>
    <w:rsid w:val="00316A41"/>
    <w:rsid w:val="00320A58"/>
    <w:rsid w:val="003217E6"/>
    <w:rsid w:val="00326D49"/>
    <w:rsid w:val="00335956"/>
    <w:rsid w:val="0033622C"/>
    <w:rsid w:val="00342459"/>
    <w:rsid w:val="00351E76"/>
    <w:rsid w:val="00363957"/>
    <w:rsid w:val="00373FE5"/>
    <w:rsid w:val="00380D52"/>
    <w:rsid w:val="003811E6"/>
    <w:rsid w:val="003A7EB0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25E4D"/>
    <w:rsid w:val="00430473"/>
    <w:rsid w:val="0043274F"/>
    <w:rsid w:val="004423A3"/>
    <w:rsid w:val="0045285A"/>
    <w:rsid w:val="00452B2A"/>
    <w:rsid w:val="0045301C"/>
    <w:rsid w:val="00453080"/>
    <w:rsid w:val="00453496"/>
    <w:rsid w:val="00457B35"/>
    <w:rsid w:val="00461771"/>
    <w:rsid w:val="00462360"/>
    <w:rsid w:val="00465A08"/>
    <w:rsid w:val="00472D7A"/>
    <w:rsid w:val="004803F6"/>
    <w:rsid w:val="004A031A"/>
    <w:rsid w:val="004B1502"/>
    <w:rsid w:val="004B7F3B"/>
    <w:rsid w:val="004C20EA"/>
    <w:rsid w:val="004C4015"/>
    <w:rsid w:val="004C74B6"/>
    <w:rsid w:val="004D328F"/>
    <w:rsid w:val="004D6568"/>
    <w:rsid w:val="004D74EA"/>
    <w:rsid w:val="004E3F2B"/>
    <w:rsid w:val="00503322"/>
    <w:rsid w:val="00516E14"/>
    <w:rsid w:val="00523940"/>
    <w:rsid w:val="00535FE5"/>
    <w:rsid w:val="0053642A"/>
    <w:rsid w:val="005429B8"/>
    <w:rsid w:val="00550F3B"/>
    <w:rsid w:val="005510D9"/>
    <w:rsid w:val="00551480"/>
    <w:rsid w:val="005556D4"/>
    <w:rsid w:val="00562906"/>
    <w:rsid w:val="00562B4A"/>
    <w:rsid w:val="00563DBC"/>
    <w:rsid w:val="005704DC"/>
    <w:rsid w:val="0057263E"/>
    <w:rsid w:val="005732E8"/>
    <w:rsid w:val="00574132"/>
    <w:rsid w:val="00580659"/>
    <w:rsid w:val="00580D04"/>
    <w:rsid w:val="00583378"/>
    <w:rsid w:val="005879FB"/>
    <w:rsid w:val="00590A39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074A7"/>
    <w:rsid w:val="00617D1E"/>
    <w:rsid w:val="00621432"/>
    <w:rsid w:val="00626C9D"/>
    <w:rsid w:val="00630F8E"/>
    <w:rsid w:val="00631C68"/>
    <w:rsid w:val="0063666C"/>
    <w:rsid w:val="00640E6A"/>
    <w:rsid w:val="006431BE"/>
    <w:rsid w:val="00646433"/>
    <w:rsid w:val="00646E1C"/>
    <w:rsid w:val="00656101"/>
    <w:rsid w:val="006604BD"/>
    <w:rsid w:val="006661C3"/>
    <w:rsid w:val="006667C3"/>
    <w:rsid w:val="00666DF8"/>
    <w:rsid w:val="00671774"/>
    <w:rsid w:val="00682427"/>
    <w:rsid w:val="00685F3C"/>
    <w:rsid w:val="0069024E"/>
    <w:rsid w:val="0069040D"/>
    <w:rsid w:val="00690DD4"/>
    <w:rsid w:val="00691CBE"/>
    <w:rsid w:val="006936DF"/>
    <w:rsid w:val="00693C41"/>
    <w:rsid w:val="006A3805"/>
    <w:rsid w:val="006A3F24"/>
    <w:rsid w:val="006A7D14"/>
    <w:rsid w:val="006B1632"/>
    <w:rsid w:val="006B176C"/>
    <w:rsid w:val="006B3DFF"/>
    <w:rsid w:val="006B70AF"/>
    <w:rsid w:val="006C202D"/>
    <w:rsid w:val="006C4CEF"/>
    <w:rsid w:val="006D167F"/>
    <w:rsid w:val="006D1FD5"/>
    <w:rsid w:val="006E110F"/>
    <w:rsid w:val="006E1B83"/>
    <w:rsid w:val="007047A1"/>
    <w:rsid w:val="00712251"/>
    <w:rsid w:val="00713104"/>
    <w:rsid w:val="00715301"/>
    <w:rsid w:val="00716F7B"/>
    <w:rsid w:val="007231FC"/>
    <w:rsid w:val="00723BD4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93010"/>
    <w:rsid w:val="00795D41"/>
    <w:rsid w:val="00796BA5"/>
    <w:rsid w:val="007A1FEA"/>
    <w:rsid w:val="007A4550"/>
    <w:rsid w:val="007A4D6B"/>
    <w:rsid w:val="007A6137"/>
    <w:rsid w:val="007B6C82"/>
    <w:rsid w:val="007C08D4"/>
    <w:rsid w:val="007C4707"/>
    <w:rsid w:val="007C6515"/>
    <w:rsid w:val="007C66C3"/>
    <w:rsid w:val="007D0B87"/>
    <w:rsid w:val="007D1F9D"/>
    <w:rsid w:val="007D47E7"/>
    <w:rsid w:val="008076AE"/>
    <w:rsid w:val="008077EE"/>
    <w:rsid w:val="00807BB1"/>
    <w:rsid w:val="00825448"/>
    <w:rsid w:val="008315F8"/>
    <w:rsid w:val="008325EA"/>
    <w:rsid w:val="00835660"/>
    <w:rsid w:val="0084069F"/>
    <w:rsid w:val="00840B24"/>
    <w:rsid w:val="00844B36"/>
    <w:rsid w:val="0085485F"/>
    <w:rsid w:val="00856383"/>
    <w:rsid w:val="008608FB"/>
    <w:rsid w:val="008637F2"/>
    <w:rsid w:val="00865811"/>
    <w:rsid w:val="008705CB"/>
    <w:rsid w:val="00872C04"/>
    <w:rsid w:val="008829AB"/>
    <w:rsid w:val="008874D2"/>
    <w:rsid w:val="00890276"/>
    <w:rsid w:val="00890A1F"/>
    <w:rsid w:val="008954A9"/>
    <w:rsid w:val="00895860"/>
    <w:rsid w:val="008A405B"/>
    <w:rsid w:val="008B0B8A"/>
    <w:rsid w:val="008B7ABB"/>
    <w:rsid w:val="008C737A"/>
    <w:rsid w:val="008D1A06"/>
    <w:rsid w:val="008D2DA2"/>
    <w:rsid w:val="008D6C4B"/>
    <w:rsid w:val="008E6E86"/>
    <w:rsid w:val="008E7D98"/>
    <w:rsid w:val="008E7D9B"/>
    <w:rsid w:val="008F5560"/>
    <w:rsid w:val="0090682F"/>
    <w:rsid w:val="00915A24"/>
    <w:rsid w:val="009174AF"/>
    <w:rsid w:val="00921FDE"/>
    <w:rsid w:val="009226D8"/>
    <w:rsid w:val="00922D61"/>
    <w:rsid w:val="009279FD"/>
    <w:rsid w:val="009400C8"/>
    <w:rsid w:val="009510CD"/>
    <w:rsid w:val="00964E49"/>
    <w:rsid w:val="00964F8C"/>
    <w:rsid w:val="00985E0A"/>
    <w:rsid w:val="00986B62"/>
    <w:rsid w:val="00992233"/>
    <w:rsid w:val="0099724C"/>
    <w:rsid w:val="009A2A78"/>
    <w:rsid w:val="009A4D73"/>
    <w:rsid w:val="009B5790"/>
    <w:rsid w:val="009C0017"/>
    <w:rsid w:val="009C2A6A"/>
    <w:rsid w:val="009D12EA"/>
    <w:rsid w:val="009D34B6"/>
    <w:rsid w:val="009D4CA6"/>
    <w:rsid w:val="009E5ABD"/>
    <w:rsid w:val="009E67F9"/>
    <w:rsid w:val="009E6CBB"/>
    <w:rsid w:val="009E75B1"/>
    <w:rsid w:val="009F0DEE"/>
    <w:rsid w:val="009F4475"/>
    <w:rsid w:val="00A0145C"/>
    <w:rsid w:val="00A05142"/>
    <w:rsid w:val="00A13C83"/>
    <w:rsid w:val="00A2194C"/>
    <w:rsid w:val="00A228BC"/>
    <w:rsid w:val="00A25371"/>
    <w:rsid w:val="00A2684B"/>
    <w:rsid w:val="00A3122A"/>
    <w:rsid w:val="00A342B3"/>
    <w:rsid w:val="00A41D37"/>
    <w:rsid w:val="00A41DC9"/>
    <w:rsid w:val="00A44F17"/>
    <w:rsid w:val="00A52209"/>
    <w:rsid w:val="00A6312E"/>
    <w:rsid w:val="00A63B06"/>
    <w:rsid w:val="00A771CE"/>
    <w:rsid w:val="00A93EFE"/>
    <w:rsid w:val="00AA0919"/>
    <w:rsid w:val="00AA4047"/>
    <w:rsid w:val="00AA649A"/>
    <w:rsid w:val="00AA7E32"/>
    <w:rsid w:val="00AB0BE0"/>
    <w:rsid w:val="00AB5714"/>
    <w:rsid w:val="00AB5DBF"/>
    <w:rsid w:val="00AC085B"/>
    <w:rsid w:val="00AC2734"/>
    <w:rsid w:val="00AC60A3"/>
    <w:rsid w:val="00AD5BF8"/>
    <w:rsid w:val="00AE195F"/>
    <w:rsid w:val="00AF1519"/>
    <w:rsid w:val="00B0160D"/>
    <w:rsid w:val="00B02C04"/>
    <w:rsid w:val="00B05550"/>
    <w:rsid w:val="00B132A1"/>
    <w:rsid w:val="00B1423E"/>
    <w:rsid w:val="00B17A9D"/>
    <w:rsid w:val="00B32C1F"/>
    <w:rsid w:val="00B33858"/>
    <w:rsid w:val="00B41350"/>
    <w:rsid w:val="00B41A6C"/>
    <w:rsid w:val="00B42C5A"/>
    <w:rsid w:val="00B535B4"/>
    <w:rsid w:val="00B606F6"/>
    <w:rsid w:val="00B61024"/>
    <w:rsid w:val="00B62A8D"/>
    <w:rsid w:val="00B654CC"/>
    <w:rsid w:val="00B67C05"/>
    <w:rsid w:val="00B81345"/>
    <w:rsid w:val="00B87043"/>
    <w:rsid w:val="00B90B4E"/>
    <w:rsid w:val="00B974B0"/>
    <w:rsid w:val="00BB64C9"/>
    <w:rsid w:val="00BC5E52"/>
    <w:rsid w:val="00BD38D5"/>
    <w:rsid w:val="00BD3A2A"/>
    <w:rsid w:val="00BE6E0F"/>
    <w:rsid w:val="00BF1E48"/>
    <w:rsid w:val="00BF365E"/>
    <w:rsid w:val="00BF50F3"/>
    <w:rsid w:val="00C0140F"/>
    <w:rsid w:val="00C07C48"/>
    <w:rsid w:val="00C13CD1"/>
    <w:rsid w:val="00C17318"/>
    <w:rsid w:val="00C17425"/>
    <w:rsid w:val="00C17968"/>
    <w:rsid w:val="00C17B64"/>
    <w:rsid w:val="00C209C4"/>
    <w:rsid w:val="00C2383B"/>
    <w:rsid w:val="00C23C18"/>
    <w:rsid w:val="00C23C46"/>
    <w:rsid w:val="00C339A4"/>
    <w:rsid w:val="00C41EBB"/>
    <w:rsid w:val="00C42406"/>
    <w:rsid w:val="00C4256B"/>
    <w:rsid w:val="00C42A03"/>
    <w:rsid w:val="00C4613C"/>
    <w:rsid w:val="00C475B6"/>
    <w:rsid w:val="00C63EAA"/>
    <w:rsid w:val="00C7075A"/>
    <w:rsid w:val="00C71AAC"/>
    <w:rsid w:val="00C864C3"/>
    <w:rsid w:val="00CA2A17"/>
    <w:rsid w:val="00CA3D93"/>
    <w:rsid w:val="00CA4226"/>
    <w:rsid w:val="00CA4306"/>
    <w:rsid w:val="00CA642C"/>
    <w:rsid w:val="00CA6B24"/>
    <w:rsid w:val="00CB214B"/>
    <w:rsid w:val="00CB3CE7"/>
    <w:rsid w:val="00CC0414"/>
    <w:rsid w:val="00CC1DE2"/>
    <w:rsid w:val="00CC2F8D"/>
    <w:rsid w:val="00CC6300"/>
    <w:rsid w:val="00CD7FD5"/>
    <w:rsid w:val="00CE42BD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4E13"/>
    <w:rsid w:val="00D26D4A"/>
    <w:rsid w:val="00D2763B"/>
    <w:rsid w:val="00D31690"/>
    <w:rsid w:val="00D330D2"/>
    <w:rsid w:val="00D41554"/>
    <w:rsid w:val="00D41ABA"/>
    <w:rsid w:val="00D426B1"/>
    <w:rsid w:val="00D463CF"/>
    <w:rsid w:val="00D644E6"/>
    <w:rsid w:val="00D66564"/>
    <w:rsid w:val="00D6785E"/>
    <w:rsid w:val="00D71636"/>
    <w:rsid w:val="00D74061"/>
    <w:rsid w:val="00D761F4"/>
    <w:rsid w:val="00D76607"/>
    <w:rsid w:val="00D7747A"/>
    <w:rsid w:val="00D81B0D"/>
    <w:rsid w:val="00D870D6"/>
    <w:rsid w:val="00D96075"/>
    <w:rsid w:val="00D96E8F"/>
    <w:rsid w:val="00D97919"/>
    <w:rsid w:val="00DA6D1D"/>
    <w:rsid w:val="00DA783E"/>
    <w:rsid w:val="00DB3AE0"/>
    <w:rsid w:val="00DC0B97"/>
    <w:rsid w:val="00DC1529"/>
    <w:rsid w:val="00DC34BE"/>
    <w:rsid w:val="00DC51B5"/>
    <w:rsid w:val="00DE248B"/>
    <w:rsid w:val="00DE4AAB"/>
    <w:rsid w:val="00DE5ACB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46C"/>
    <w:rsid w:val="00E557EC"/>
    <w:rsid w:val="00E55DEB"/>
    <w:rsid w:val="00E62DBC"/>
    <w:rsid w:val="00E71631"/>
    <w:rsid w:val="00E71E51"/>
    <w:rsid w:val="00E72F4B"/>
    <w:rsid w:val="00E74B57"/>
    <w:rsid w:val="00E8270D"/>
    <w:rsid w:val="00E83400"/>
    <w:rsid w:val="00E83AE6"/>
    <w:rsid w:val="00E869B4"/>
    <w:rsid w:val="00E91C27"/>
    <w:rsid w:val="00E945AC"/>
    <w:rsid w:val="00EA5797"/>
    <w:rsid w:val="00EB0212"/>
    <w:rsid w:val="00EB0A5A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02C8"/>
    <w:rsid w:val="00F1268F"/>
    <w:rsid w:val="00F136AB"/>
    <w:rsid w:val="00F179FB"/>
    <w:rsid w:val="00F278A7"/>
    <w:rsid w:val="00F31687"/>
    <w:rsid w:val="00F35997"/>
    <w:rsid w:val="00F40EA6"/>
    <w:rsid w:val="00F41794"/>
    <w:rsid w:val="00F42C14"/>
    <w:rsid w:val="00F52CF3"/>
    <w:rsid w:val="00F700BD"/>
    <w:rsid w:val="00F72AC8"/>
    <w:rsid w:val="00F775FD"/>
    <w:rsid w:val="00F86B4A"/>
    <w:rsid w:val="00F87DE9"/>
    <w:rsid w:val="00F90148"/>
    <w:rsid w:val="00F91CB5"/>
    <w:rsid w:val="00F95ADD"/>
    <w:rsid w:val="00F96E65"/>
    <w:rsid w:val="00FA0D76"/>
    <w:rsid w:val="00FA5C1C"/>
    <w:rsid w:val="00FA6793"/>
    <w:rsid w:val="00FB59FC"/>
    <w:rsid w:val="00FC69B8"/>
    <w:rsid w:val="00FD60B3"/>
    <w:rsid w:val="00FE4487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0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00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3</cp:revision>
  <cp:lastPrinted>2019-10-24T15:39:00Z</cp:lastPrinted>
  <dcterms:created xsi:type="dcterms:W3CDTF">2026-04-09T18:54:00Z</dcterms:created>
  <dcterms:modified xsi:type="dcterms:W3CDTF">2026-04-09T18:54:00Z</dcterms:modified>
</cp:coreProperties>
</file>