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03E455" w14:textId="77777777" w:rsidR="00961F8B" w:rsidRPr="00822645" w:rsidRDefault="00961F8B" w:rsidP="00961F8B">
      <w:pPr>
        <w:widowControl/>
        <w:suppressAutoHyphens/>
        <w:rPr>
          <w:sz w:val="18"/>
          <w:szCs w:val="18"/>
        </w:rPr>
      </w:pPr>
      <w:r w:rsidRPr="00822645">
        <w:rPr>
          <w:b/>
          <w:bCs/>
          <w:sz w:val="18"/>
          <w:szCs w:val="18"/>
        </w:rPr>
        <w:t>R765.  Higher Education (Utah Board of), Administration.</w:t>
      </w:r>
    </w:p>
    <w:p w14:paraId="4F5B50A4" w14:textId="77777777" w:rsidR="00961F8B" w:rsidRPr="00822645" w:rsidRDefault="00961F8B" w:rsidP="00961F8B">
      <w:pPr>
        <w:widowControl/>
        <w:suppressAutoHyphens/>
        <w:rPr>
          <w:sz w:val="18"/>
          <w:szCs w:val="18"/>
        </w:rPr>
      </w:pPr>
      <w:r w:rsidRPr="00822645">
        <w:rPr>
          <w:b/>
          <w:bCs/>
          <w:sz w:val="18"/>
          <w:szCs w:val="18"/>
        </w:rPr>
        <w:t>R765-905.  Utah Engineering and Computer Science Initiative.</w:t>
      </w:r>
    </w:p>
    <w:p w14:paraId="7D319385" w14:textId="77777777" w:rsidR="00961F8B" w:rsidRPr="00822645" w:rsidRDefault="00961F8B" w:rsidP="00961F8B">
      <w:pPr>
        <w:widowControl/>
        <w:suppressAutoHyphens/>
        <w:rPr>
          <w:bCs/>
          <w:sz w:val="18"/>
          <w:szCs w:val="18"/>
        </w:rPr>
      </w:pPr>
      <w:r w:rsidRPr="00822645">
        <w:rPr>
          <w:b/>
          <w:bCs/>
          <w:sz w:val="18"/>
          <w:szCs w:val="18"/>
        </w:rPr>
        <w:t>R765-905-1.  Purpose.</w:t>
      </w:r>
    </w:p>
    <w:p w14:paraId="71F53D64" w14:textId="77777777" w:rsidR="00961F8B" w:rsidRPr="00822645" w:rsidRDefault="00961F8B" w:rsidP="00961F8B">
      <w:pPr>
        <w:widowControl/>
        <w:suppressAutoHyphens/>
        <w:rPr>
          <w:sz w:val="18"/>
          <w:szCs w:val="18"/>
        </w:rPr>
      </w:pPr>
      <w:r w:rsidRPr="00822645">
        <w:rPr>
          <w:sz w:val="18"/>
          <w:szCs w:val="18"/>
        </w:rPr>
        <w:tab/>
        <w:t>The purpose of this rule is to provide policy and procedures for administering the Utah Engineering and Computer Science Initiative.</w:t>
      </w:r>
    </w:p>
    <w:p w14:paraId="68410AB4" w14:textId="77777777" w:rsidR="00961F8B" w:rsidRPr="00822645" w:rsidRDefault="00961F8B" w:rsidP="00961F8B">
      <w:pPr>
        <w:widowControl/>
        <w:suppressAutoHyphens/>
        <w:rPr>
          <w:sz w:val="18"/>
          <w:szCs w:val="18"/>
        </w:rPr>
      </w:pPr>
    </w:p>
    <w:p w14:paraId="22449274" w14:textId="77777777" w:rsidR="00961F8B" w:rsidRPr="00822645" w:rsidRDefault="00961F8B" w:rsidP="00961F8B">
      <w:pPr>
        <w:widowControl/>
        <w:suppressAutoHyphens/>
        <w:rPr>
          <w:bCs/>
          <w:sz w:val="18"/>
          <w:szCs w:val="18"/>
        </w:rPr>
      </w:pPr>
      <w:r w:rsidRPr="00822645">
        <w:rPr>
          <w:b/>
          <w:bCs/>
          <w:sz w:val="18"/>
          <w:szCs w:val="18"/>
        </w:rPr>
        <w:t>R765-905-2.  Authority.</w:t>
      </w:r>
    </w:p>
    <w:p w14:paraId="3BB337AB" w14:textId="77777777" w:rsidR="00961F8B" w:rsidRPr="00822645" w:rsidRDefault="00961F8B" w:rsidP="00961F8B">
      <w:pPr>
        <w:widowControl/>
        <w:suppressAutoHyphens/>
        <w:rPr>
          <w:sz w:val="18"/>
          <w:szCs w:val="18"/>
        </w:rPr>
      </w:pPr>
      <w:r w:rsidRPr="00822645">
        <w:rPr>
          <w:sz w:val="18"/>
          <w:szCs w:val="18"/>
        </w:rPr>
        <w:tab/>
        <w:t>This rule is authorized by Section 53H-1-602.</w:t>
      </w:r>
    </w:p>
    <w:p w14:paraId="656B788E" w14:textId="77777777" w:rsidR="00961F8B" w:rsidRPr="00822645" w:rsidRDefault="00961F8B" w:rsidP="00961F8B">
      <w:pPr>
        <w:widowControl/>
        <w:suppressAutoHyphens/>
        <w:rPr>
          <w:sz w:val="18"/>
          <w:szCs w:val="18"/>
        </w:rPr>
      </w:pPr>
    </w:p>
    <w:p w14:paraId="66FCCCD4" w14:textId="77777777" w:rsidR="00961F8B" w:rsidRPr="00822645" w:rsidRDefault="00961F8B" w:rsidP="00961F8B">
      <w:pPr>
        <w:widowControl/>
        <w:suppressAutoHyphens/>
        <w:rPr>
          <w:bCs/>
          <w:sz w:val="18"/>
          <w:szCs w:val="18"/>
        </w:rPr>
      </w:pPr>
      <w:r w:rsidRPr="00822645">
        <w:rPr>
          <w:b/>
          <w:bCs/>
          <w:sz w:val="18"/>
          <w:szCs w:val="18"/>
        </w:rPr>
        <w:t>R765-905-3.  Definitions.</w:t>
      </w:r>
    </w:p>
    <w:p w14:paraId="0B4ADAC7" w14:textId="77777777" w:rsidR="00961F8B" w:rsidRPr="00822645" w:rsidRDefault="00961F8B" w:rsidP="00961F8B">
      <w:pPr>
        <w:widowControl/>
        <w:suppressAutoHyphens/>
        <w:rPr>
          <w:sz w:val="18"/>
          <w:szCs w:val="18"/>
        </w:rPr>
      </w:pPr>
      <w:r w:rsidRPr="00822645">
        <w:rPr>
          <w:sz w:val="18"/>
          <w:szCs w:val="18"/>
        </w:rPr>
        <w:tab/>
        <w:t>(1)  "Board" means Utah Board of Higher Education.</w:t>
      </w:r>
    </w:p>
    <w:p w14:paraId="51B7BE23" w14:textId="77777777" w:rsidR="00961F8B" w:rsidRPr="00822645" w:rsidRDefault="00961F8B" w:rsidP="00961F8B">
      <w:pPr>
        <w:widowControl/>
        <w:suppressAutoHyphens/>
        <w:rPr>
          <w:sz w:val="18"/>
          <w:szCs w:val="18"/>
        </w:rPr>
      </w:pPr>
      <w:r w:rsidRPr="00822645">
        <w:rPr>
          <w:sz w:val="18"/>
          <w:szCs w:val="18"/>
        </w:rPr>
        <w:tab/>
        <w:t>(2)  "Qualifying institution" means a college or university in the Utah System of Higher Education under Section 53-H-1-102 which offers one or more qualifying programs.</w:t>
      </w:r>
    </w:p>
    <w:p w14:paraId="11062740" w14:textId="77777777" w:rsidR="00961F8B" w:rsidRPr="00822645" w:rsidRDefault="00961F8B" w:rsidP="00961F8B">
      <w:pPr>
        <w:widowControl/>
        <w:suppressAutoHyphens/>
        <w:rPr>
          <w:sz w:val="18"/>
          <w:szCs w:val="18"/>
        </w:rPr>
      </w:pPr>
      <w:r w:rsidRPr="00822645">
        <w:rPr>
          <w:sz w:val="18"/>
          <w:szCs w:val="18"/>
        </w:rPr>
        <w:tab/>
        <w:t>(3)  "Qualifying Program" means an accredited engineering, computer science, or related technology degree program.  Related technology degree programs include associates, bachelors, masters, and doctorate degrees from the following CIP Code Families:</w:t>
      </w:r>
    </w:p>
    <w:p w14:paraId="341C7042" w14:textId="77777777" w:rsidR="00961F8B" w:rsidRPr="00822645" w:rsidRDefault="00961F8B" w:rsidP="00961F8B">
      <w:pPr>
        <w:widowControl/>
        <w:suppressAutoHyphens/>
        <w:rPr>
          <w:sz w:val="18"/>
          <w:szCs w:val="18"/>
        </w:rPr>
      </w:pPr>
      <w:r w:rsidRPr="00822645">
        <w:rPr>
          <w:sz w:val="18"/>
          <w:szCs w:val="18"/>
        </w:rPr>
        <w:tab/>
        <w:t>(a)  CIP Code Family 11:  Computer and Information Sciences and Support Services;</w:t>
      </w:r>
    </w:p>
    <w:p w14:paraId="420B5BAF" w14:textId="77777777" w:rsidR="00961F8B" w:rsidRPr="00822645" w:rsidRDefault="00961F8B" w:rsidP="00961F8B">
      <w:pPr>
        <w:widowControl/>
        <w:suppressAutoHyphens/>
        <w:rPr>
          <w:sz w:val="18"/>
          <w:szCs w:val="18"/>
        </w:rPr>
      </w:pPr>
      <w:r w:rsidRPr="00822645">
        <w:rPr>
          <w:sz w:val="18"/>
          <w:szCs w:val="18"/>
        </w:rPr>
        <w:tab/>
        <w:t>(b)  CIP Code Family 14:  Engineering;</w:t>
      </w:r>
    </w:p>
    <w:p w14:paraId="48C91BE5" w14:textId="77777777" w:rsidR="00961F8B" w:rsidRPr="00822645" w:rsidRDefault="00961F8B" w:rsidP="00961F8B">
      <w:pPr>
        <w:widowControl/>
        <w:suppressAutoHyphens/>
        <w:rPr>
          <w:sz w:val="18"/>
          <w:szCs w:val="18"/>
        </w:rPr>
      </w:pPr>
      <w:r w:rsidRPr="00822645">
        <w:rPr>
          <w:sz w:val="18"/>
          <w:szCs w:val="18"/>
        </w:rPr>
        <w:tab/>
        <w:t>(c)  CIP Code Family 15:  Engineering Technologies/Technicians.</w:t>
      </w:r>
    </w:p>
    <w:p w14:paraId="663FF96E" w14:textId="77777777" w:rsidR="00961F8B" w:rsidRPr="00822645" w:rsidRDefault="00961F8B" w:rsidP="00961F8B">
      <w:pPr>
        <w:widowControl/>
        <w:suppressAutoHyphens/>
        <w:rPr>
          <w:sz w:val="18"/>
          <w:szCs w:val="18"/>
        </w:rPr>
      </w:pPr>
      <w:r w:rsidRPr="00822645">
        <w:rPr>
          <w:sz w:val="18"/>
          <w:szCs w:val="18"/>
        </w:rPr>
        <w:tab/>
        <w:t>(4)  "Engineering and computer science talent advisory council" means a talent advisory council created by the talent board to make recommendations to the Utah Board of Higher Education regarding the administration of an engineering and computer science talent initiative.</w:t>
      </w:r>
    </w:p>
    <w:p w14:paraId="3F50D79D" w14:textId="77777777" w:rsidR="00961F8B" w:rsidRPr="00822645" w:rsidRDefault="00961F8B" w:rsidP="00961F8B">
      <w:pPr>
        <w:widowControl/>
        <w:suppressAutoHyphens/>
        <w:rPr>
          <w:sz w:val="18"/>
          <w:szCs w:val="18"/>
        </w:rPr>
      </w:pPr>
      <w:r w:rsidRPr="00822645">
        <w:rPr>
          <w:sz w:val="18"/>
          <w:szCs w:val="18"/>
        </w:rPr>
        <w:tab/>
        <w:t>(5)  "UECSI" means the Utah Engineering and Computer Science Initiative.</w:t>
      </w:r>
    </w:p>
    <w:p w14:paraId="1B6C7608" w14:textId="77777777" w:rsidR="00961F8B" w:rsidRPr="00822645" w:rsidRDefault="00961F8B" w:rsidP="00961F8B">
      <w:pPr>
        <w:widowControl/>
        <w:suppressAutoHyphens/>
        <w:rPr>
          <w:sz w:val="18"/>
          <w:szCs w:val="18"/>
        </w:rPr>
      </w:pPr>
      <w:r w:rsidRPr="00822645">
        <w:rPr>
          <w:sz w:val="18"/>
          <w:szCs w:val="18"/>
        </w:rPr>
        <w:tab/>
        <w:t>(6)  "USHE" means the Utah System of higher Education.</w:t>
      </w:r>
    </w:p>
    <w:p w14:paraId="2AF8DC23" w14:textId="77777777" w:rsidR="00961F8B" w:rsidRPr="00822645" w:rsidRDefault="00961F8B" w:rsidP="00961F8B">
      <w:pPr>
        <w:widowControl/>
        <w:suppressAutoHyphens/>
        <w:rPr>
          <w:sz w:val="18"/>
          <w:szCs w:val="18"/>
        </w:rPr>
      </w:pPr>
    </w:p>
    <w:p w14:paraId="2821EC47" w14:textId="77777777" w:rsidR="00961F8B" w:rsidRPr="00822645" w:rsidRDefault="00961F8B" w:rsidP="00961F8B">
      <w:pPr>
        <w:widowControl/>
        <w:suppressAutoHyphens/>
        <w:rPr>
          <w:bCs/>
          <w:sz w:val="18"/>
          <w:szCs w:val="18"/>
        </w:rPr>
      </w:pPr>
      <w:r w:rsidRPr="00822645">
        <w:rPr>
          <w:b/>
          <w:bCs/>
          <w:sz w:val="18"/>
          <w:szCs w:val="18"/>
        </w:rPr>
        <w:t>R765-905-4.  Policy.</w:t>
      </w:r>
    </w:p>
    <w:p w14:paraId="38723729" w14:textId="77777777" w:rsidR="00961F8B" w:rsidRPr="00822645" w:rsidRDefault="00961F8B" w:rsidP="00961F8B">
      <w:pPr>
        <w:widowControl/>
        <w:suppressAutoHyphens/>
        <w:rPr>
          <w:sz w:val="18"/>
          <w:szCs w:val="18"/>
        </w:rPr>
      </w:pPr>
      <w:r w:rsidRPr="00822645">
        <w:rPr>
          <w:sz w:val="18"/>
          <w:szCs w:val="18"/>
        </w:rPr>
        <w:tab/>
        <w:t>(1)  The purpose of the Utah Engineering and Computer Science Initiative (UECSI) is to increase the number of graduates in engineering, computer science, and related technology.</w:t>
      </w:r>
    </w:p>
    <w:p w14:paraId="10BAF1CB" w14:textId="77777777" w:rsidR="00961F8B" w:rsidRPr="00822645" w:rsidRDefault="00961F8B" w:rsidP="00961F8B">
      <w:pPr>
        <w:widowControl/>
        <w:suppressAutoHyphens/>
        <w:rPr>
          <w:sz w:val="18"/>
          <w:szCs w:val="18"/>
        </w:rPr>
      </w:pPr>
      <w:r w:rsidRPr="00822645">
        <w:rPr>
          <w:sz w:val="18"/>
          <w:szCs w:val="18"/>
        </w:rPr>
        <w:tab/>
        <w:t>(2)  UECSI improves the quality of instructional programs in engineering, computer science, and related technology by providing supplemental money for equipment purchases and providing incentives to qualifying institutions to hire and retain faculty.  This includes funding for new and renovated capital facilities and funding for new engineering and computer science programs.</w:t>
      </w:r>
    </w:p>
    <w:p w14:paraId="6EDAC0AD" w14:textId="77777777" w:rsidR="00961F8B" w:rsidRPr="00822645" w:rsidRDefault="00961F8B" w:rsidP="00961F8B">
      <w:pPr>
        <w:widowControl/>
        <w:suppressAutoHyphens/>
        <w:rPr>
          <w:sz w:val="18"/>
          <w:szCs w:val="18"/>
        </w:rPr>
      </w:pPr>
      <w:r w:rsidRPr="00822645">
        <w:rPr>
          <w:sz w:val="18"/>
          <w:szCs w:val="18"/>
        </w:rPr>
        <w:tab/>
        <w:t>(3)  The UECSI funds shall be used for degree programs in the areas of engineering, computer science, and related technology programs.  The distribution of funds to qualifying institutions shall be based on a formula developed by the Engineering and Computer Science Talent Advisory Council.</w:t>
      </w:r>
    </w:p>
    <w:p w14:paraId="591E9512" w14:textId="77777777" w:rsidR="00961F8B" w:rsidRPr="00822645" w:rsidRDefault="00961F8B" w:rsidP="00961F8B">
      <w:pPr>
        <w:widowControl/>
        <w:suppressAutoHyphens/>
        <w:rPr>
          <w:sz w:val="18"/>
          <w:szCs w:val="18"/>
        </w:rPr>
      </w:pPr>
      <w:r w:rsidRPr="00822645">
        <w:rPr>
          <w:sz w:val="18"/>
          <w:szCs w:val="18"/>
        </w:rPr>
        <w:tab/>
        <w:t>(4)  The Engineering and Computer Science Talent Advisory Council shall evaluate and rank each proposal submitted by a qualifying institution.</w:t>
      </w:r>
    </w:p>
    <w:p w14:paraId="0549C6DC" w14:textId="77777777" w:rsidR="00961F8B" w:rsidRPr="00822645" w:rsidRDefault="00961F8B" w:rsidP="00961F8B">
      <w:pPr>
        <w:widowControl/>
        <w:suppressAutoHyphens/>
        <w:rPr>
          <w:sz w:val="18"/>
          <w:szCs w:val="18"/>
        </w:rPr>
      </w:pPr>
      <w:r w:rsidRPr="00822645">
        <w:rPr>
          <w:sz w:val="18"/>
          <w:szCs w:val="18"/>
        </w:rPr>
        <w:tab/>
        <w:t>(5)  The funding amount shall be based on:</w:t>
      </w:r>
    </w:p>
    <w:p w14:paraId="7A5E87F0" w14:textId="77777777" w:rsidR="00961F8B" w:rsidRPr="00822645" w:rsidRDefault="00961F8B" w:rsidP="00961F8B">
      <w:pPr>
        <w:widowControl/>
        <w:suppressAutoHyphens/>
        <w:rPr>
          <w:sz w:val="18"/>
          <w:szCs w:val="18"/>
        </w:rPr>
      </w:pPr>
      <w:r w:rsidRPr="00822645">
        <w:rPr>
          <w:sz w:val="18"/>
          <w:szCs w:val="18"/>
        </w:rPr>
        <w:tab/>
        <w:t>(a)  The quality and completeness of the elements of the proposal; and</w:t>
      </w:r>
    </w:p>
    <w:p w14:paraId="1791EDDD" w14:textId="77777777" w:rsidR="00961F8B" w:rsidRPr="00822645" w:rsidRDefault="00961F8B" w:rsidP="00961F8B">
      <w:pPr>
        <w:widowControl/>
        <w:suppressAutoHyphens/>
        <w:rPr>
          <w:sz w:val="18"/>
          <w:szCs w:val="18"/>
        </w:rPr>
      </w:pPr>
      <w:r w:rsidRPr="00822645">
        <w:rPr>
          <w:sz w:val="18"/>
          <w:szCs w:val="18"/>
        </w:rPr>
        <w:tab/>
        <w:t>(b)  The extent to which the proposed program would:</w:t>
      </w:r>
    </w:p>
    <w:p w14:paraId="545EEB82" w14:textId="77777777" w:rsidR="00961F8B" w:rsidRPr="00822645" w:rsidRDefault="00961F8B" w:rsidP="00961F8B">
      <w:pPr>
        <w:widowControl/>
        <w:suppressAutoHyphens/>
        <w:rPr>
          <w:sz w:val="18"/>
          <w:szCs w:val="18"/>
        </w:rPr>
      </w:pPr>
      <w:r w:rsidRPr="00822645">
        <w:rPr>
          <w:sz w:val="18"/>
          <w:szCs w:val="18"/>
        </w:rPr>
        <w:tab/>
        <w:t>(</w:t>
      </w:r>
      <w:proofErr w:type="spellStart"/>
      <w:r w:rsidRPr="00822645">
        <w:rPr>
          <w:sz w:val="18"/>
          <w:szCs w:val="18"/>
        </w:rPr>
        <w:t>i</w:t>
      </w:r>
      <w:proofErr w:type="spellEnd"/>
      <w:r w:rsidRPr="00822645">
        <w:rPr>
          <w:sz w:val="18"/>
          <w:szCs w:val="18"/>
        </w:rPr>
        <w:t>)  Expand the capacity to meet state or regional workforce needs related to the talent initiative;</w:t>
      </w:r>
    </w:p>
    <w:p w14:paraId="587DCB38" w14:textId="77777777" w:rsidR="00961F8B" w:rsidRPr="00822645" w:rsidRDefault="00961F8B" w:rsidP="00961F8B">
      <w:pPr>
        <w:widowControl/>
        <w:suppressAutoHyphens/>
        <w:rPr>
          <w:sz w:val="18"/>
          <w:szCs w:val="18"/>
        </w:rPr>
      </w:pPr>
      <w:r w:rsidRPr="00822645">
        <w:rPr>
          <w:sz w:val="18"/>
          <w:szCs w:val="18"/>
        </w:rPr>
        <w:tab/>
        <w:t>(ii)  Integrate industry-relevant competencies with disciplinary expertise;</w:t>
      </w:r>
    </w:p>
    <w:p w14:paraId="6CE9F9E2" w14:textId="77777777" w:rsidR="00961F8B" w:rsidRPr="00822645" w:rsidRDefault="00961F8B" w:rsidP="00961F8B">
      <w:pPr>
        <w:widowControl/>
        <w:suppressAutoHyphens/>
        <w:rPr>
          <w:sz w:val="18"/>
          <w:szCs w:val="18"/>
        </w:rPr>
      </w:pPr>
      <w:r w:rsidRPr="00822645">
        <w:rPr>
          <w:sz w:val="18"/>
          <w:szCs w:val="18"/>
        </w:rPr>
        <w:tab/>
        <w:t>(iii)  Incorporate internships or significant project experiences, including team-based experiences;</w:t>
      </w:r>
    </w:p>
    <w:p w14:paraId="67244B6F" w14:textId="77777777" w:rsidR="00961F8B" w:rsidRPr="00822645" w:rsidRDefault="00961F8B" w:rsidP="00961F8B">
      <w:pPr>
        <w:widowControl/>
        <w:suppressAutoHyphens/>
        <w:rPr>
          <w:sz w:val="18"/>
          <w:szCs w:val="18"/>
        </w:rPr>
      </w:pPr>
      <w:r w:rsidRPr="00822645">
        <w:rPr>
          <w:sz w:val="18"/>
          <w:szCs w:val="18"/>
        </w:rPr>
        <w:tab/>
        <w:t>(iv)  Identify how industry professionals would participate in elements described in the initiative;</w:t>
      </w:r>
    </w:p>
    <w:p w14:paraId="766ED6BC" w14:textId="77777777" w:rsidR="00961F8B" w:rsidRPr="00822645" w:rsidRDefault="00961F8B" w:rsidP="00961F8B">
      <w:pPr>
        <w:widowControl/>
        <w:suppressAutoHyphens/>
        <w:rPr>
          <w:sz w:val="18"/>
          <w:szCs w:val="18"/>
        </w:rPr>
      </w:pPr>
      <w:r w:rsidRPr="00822645">
        <w:rPr>
          <w:sz w:val="18"/>
          <w:szCs w:val="18"/>
        </w:rPr>
        <w:tab/>
        <w:t>(v)  Is cost effective; and</w:t>
      </w:r>
    </w:p>
    <w:p w14:paraId="1530DC57" w14:textId="77777777" w:rsidR="00961F8B" w:rsidRPr="00822645" w:rsidRDefault="00961F8B" w:rsidP="00961F8B">
      <w:pPr>
        <w:widowControl/>
        <w:suppressAutoHyphens/>
        <w:rPr>
          <w:sz w:val="18"/>
          <w:szCs w:val="18"/>
        </w:rPr>
      </w:pPr>
      <w:r w:rsidRPr="00822645">
        <w:rPr>
          <w:sz w:val="18"/>
          <w:szCs w:val="18"/>
        </w:rPr>
        <w:tab/>
        <w:t>(vi)  Other relevant criteria determined by the Engineering and Computer Science Talent Advisory Council.</w:t>
      </w:r>
    </w:p>
    <w:p w14:paraId="0E81BAC5" w14:textId="77777777" w:rsidR="00961F8B" w:rsidRPr="00822645" w:rsidRDefault="00961F8B" w:rsidP="00961F8B">
      <w:pPr>
        <w:widowControl/>
        <w:suppressAutoHyphens/>
        <w:rPr>
          <w:sz w:val="18"/>
          <w:szCs w:val="18"/>
        </w:rPr>
      </w:pPr>
      <w:r w:rsidRPr="00822645">
        <w:rPr>
          <w:sz w:val="18"/>
          <w:szCs w:val="18"/>
        </w:rPr>
        <w:tab/>
        <w:t>(6)  The Engineering and Computer Science Talent Advisory Council shall make recommendations to the Board on the allocation and distribution of UECSI funds to qualifying institutions.</w:t>
      </w:r>
    </w:p>
    <w:p w14:paraId="21E6BDC8" w14:textId="77777777" w:rsidR="00961F8B" w:rsidRPr="00822645" w:rsidRDefault="00961F8B" w:rsidP="00961F8B">
      <w:pPr>
        <w:widowControl/>
        <w:suppressAutoHyphens/>
        <w:rPr>
          <w:sz w:val="18"/>
          <w:szCs w:val="18"/>
        </w:rPr>
      </w:pPr>
      <w:r w:rsidRPr="00822645">
        <w:rPr>
          <w:sz w:val="18"/>
          <w:szCs w:val="18"/>
        </w:rPr>
        <w:tab/>
        <w:t>(7)  The Board decides whether to approve the recommended distribution of UECSI funds.</w:t>
      </w:r>
    </w:p>
    <w:p w14:paraId="2C0B6D8F" w14:textId="77777777" w:rsidR="00961F8B" w:rsidRPr="00822645" w:rsidRDefault="00961F8B" w:rsidP="00961F8B">
      <w:pPr>
        <w:widowControl/>
        <w:suppressAutoHyphens/>
        <w:rPr>
          <w:sz w:val="18"/>
          <w:szCs w:val="18"/>
        </w:rPr>
      </w:pPr>
      <w:r w:rsidRPr="00822645">
        <w:rPr>
          <w:sz w:val="18"/>
          <w:szCs w:val="18"/>
        </w:rPr>
        <w:tab/>
        <w:t>(8)  The Office of the Commissioner of Higher Education, through Talent Ready Utah, will provide staff support to the Engineering and Computer Science Talent Advisory Council.</w:t>
      </w:r>
    </w:p>
    <w:p w14:paraId="4D76E0DD" w14:textId="77777777" w:rsidR="00961F8B" w:rsidRPr="00822645" w:rsidRDefault="00961F8B" w:rsidP="00961F8B">
      <w:pPr>
        <w:widowControl/>
        <w:suppressAutoHyphens/>
        <w:rPr>
          <w:sz w:val="18"/>
          <w:szCs w:val="18"/>
        </w:rPr>
      </w:pPr>
    </w:p>
    <w:p w14:paraId="649D56EC" w14:textId="77777777" w:rsidR="00961F8B" w:rsidRPr="00822645" w:rsidRDefault="00961F8B" w:rsidP="00961F8B">
      <w:pPr>
        <w:widowControl/>
        <w:suppressAutoHyphens/>
        <w:rPr>
          <w:bCs/>
          <w:sz w:val="18"/>
          <w:szCs w:val="18"/>
        </w:rPr>
      </w:pPr>
      <w:r w:rsidRPr="00822645">
        <w:rPr>
          <w:b/>
          <w:bCs/>
          <w:sz w:val="18"/>
          <w:szCs w:val="18"/>
        </w:rPr>
        <w:t>R765-905-5.  Funds.</w:t>
      </w:r>
    </w:p>
    <w:p w14:paraId="031C975F" w14:textId="77777777" w:rsidR="00961F8B" w:rsidRPr="00822645" w:rsidRDefault="00961F8B" w:rsidP="00961F8B">
      <w:pPr>
        <w:widowControl/>
        <w:suppressAutoHyphens/>
        <w:rPr>
          <w:sz w:val="18"/>
          <w:szCs w:val="18"/>
        </w:rPr>
      </w:pPr>
      <w:r w:rsidRPr="00822645">
        <w:rPr>
          <w:sz w:val="18"/>
          <w:szCs w:val="18"/>
        </w:rPr>
        <w:tab/>
        <w:t>(1)  Qualifying institutions shall match the funds provided by UECSI on a one-to-one basis.</w:t>
      </w:r>
    </w:p>
    <w:p w14:paraId="7AE7BFBF" w14:textId="77777777" w:rsidR="00961F8B" w:rsidRPr="00822645" w:rsidRDefault="00961F8B" w:rsidP="00961F8B">
      <w:pPr>
        <w:widowControl/>
        <w:suppressAutoHyphens/>
        <w:rPr>
          <w:sz w:val="18"/>
          <w:szCs w:val="18"/>
        </w:rPr>
      </w:pPr>
      <w:r w:rsidRPr="00822645">
        <w:rPr>
          <w:sz w:val="18"/>
          <w:szCs w:val="18"/>
        </w:rPr>
        <w:tab/>
        <w:t>(2)  Funds shall only be used for the following purposes:</w:t>
      </w:r>
    </w:p>
    <w:p w14:paraId="27B3F0FC" w14:textId="77777777" w:rsidR="00961F8B" w:rsidRPr="00822645" w:rsidRDefault="00961F8B" w:rsidP="00961F8B">
      <w:pPr>
        <w:widowControl/>
        <w:suppressAutoHyphens/>
        <w:rPr>
          <w:sz w:val="18"/>
          <w:szCs w:val="18"/>
        </w:rPr>
      </w:pPr>
      <w:r w:rsidRPr="00822645">
        <w:rPr>
          <w:sz w:val="18"/>
          <w:szCs w:val="18"/>
        </w:rPr>
        <w:tab/>
        <w:t>(a)  Hiring, recruiting, and retaining outstanding faculty in engineering, computer science, and related technology fields;</w:t>
      </w:r>
    </w:p>
    <w:p w14:paraId="3D30C1FF" w14:textId="77777777" w:rsidR="00961F8B" w:rsidRPr="00822645" w:rsidRDefault="00961F8B" w:rsidP="00961F8B">
      <w:pPr>
        <w:widowControl/>
        <w:suppressAutoHyphens/>
        <w:rPr>
          <w:sz w:val="18"/>
          <w:szCs w:val="18"/>
        </w:rPr>
      </w:pPr>
      <w:r w:rsidRPr="00822645">
        <w:rPr>
          <w:sz w:val="18"/>
          <w:szCs w:val="18"/>
        </w:rPr>
        <w:tab/>
        <w:t>(b)  Supplemental money for equipment purchases; and</w:t>
      </w:r>
    </w:p>
    <w:p w14:paraId="128F344C" w14:textId="77777777" w:rsidR="00961F8B" w:rsidRPr="00822645" w:rsidRDefault="00961F8B" w:rsidP="00961F8B">
      <w:pPr>
        <w:widowControl/>
        <w:suppressAutoHyphens/>
        <w:rPr>
          <w:sz w:val="18"/>
          <w:szCs w:val="18"/>
        </w:rPr>
      </w:pPr>
      <w:r w:rsidRPr="00822645">
        <w:rPr>
          <w:sz w:val="18"/>
          <w:szCs w:val="18"/>
        </w:rPr>
        <w:tab/>
        <w:t>(c)  Funding for new and renovated capital facilities and funding for new engineering and computer science programs.</w:t>
      </w:r>
    </w:p>
    <w:p w14:paraId="1AD6073A" w14:textId="77777777" w:rsidR="00961F8B" w:rsidRPr="00822645" w:rsidRDefault="00961F8B" w:rsidP="00961F8B">
      <w:pPr>
        <w:widowControl/>
        <w:suppressAutoHyphens/>
        <w:rPr>
          <w:sz w:val="18"/>
          <w:szCs w:val="18"/>
        </w:rPr>
      </w:pPr>
    </w:p>
    <w:p w14:paraId="1FDFF7B7" w14:textId="77777777" w:rsidR="00961F8B" w:rsidRPr="00822645" w:rsidRDefault="00961F8B" w:rsidP="00961F8B">
      <w:pPr>
        <w:widowControl/>
        <w:suppressAutoHyphens/>
        <w:rPr>
          <w:bCs/>
          <w:sz w:val="18"/>
          <w:szCs w:val="18"/>
        </w:rPr>
      </w:pPr>
      <w:r w:rsidRPr="00822645">
        <w:rPr>
          <w:b/>
          <w:bCs/>
          <w:sz w:val="18"/>
          <w:szCs w:val="18"/>
        </w:rPr>
        <w:t>R765-905-6.  Reporting.</w:t>
      </w:r>
    </w:p>
    <w:p w14:paraId="6E2EF16F" w14:textId="77777777" w:rsidR="00961F8B" w:rsidRPr="00822645" w:rsidRDefault="00961F8B" w:rsidP="00961F8B">
      <w:pPr>
        <w:widowControl/>
        <w:suppressAutoHyphens/>
        <w:rPr>
          <w:sz w:val="18"/>
          <w:szCs w:val="18"/>
        </w:rPr>
      </w:pPr>
      <w:r w:rsidRPr="00822645">
        <w:rPr>
          <w:sz w:val="18"/>
          <w:szCs w:val="18"/>
        </w:rPr>
        <w:lastRenderedPageBreak/>
        <w:tab/>
        <w:t>Each qualifying institution that receives funding shall annually provide a written report to the Board regarding the activities, successes, and challenges related to administering the program including:</w:t>
      </w:r>
    </w:p>
    <w:p w14:paraId="19F113E1" w14:textId="77777777" w:rsidR="00961F8B" w:rsidRPr="00822645" w:rsidRDefault="00961F8B" w:rsidP="00961F8B">
      <w:pPr>
        <w:widowControl/>
        <w:suppressAutoHyphens/>
        <w:rPr>
          <w:sz w:val="18"/>
          <w:szCs w:val="18"/>
        </w:rPr>
      </w:pPr>
      <w:r w:rsidRPr="00822645">
        <w:rPr>
          <w:sz w:val="18"/>
          <w:szCs w:val="18"/>
        </w:rPr>
        <w:tab/>
        <w:t>(1)  The amount of funding provided to the qualifying institution that includes the one-to-one funding match;</w:t>
      </w:r>
    </w:p>
    <w:p w14:paraId="50946F96" w14:textId="77777777" w:rsidR="00961F8B" w:rsidRPr="00822645" w:rsidRDefault="00961F8B" w:rsidP="00961F8B">
      <w:pPr>
        <w:widowControl/>
        <w:suppressAutoHyphens/>
        <w:rPr>
          <w:sz w:val="18"/>
          <w:szCs w:val="18"/>
        </w:rPr>
      </w:pPr>
      <w:r w:rsidRPr="00822645">
        <w:rPr>
          <w:sz w:val="18"/>
          <w:szCs w:val="18"/>
        </w:rPr>
        <w:tab/>
        <w:t>(2)  The number of participating students in each program;</w:t>
      </w:r>
    </w:p>
    <w:p w14:paraId="6989A6F4" w14:textId="77777777" w:rsidR="00961F8B" w:rsidRPr="00822645" w:rsidRDefault="00961F8B" w:rsidP="00961F8B">
      <w:pPr>
        <w:widowControl/>
        <w:suppressAutoHyphens/>
        <w:rPr>
          <w:sz w:val="18"/>
          <w:szCs w:val="18"/>
        </w:rPr>
      </w:pPr>
      <w:r w:rsidRPr="00822645">
        <w:rPr>
          <w:sz w:val="18"/>
          <w:szCs w:val="18"/>
        </w:rPr>
        <w:tab/>
        <w:t>(3)  The number of graduates of the program;</w:t>
      </w:r>
    </w:p>
    <w:p w14:paraId="60D6DA32" w14:textId="77777777" w:rsidR="00961F8B" w:rsidRPr="00822645" w:rsidRDefault="00961F8B" w:rsidP="00961F8B">
      <w:pPr>
        <w:widowControl/>
        <w:suppressAutoHyphens/>
        <w:rPr>
          <w:sz w:val="18"/>
          <w:szCs w:val="18"/>
        </w:rPr>
      </w:pPr>
      <w:r w:rsidRPr="00822645">
        <w:rPr>
          <w:sz w:val="18"/>
          <w:szCs w:val="18"/>
        </w:rPr>
        <w:tab/>
        <w:t>(4)  The number of graduates of the program employed in jobs requiring skills related to the talent initiative; and</w:t>
      </w:r>
    </w:p>
    <w:p w14:paraId="2D7D9E29" w14:textId="77777777" w:rsidR="00961F8B" w:rsidRPr="00822645" w:rsidRDefault="00961F8B" w:rsidP="00961F8B">
      <w:pPr>
        <w:widowControl/>
        <w:suppressAutoHyphens/>
        <w:rPr>
          <w:sz w:val="18"/>
          <w:szCs w:val="18"/>
        </w:rPr>
      </w:pPr>
      <w:r w:rsidRPr="00822645">
        <w:rPr>
          <w:sz w:val="18"/>
          <w:szCs w:val="18"/>
        </w:rPr>
        <w:tab/>
        <w:t>(5)  Progress and achievements relevant to the implementation timeline submitted in the proposal.</w:t>
      </w:r>
    </w:p>
    <w:p w14:paraId="4729573F" w14:textId="77777777" w:rsidR="00961F8B" w:rsidRPr="00822645" w:rsidRDefault="00961F8B" w:rsidP="00961F8B">
      <w:pPr>
        <w:widowControl/>
        <w:suppressAutoHyphens/>
        <w:rPr>
          <w:sz w:val="18"/>
          <w:szCs w:val="18"/>
        </w:rPr>
      </w:pPr>
    </w:p>
    <w:p w14:paraId="1804E940" w14:textId="77777777" w:rsidR="00961F8B" w:rsidRPr="00822645" w:rsidRDefault="00961F8B" w:rsidP="00961F8B">
      <w:pPr>
        <w:widowControl/>
        <w:suppressAutoHyphens/>
        <w:rPr>
          <w:bCs/>
          <w:sz w:val="18"/>
          <w:szCs w:val="18"/>
        </w:rPr>
      </w:pPr>
      <w:r w:rsidRPr="00822645">
        <w:rPr>
          <w:b/>
          <w:bCs/>
          <w:sz w:val="18"/>
          <w:szCs w:val="18"/>
        </w:rPr>
        <w:t>KEY:  Utah Board of Higher Education, talent education and industry alignment, engineering, computer science, program</w:t>
      </w:r>
    </w:p>
    <w:p w14:paraId="0F74FC2B" w14:textId="78DA34D2" w:rsidR="00961F8B" w:rsidRPr="00822645" w:rsidRDefault="00961F8B" w:rsidP="00961F8B">
      <w:pPr>
        <w:widowControl/>
        <w:suppressAutoHyphens/>
        <w:rPr>
          <w:bCs/>
          <w:sz w:val="18"/>
          <w:szCs w:val="18"/>
        </w:rPr>
      </w:pPr>
      <w:r w:rsidRPr="00822645">
        <w:rPr>
          <w:b/>
          <w:bCs/>
          <w:sz w:val="18"/>
          <w:szCs w:val="18"/>
        </w:rPr>
        <w:t xml:space="preserve">Date of Last Change:  </w:t>
      </w:r>
      <w:r w:rsidR="00646F4C" w:rsidRPr="00822645">
        <w:rPr>
          <w:b/>
          <w:bCs/>
          <w:sz w:val="18"/>
          <w:szCs w:val="18"/>
        </w:rPr>
        <w:t xml:space="preserve">May 5, </w:t>
      </w:r>
      <w:r w:rsidRPr="00822645">
        <w:rPr>
          <w:b/>
          <w:bCs/>
          <w:sz w:val="18"/>
          <w:szCs w:val="18"/>
        </w:rPr>
        <w:t>2026</w:t>
      </w:r>
    </w:p>
    <w:p w14:paraId="15FAAEC7" w14:textId="77777777" w:rsidR="00961F8B" w:rsidRPr="00822645" w:rsidRDefault="00961F8B" w:rsidP="00961F8B">
      <w:pPr>
        <w:widowControl/>
        <w:suppressAutoHyphens/>
        <w:rPr>
          <w:sz w:val="18"/>
          <w:szCs w:val="18"/>
        </w:rPr>
      </w:pPr>
      <w:r w:rsidRPr="00822645">
        <w:rPr>
          <w:b/>
          <w:bCs/>
          <w:sz w:val="18"/>
          <w:szCs w:val="18"/>
        </w:rPr>
        <w:t>Authorizing, and Implemented or Interpreted Law:  53H-1-602</w:t>
      </w:r>
    </w:p>
    <w:p w14:paraId="4D0FC1C3" w14:textId="77777777" w:rsidR="00961F8B" w:rsidRPr="00822645" w:rsidRDefault="00961F8B" w:rsidP="00961F8B">
      <w:pPr>
        <w:widowControl/>
        <w:suppressAutoHyphens/>
        <w:rPr>
          <w:sz w:val="18"/>
        </w:rPr>
      </w:pPr>
    </w:p>
    <w:p w14:paraId="7148C075" w14:textId="4F630CA9" w:rsidR="00AC60A3" w:rsidRPr="00822645" w:rsidRDefault="00AC60A3" w:rsidP="00961F8B">
      <w:pPr>
        <w:widowControl/>
        <w:suppressAutoHyphens/>
        <w:rPr>
          <w:rStyle w:val="s1"/>
          <w:spacing w:val="0"/>
          <w:sz w:val="18"/>
        </w:rPr>
      </w:pPr>
    </w:p>
    <w:sectPr w:rsidR="00AC60A3" w:rsidRPr="00822645" w:rsidSect="00822645">
      <w:endnotePr>
        <w:numFmt w:val="decimal"/>
      </w:endnotePr>
      <w:pgSz w:w="12240" w:h="15840"/>
      <w:pgMar w:top="1440" w:right="1440" w:bottom="1440" w:left="1440" w:header="1440" w:footer="144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279597" w14:textId="77777777" w:rsidR="002A0CA8" w:rsidRDefault="002A0CA8" w:rsidP="00C17968">
      <w:r>
        <w:separator/>
      </w:r>
    </w:p>
  </w:endnote>
  <w:endnote w:type="continuationSeparator" w:id="0">
    <w:p w14:paraId="2193E445" w14:textId="77777777" w:rsidR="002A0CA8" w:rsidRDefault="002A0CA8" w:rsidP="00C179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w:panose1 w:val="02070409020205020404"/>
    <w:charset w:val="00"/>
    <w:family w:val="modern"/>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1870B0" w14:textId="77777777" w:rsidR="002A0CA8" w:rsidRDefault="002A0CA8" w:rsidP="00C17968">
      <w:r>
        <w:separator/>
      </w:r>
    </w:p>
  </w:footnote>
  <w:footnote w:type="continuationSeparator" w:id="0">
    <w:p w14:paraId="72B1BE19" w14:textId="77777777" w:rsidR="002A0CA8" w:rsidRDefault="002A0CA8" w:rsidP="00C179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A81B26"/>
    <w:multiLevelType w:val="hybridMultilevel"/>
    <w:tmpl w:val="93360E7C"/>
    <w:lvl w:ilvl="0" w:tplc="5666FDBA">
      <w:start w:val="4"/>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0024565"/>
    <w:multiLevelType w:val="hybridMultilevel"/>
    <w:tmpl w:val="A73E7C18"/>
    <w:lvl w:ilvl="0" w:tplc="5B6002E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59546590">
    <w:abstractNumId w:val="1"/>
  </w:num>
  <w:num w:numId="2" w16cid:durableId="7890566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defaultTabStop w:val="720"/>
  <w:drawingGridHorizontalSpacing w:val="100"/>
  <w:displayHorizontalDrawingGridEvery w:val="2"/>
  <w:displayVerticalDrawingGridEvery w:val="2"/>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0F3B"/>
    <w:rsid w:val="000038FB"/>
    <w:rsid w:val="0000533D"/>
    <w:rsid w:val="000069A9"/>
    <w:rsid w:val="00021DD3"/>
    <w:rsid w:val="00027A64"/>
    <w:rsid w:val="0003198B"/>
    <w:rsid w:val="0003597E"/>
    <w:rsid w:val="0003665D"/>
    <w:rsid w:val="000407E7"/>
    <w:rsid w:val="00050768"/>
    <w:rsid w:val="00050AB6"/>
    <w:rsid w:val="00051473"/>
    <w:rsid w:val="00052E84"/>
    <w:rsid w:val="0005628D"/>
    <w:rsid w:val="00060995"/>
    <w:rsid w:val="00083289"/>
    <w:rsid w:val="00083BAD"/>
    <w:rsid w:val="00086A4C"/>
    <w:rsid w:val="00091C9C"/>
    <w:rsid w:val="00092D64"/>
    <w:rsid w:val="00094789"/>
    <w:rsid w:val="000958FF"/>
    <w:rsid w:val="000A4085"/>
    <w:rsid w:val="000A5EAE"/>
    <w:rsid w:val="000A63C1"/>
    <w:rsid w:val="000B0C8F"/>
    <w:rsid w:val="000B5EF8"/>
    <w:rsid w:val="000B62F7"/>
    <w:rsid w:val="000C3C78"/>
    <w:rsid w:val="000C753C"/>
    <w:rsid w:val="000D42C5"/>
    <w:rsid w:val="000D47B6"/>
    <w:rsid w:val="000D6E9E"/>
    <w:rsid w:val="000E074A"/>
    <w:rsid w:val="000E6751"/>
    <w:rsid w:val="000E7CDD"/>
    <w:rsid w:val="000F2028"/>
    <w:rsid w:val="00101FCF"/>
    <w:rsid w:val="0010261E"/>
    <w:rsid w:val="00102786"/>
    <w:rsid w:val="00102BB0"/>
    <w:rsid w:val="001138B7"/>
    <w:rsid w:val="00113BB3"/>
    <w:rsid w:val="00123B89"/>
    <w:rsid w:val="001304E9"/>
    <w:rsid w:val="00133F0A"/>
    <w:rsid w:val="00135EC6"/>
    <w:rsid w:val="00136C69"/>
    <w:rsid w:val="00136E6B"/>
    <w:rsid w:val="00140B4F"/>
    <w:rsid w:val="00140F86"/>
    <w:rsid w:val="00140FF8"/>
    <w:rsid w:val="001447C5"/>
    <w:rsid w:val="00151B36"/>
    <w:rsid w:val="00155FA7"/>
    <w:rsid w:val="0016322A"/>
    <w:rsid w:val="001659D6"/>
    <w:rsid w:val="001769DF"/>
    <w:rsid w:val="0018100B"/>
    <w:rsid w:val="00197144"/>
    <w:rsid w:val="00197329"/>
    <w:rsid w:val="001B1B40"/>
    <w:rsid w:val="001C3DAB"/>
    <w:rsid w:val="001C4CEB"/>
    <w:rsid w:val="001D1A8C"/>
    <w:rsid w:val="001D45E8"/>
    <w:rsid w:val="001F78BA"/>
    <w:rsid w:val="00210E2C"/>
    <w:rsid w:val="00214BA0"/>
    <w:rsid w:val="002232F6"/>
    <w:rsid w:val="00223AFA"/>
    <w:rsid w:val="0023703A"/>
    <w:rsid w:val="00250B69"/>
    <w:rsid w:val="00252163"/>
    <w:rsid w:val="00253C3B"/>
    <w:rsid w:val="002541AC"/>
    <w:rsid w:val="00256032"/>
    <w:rsid w:val="0025687E"/>
    <w:rsid w:val="002639EB"/>
    <w:rsid w:val="00266359"/>
    <w:rsid w:val="00272D20"/>
    <w:rsid w:val="00282CAA"/>
    <w:rsid w:val="00291CEB"/>
    <w:rsid w:val="00291DCA"/>
    <w:rsid w:val="002946F0"/>
    <w:rsid w:val="002947D1"/>
    <w:rsid w:val="00295251"/>
    <w:rsid w:val="00296B2B"/>
    <w:rsid w:val="00297523"/>
    <w:rsid w:val="002A0CA8"/>
    <w:rsid w:val="002A5401"/>
    <w:rsid w:val="002B1A22"/>
    <w:rsid w:val="002B1F5D"/>
    <w:rsid w:val="002B3A4F"/>
    <w:rsid w:val="002B721A"/>
    <w:rsid w:val="002C31EE"/>
    <w:rsid w:val="002C6886"/>
    <w:rsid w:val="002C762C"/>
    <w:rsid w:val="002D15F6"/>
    <w:rsid w:val="002D4474"/>
    <w:rsid w:val="002E6F38"/>
    <w:rsid w:val="002E7A03"/>
    <w:rsid w:val="002F45BF"/>
    <w:rsid w:val="00304149"/>
    <w:rsid w:val="003121D3"/>
    <w:rsid w:val="00315744"/>
    <w:rsid w:val="00316A41"/>
    <w:rsid w:val="003217E6"/>
    <w:rsid w:val="00335956"/>
    <w:rsid w:val="0033622C"/>
    <w:rsid w:val="003367EB"/>
    <w:rsid w:val="00342459"/>
    <w:rsid w:val="00351E76"/>
    <w:rsid w:val="00373FE5"/>
    <w:rsid w:val="00380D52"/>
    <w:rsid w:val="003811E6"/>
    <w:rsid w:val="003B540F"/>
    <w:rsid w:val="003B6001"/>
    <w:rsid w:val="003B6116"/>
    <w:rsid w:val="003B7692"/>
    <w:rsid w:val="003C2220"/>
    <w:rsid w:val="003C42F7"/>
    <w:rsid w:val="003D11EF"/>
    <w:rsid w:val="003D3B77"/>
    <w:rsid w:val="003D601B"/>
    <w:rsid w:val="003E13A0"/>
    <w:rsid w:val="003E6785"/>
    <w:rsid w:val="003F64A7"/>
    <w:rsid w:val="003F6A4F"/>
    <w:rsid w:val="00402912"/>
    <w:rsid w:val="00403755"/>
    <w:rsid w:val="00414E0D"/>
    <w:rsid w:val="00430473"/>
    <w:rsid w:val="0043274F"/>
    <w:rsid w:val="004423A3"/>
    <w:rsid w:val="0045285A"/>
    <w:rsid w:val="00452B2A"/>
    <w:rsid w:val="00457B35"/>
    <w:rsid w:val="00462360"/>
    <w:rsid w:val="00465A08"/>
    <w:rsid w:val="004702AC"/>
    <w:rsid w:val="00476B96"/>
    <w:rsid w:val="004803F6"/>
    <w:rsid w:val="004A031A"/>
    <w:rsid w:val="004B20E6"/>
    <w:rsid w:val="004B48D4"/>
    <w:rsid w:val="004B7F3B"/>
    <w:rsid w:val="004C20EA"/>
    <w:rsid w:val="004C2C9D"/>
    <w:rsid w:val="004C4015"/>
    <w:rsid w:val="004C74B6"/>
    <w:rsid w:val="004D328F"/>
    <w:rsid w:val="004D6568"/>
    <w:rsid w:val="00503322"/>
    <w:rsid w:val="00516E14"/>
    <w:rsid w:val="00523940"/>
    <w:rsid w:val="00534522"/>
    <w:rsid w:val="005429B8"/>
    <w:rsid w:val="00550F3B"/>
    <w:rsid w:val="00551480"/>
    <w:rsid w:val="005556D4"/>
    <w:rsid w:val="00562B4A"/>
    <w:rsid w:val="00563DBC"/>
    <w:rsid w:val="005704DC"/>
    <w:rsid w:val="0057263E"/>
    <w:rsid w:val="005732E8"/>
    <w:rsid w:val="00574132"/>
    <w:rsid w:val="00580659"/>
    <w:rsid w:val="00583378"/>
    <w:rsid w:val="005879FB"/>
    <w:rsid w:val="00590D6C"/>
    <w:rsid w:val="00594E8B"/>
    <w:rsid w:val="005960C4"/>
    <w:rsid w:val="005A463F"/>
    <w:rsid w:val="005A6E0E"/>
    <w:rsid w:val="005A7398"/>
    <w:rsid w:val="005B4EE0"/>
    <w:rsid w:val="005C024A"/>
    <w:rsid w:val="005C1324"/>
    <w:rsid w:val="005C6450"/>
    <w:rsid w:val="005D674B"/>
    <w:rsid w:val="005D6A7E"/>
    <w:rsid w:val="005F32CD"/>
    <w:rsid w:val="005F6B28"/>
    <w:rsid w:val="005F7305"/>
    <w:rsid w:val="005F7B54"/>
    <w:rsid w:val="00611099"/>
    <w:rsid w:val="00612FBF"/>
    <w:rsid w:val="00617D1E"/>
    <w:rsid w:val="00621432"/>
    <w:rsid w:val="00626C9D"/>
    <w:rsid w:val="00631C68"/>
    <w:rsid w:val="0063666C"/>
    <w:rsid w:val="00640E6A"/>
    <w:rsid w:val="006431BE"/>
    <w:rsid w:val="00646433"/>
    <w:rsid w:val="00646E1C"/>
    <w:rsid w:val="00646F4C"/>
    <w:rsid w:val="006604BD"/>
    <w:rsid w:val="006661C3"/>
    <w:rsid w:val="006667C3"/>
    <w:rsid w:val="00682427"/>
    <w:rsid w:val="00685F3C"/>
    <w:rsid w:val="0069040D"/>
    <w:rsid w:val="00690DD4"/>
    <w:rsid w:val="006936DF"/>
    <w:rsid w:val="006A3805"/>
    <w:rsid w:val="006A3F24"/>
    <w:rsid w:val="006A459E"/>
    <w:rsid w:val="006A7AD5"/>
    <w:rsid w:val="006A7D14"/>
    <w:rsid w:val="006B70AF"/>
    <w:rsid w:val="006C12E2"/>
    <w:rsid w:val="006C202D"/>
    <w:rsid w:val="006C4CEF"/>
    <w:rsid w:val="006D167F"/>
    <w:rsid w:val="006D1FD5"/>
    <w:rsid w:val="006D4329"/>
    <w:rsid w:val="006E1B83"/>
    <w:rsid w:val="006F1B83"/>
    <w:rsid w:val="006F3800"/>
    <w:rsid w:val="007047A1"/>
    <w:rsid w:val="00713104"/>
    <w:rsid w:val="00715301"/>
    <w:rsid w:val="00716F7B"/>
    <w:rsid w:val="007231FC"/>
    <w:rsid w:val="00723BDF"/>
    <w:rsid w:val="00736DC2"/>
    <w:rsid w:val="00741B7E"/>
    <w:rsid w:val="00743B04"/>
    <w:rsid w:val="007530F0"/>
    <w:rsid w:val="00753C35"/>
    <w:rsid w:val="0075478F"/>
    <w:rsid w:val="007613E9"/>
    <w:rsid w:val="00762BDA"/>
    <w:rsid w:val="0076330C"/>
    <w:rsid w:val="00764DE0"/>
    <w:rsid w:val="00772653"/>
    <w:rsid w:val="007769E4"/>
    <w:rsid w:val="00780B96"/>
    <w:rsid w:val="00793010"/>
    <w:rsid w:val="00795D41"/>
    <w:rsid w:val="00796BA5"/>
    <w:rsid w:val="007A1FEA"/>
    <w:rsid w:val="007A4D6B"/>
    <w:rsid w:val="007A6137"/>
    <w:rsid w:val="007B6C82"/>
    <w:rsid w:val="007C2841"/>
    <w:rsid w:val="007C66C3"/>
    <w:rsid w:val="007C79C3"/>
    <w:rsid w:val="007D0B87"/>
    <w:rsid w:val="007D1F9D"/>
    <w:rsid w:val="007D47E7"/>
    <w:rsid w:val="008077EE"/>
    <w:rsid w:val="00807BB1"/>
    <w:rsid w:val="00810647"/>
    <w:rsid w:val="00822645"/>
    <w:rsid w:val="008315F8"/>
    <w:rsid w:val="00835660"/>
    <w:rsid w:val="0084069F"/>
    <w:rsid w:val="00840B24"/>
    <w:rsid w:val="00844B36"/>
    <w:rsid w:val="0085485F"/>
    <w:rsid w:val="008637F2"/>
    <w:rsid w:val="008648EA"/>
    <w:rsid w:val="008705CB"/>
    <w:rsid w:val="00872C04"/>
    <w:rsid w:val="00877010"/>
    <w:rsid w:val="008829AB"/>
    <w:rsid w:val="008874D2"/>
    <w:rsid w:val="00890276"/>
    <w:rsid w:val="00890A1F"/>
    <w:rsid w:val="008946A0"/>
    <w:rsid w:val="0089533B"/>
    <w:rsid w:val="00895860"/>
    <w:rsid w:val="008A405B"/>
    <w:rsid w:val="008B0B8A"/>
    <w:rsid w:val="008B4288"/>
    <w:rsid w:val="008C5203"/>
    <w:rsid w:val="008D491D"/>
    <w:rsid w:val="008D6C4B"/>
    <w:rsid w:val="008E5761"/>
    <w:rsid w:val="008E6E4B"/>
    <w:rsid w:val="008E7D98"/>
    <w:rsid w:val="008E7D9B"/>
    <w:rsid w:val="008F2FB4"/>
    <w:rsid w:val="008F5560"/>
    <w:rsid w:val="0090712B"/>
    <w:rsid w:val="009174AF"/>
    <w:rsid w:val="00921FDE"/>
    <w:rsid w:val="009226D8"/>
    <w:rsid w:val="00922D61"/>
    <w:rsid w:val="009279FD"/>
    <w:rsid w:val="009510CD"/>
    <w:rsid w:val="00961F8B"/>
    <w:rsid w:val="00964E49"/>
    <w:rsid w:val="00964F8C"/>
    <w:rsid w:val="00986B62"/>
    <w:rsid w:val="0099724C"/>
    <w:rsid w:val="009A2A78"/>
    <w:rsid w:val="009A4D73"/>
    <w:rsid w:val="009B5790"/>
    <w:rsid w:val="009C0017"/>
    <w:rsid w:val="009C2A6A"/>
    <w:rsid w:val="009D34B6"/>
    <w:rsid w:val="009E5ABD"/>
    <w:rsid w:val="009E75B1"/>
    <w:rsid w:val="009F0DEE"/>
    <w:rsid w:val="009F20D4"/>
    <w:rsid w:val="009F3D52"/>
    <w:rsid w:val="00A0145C"/>
    <w:rsid w:val="00A04CA6"/>
    <w:rsid w:val="00A060CB"/>
    <w:rsid w:val="00A06FB4"/>
    <w:rsid w:val="00A2194C"/>
    <w:rsid w:val="00A2684B"/>
    <w:rsid w:val="00A41D37"/>
    <w:rsid w:val="00A44F17"/>
    <w:rsid w:val="00A52209"/>
    <w:rsid w:val="00A577D7"/>
    <w:rsid w:val="00A6312E"/>
    <w:rsid w:val="00A771CE"/>
    <w:rsid w:val="00A93EFE"/>
    <w:rsid w:val="00A942F3"/>
    <w:rsid w:val="00A96959"/>
    <w:rsid w:val="00AA0919"/>
    <w:rsid w:val="00AA649A"/>
    <w:rsid w:val="00AA7E32"/>
    <w:rsid w:val="00AB0BE0"/>
    <w:rsid w:val="00AB5714"/>
    <w:rsid w:val="00AB5DBF"/>
    <w:rsid w:val="00AC2734"/>
    <w:rsid w:val="00AC60A3"/>
    <w:rsid w:val="00AD5BF8"/>
    <w:rsid w:val="00AE2AD7"/>
    <w:rsid w:val="00AF1519"/>
    <w:rsid w:val="00B0160D"/>
    <w:rsid w:val="00B02C04"/>
    <w:rsid w:val="00B03CA8"/>
    <w:rsid w:val="00B05550"/>
    <w:rsid w:val="00B132A1"/>
    <w:rsid w:val="00B1423E"/>
    <w:rsid w:val="00B25E6C"/>
    <w:rsid w:val="00B33858"/>
    <w:rsid w:val="00B41350"/>
    <w:rsid w:val="00B41A6C"/>
    <w:rsid w:val="00B44F0A"/>
    <w:rsid w:val="00B523DF"/>
    <w:rsid w:val="00B535B4"/>
    <w:rsid w:val="00B54AA5"/>
    <w:rsid w:val="00B606F6"/>
    <w:rsid w:val="00B61024"/>
    <w:rsid w:val="00B62A8D"/>
    <w:rsid w:val="00B66D05"/>
    <w:rsid w:val="00B67C05"/>
    <w:rsid w:val="00B71AA9"/>
    <w:rsid w:val="00B811FD"/>
    <w:rsid w:val="00B81345"/>
    <w:rsid w:val="00B90B4E"/>
    <w:rsid w:val="00B974B0"/>
    <w:rsid w:val="00BC5E52"/>
    <w:rsid w:val="00BD38D5"/>
    <w:rsid w:val="00BE6E0F"/>
    <w:rsid w:val="00BF1E48"/>
    <w:rsid w:val="00BF365E"/>
    <w:rsid w:val="00BF5B0E"/>
    <w:rsid w:val="00C0140F"/>
    <w:rsid w:val="00C07C48"/>
    <w:rsid w:val="00C07D71"/>
    <w:rsid w:val="00C13CD1"/>
    <w:rsid w:val="00C16721"/>
    <w:rsid w:val="00C169D6"/>
    <w:rsid w:val="00C17425"/>
    <w:rsid w:val="00C17968"/>
    <w:rsid w:val="00C17B64"/>
    <w:rsid w:val="00C2383B"/>
    <w:rsid w:val="00C23C18"/>
    <w:rsid w:val="00C23C46"/>
    <w:rsid w:val="00C339A4"/>
    <w:rsid w:val="00C41EBB"/>
    <w:rsid w:val="00C4256B"/>
    <w:rsid w:val="00C42A03"/>
    <w:rsid w:val="00C475B6"/>
    <w:rsid w:val="00C7075A"/>
    <w:rsid w:val="00C71AAC"/>
    <w:rsid w:val="00C864C3"/>
    <w:rsid w:val="00CA2A17"/>
    <w:rsid w:val="00CA4226"/>
    <w:rsid w:val="00CA4306"/>
    <w:rsid w:val="00CA48BA"/>
    <w:rsid w:val="00CA642C"/>
    <w:rsid w:val="00CB214B"/>
    <w:rsid w:val="00CC0414"/>
    <w:rsid w:val="00CC1DE2"/>
    <w:rsid w:val="00CC2F8D"/>
    <w:rsid w:val="00CD7FD5"/>
    <w:rsid w:val="00CE4429"/>
    <w:rsid w:val="00CE4EB2"/>
    <w:rsid w:val="00CF0B98"/>
    <w:rsid w:val="00CF36B3"/>
    <w:rsid w:val="00D01884"/>
    <w:rsid w:val="00D04355"/>
    <w:rsid w:val="00D06A99"/>
    <w:rsid w:val="00D127A3"/>
    <w:rsid w:val="00D13EC4"/>
    <w:rsid w:val="00D17C88"/>
    <w:rsid w:val="00D222F2"/>
    <w:rsid w:val="00D22416"/>
    <w:rsid w:val="00D2400F"/>
    <w:rsid w:val="00D26D4A"/>
    <w:rsid w:val="00D2763B"/>
    <w:rsid w:val="00D31690"/>
    <w:rsid w:val="00D330D2"/>
    <w:rsid w:val="00D40517"/>
    <w:rsid w:val="00D41554"/>
    <w:rsid w:val="00D41ABA"/>
    <w:rsid w:val="00D57EE2"/>
    <w:rsid w:val="00D66564"/>
    <w:rsid w:val="00D6785E"/>
    <w:rsid w:val="00D71636"/>
    <w:rsid w:val="00D74061"/>
    <w:rsid w:val="00D76607"/>
    <w:rsid w:val="00D7747A"/>
    <w:rsid w:val="00D77F01"/>
    <w:rsid w:val="00D96075"/>
    <w:rsid w:val="00D97919"/>
    <w:rsid w:val="00DA52FD"/>
    <w:rsid w:val="00DA6D1D"/>
    <w:rsid w:val="00DA783E"/>
    <w:rsid w:val="00DB2CB3"/>
    <w:rsid w:val="00DB3AE0"/>
    <w:rsid w:val="00DB794A"/>
    <w:rsid w:val="00DC0B97"/>
    <w:rsid w:val="00DC1529"/>
    <w:rsid w:val="00DC51B5"/>
    <w:rsid w:val="00DC62AF"/>
    <w:rsid w:val="00DE26C4"/>
    <w:rsid w:val="00DE4AAB"/>
    <w:rsid w:val="00E059E0"/>
    <w:rsid w:val="00E06657"/>
    <w:rsid w:val="00E12901"/>
    <w:rsid w:val="00E2296E"/>
    <w:rsid w:val="00E23A0A"/>
    <w:rsid w:val="00E33057"/>
    <w:rsid w:val="00E33275"/>
    <w:rsid w:val="00E373E2"/>
    <w:rsid w:val="00E439A4"/>
    <w:rsid w:val="00E52C8D"/>
    <w:rsid w:val="00E536BE"/>
    <w:rsid w:val="00E557EC"/>
    <w:rsid w:val="00E62DBC"/>
    <w:rsid w:val="00E71631"/>
    <w:rsid w:val="00E71E51"/>
    <w:rsid w:val="00E83AE6"/>
    <w:rsid w:val="00E91C27"/>
    <w:rsid w:val="00E945AC"/>
    <w:rsid w:val="00EB0212"/>
    <w:rsid w:val="00EB3D35"/>
    <w:rsid w:val="00EC01D2"/>
    <w:rsid w:val="00EC028B"/>
    <w:rsid w:val="00EC6C8D"/>
    <w:rsid w:val="00EC7C9D"/>
    <w:rsid w:val="00ED6764"/>
    <w:rsid w:val="00EE2657"/>
    <w:rsid w:val="00EE6D3C"/>
    <w:rsid w:val="00EF40BC"/>
    <w:rsid w:val="00F0392A"/>
    <w:rsid w:val="00F04D62"/>
    <w:rsid w:val="00F05966"/>
    <w:rsid w:val="00F0658D"/>
    <w:rsid w:val="00F1268F"/>
    <w:rsid w:val="00F136AB"/>
    <w:rsid w:val="00F278A7"/>
    <w:rsid w:val="00F310E0"/>
    <w:rsid w:val="00F31687"/>
    <w:rsid w:val="00F35997"/>
    <w:rsid w:val="00F40E11"/>
    <w:rsid w:val="00F40EA6"/>
    <w:rsid w:val="00F41794"/>
    <w:rsid w:val="00F42C14"/>
    <w:rsid w:val="00F700BD"/>
    <w:rsid w:val="00F72AC8"/>
    <w:rsid w:val="00F85CEE"/>
    <w:rsid w:val="00F86B4A"/>
    <w:rsid w:val="00F87DE9"/>
    <w:rsid w:val="00F91CB5"/>
    <w:rsid w:val="00F92838"/>
    <w:rsid w:val="00F95ADD"/>
    <w:rsid w:val="00F96E65"/>
    <w:rsid w:val="00FA0D76"/>
    <w:rsid w:val="00FB59FC"/>
    <w:rsid w:val="00FC69B8"/>
    <w:rsid w:val="00FD60B3"/>
    <w:rsid w:val="00FE31FA"/>
    <w:rsid w:val="00FE5C7E"/>
    <w:rsid w:val="00FE6AC7"/>
    <w:rsid w:val="00FF38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23D4D5"/>
  <w15:docId w15:val="{DC28217E-20BA-4958-9093-FFBA937090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0F3B"/>
    <w:pPr>
      <w:widowControl w:val="0"/>
      <w:autoSpaceDE w:val="0"/>
      <w:autoSpaceDN w:val="0"/>
      <w:adjustRightInd w:val="0"/>
      <w:spacing w:after="0" w:line="240" w:lineRule="auto"/>
    </w:pPr>
    <w:rPr>
      <w:rFonts w:ascii="Times New Roman" w:eastAsia="Times New Roman" w:hAnsi="Times New Roman" w:cs="Times New Roman"/>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semiHidden/>
    <w:rsid w:val="00550F3B"/>
    <w:pPr>
      <w:widowControl/>
      <w:autoSpaceDE/>
      <w:autoSpaceDN/>
      <w:adjustRightInd/>
      <w:spacing w:before="100" w:beforeAutospacing="1" w:after="100" w:afterAutospacing="1"/>
    </w:pPr>
    <w:rPr>
      <w:sz w:val="24"/>
    </w:rPr>
  </w:style>
  <w:style w:type="character" w:styleId="Hyperlink">
    <w:name w:val="Hyperlink"/>
    <w:basedOn w:val="DefaultParagraphFont"/>
    <w:semiHidden/>
    <w:rsid w:val="00550F3B"/>
    <w:rPr>
      <w:color w:val="0000FF"/>
      <w:u w:val="single"/>
    </w:rPr>
  </w:style>
  <w:style w:type="paragraph" w:styleId="Header">
    <w:name w:val="header"/>
    <w:basedOn w:val="Normal"/>
    <w:link w:val="HeaderChar"/>
    <w:uiPriority w:val="99"/>
    <w:unhideWhenUsed/>
    <w:rsid w:val="00C17968"/>
    <w:pPr>
      <w:tabs>
        <w:tab w:val="center" w:pos="4680"/>
        <w:tab w:val="right" w:pos="9360"/>
      </w:tabs>
    </w:pPr>
  </w:style>
  <w:style w:type="character" w:customStyle="1" w:styleId="HeaderChar">
    <w:name w:val="Header Char"/>
    <w:basedOn w:val="DefaultParagraphFont"/>
    <w:link w:val="Header"/>
    <w:uiPriority w:val="99"/>
    <w:rsid w:val="00C17968"/>
    <w:rPr>
      <w:rFonts w:ascii="Times New Roman" w:eastAsia="Times New Roman" w:hAnsi="Times New Roman" w:cs="Times New Roman"/>
      <w:sz w:val="20"/>
      <w:szCs w:val="24"/>
    </w:rPr>
  </w:style>
  <w:style w:type="paragraph" w:styleId="Footer">
    <w:name w:val="footer"/>
    <w:basedOn w:val="Normal"/>
    <w:link w:val="FooterChar"/>
    <w:uiPriority w:val="99"/>
    <w:unhideWhenUsed/>
    <w:rsid w:val="00C17968"/>
    <w:pPr>
      <w:tabs>
        <w:tab w:val="center" w:pos="4680"/>
        <w:tab w:val="right" w:pos="9360"/>
      </w:tabs>
    </w:pPr>
  </w:style>
  <w:style w:type="character" w:customStyle="1" w:styleId="FooterChar">
    <w:name w:val="Footer Char"/>
    <w:basedOn w:val="DefaultParagraphFont"/>
    <w:link w:val="Footer"/>
    <w:uiPriority w:val="99"/>
    <w:rsid w:val="00C17968"/>
    <w:rPr>
      <w:rFonts w:ascii="Times New Roman" w:eastAsia="Times New Roman" w:hAnsi="Times New Roman" w:cs="Times New Roman"/>
      <w:sz w:val="20"/>
      <w:szCs w:val="24"/>
    </w:rPr>
  </w:style>
  <w:style w:type="paragraph" w:customStyle="1" w:styleId="WW-Default">
    <w:name w:val="WW-Default"/>
    <w:uiPriority w:val="99"/>
    <w:rsid w:val="008E7D9B"/>
    <w:pPr>
      <w:widowControl w:val="0"/>
      <w:autoSpaceDE w:val="0"/>
      <w:autoSpaceDN w:val="0"/>
      <w:adjustRightInd w:val="0"/>
      <w:spacing w:after="0" w:line="240" w:lineRule="auto"/>
    </w:pPr>
    <w:rPr>
      <w:rFonts w:ascii="Courier New" w:eastAsia="Times New Roman" w:hAnsi="Times New Roman" w:cs="Courier New"/>
      <w:sz w:val="24"/>
      <w:szCs w:val="24"/>
      <w:lang w:bidi="hi-IN"/>
    </w:rPr>
  </w:style>
  <w:style w:type="paragraph" w:customStyle="1" w:styleId="TableContents">
    <w:name w:val="Table Contents"/>
    <w:basedOn w:val="WW-Default"/>
    <w:uiPriority w:val="99"/>
    <w:rsid w:val="008E7D9B"/>
    <w:rPr>
      <w:lang w:bidi="ar-SA"/>
    </w:rPr>
  </w:style>
  <w:style w:type="paragraph" w:customStyle="1" w:styleId="WW-Default1">
    <w:name w:val="WW-Default1"/>
    <w:uiPriority w:val="99"/>
    <w:rsid w:val="000A63C1"/>
    <w:pPr>
      <w:widowControl w:val="0"/>
      <w:autoSpaceDN w:val="0"/>
      <w:adjustRightInd w:val="0"/>
    </w:pPr>
    <w:rPr>
      <w:rFonts w:ascii="Calibri" w:eastAsia="Times New Roman" w:hAnsi="Times New Roman" w:cs="Calibri"/>
    </w:rPr>
  </w:style>
  <w:style w:type="paragraph" w:customStyle="1" w:styleId="p1">
    <w:name w:val="p1"/>
    <w:basedOn w:val="Normal"/>
    <w:rsid w:val="004803F6"/>
    <w:pPr>
      <w:widowControl/>
      <w:autoSpaceDE/>
      <w:autoSpaceDN/>
      <w:adjustRightInd/>
      <w:spacing w:line="180" w:lineRule="atLeast"/>
      <w:jc w:val="both"/>
    </w:pPr>
    <w:rPr>
      <w:rFonts w:ascii="Courier" w:eastAsiaTheme="minorHAnsi" w:hAnsi="Courier"/>
      <w:sz w:val="18"/>
      <w:szCs w:val="18"/>
    </w:rPr>
  </w:style>
  <w:style w:type="paragraph" w:customStyle="1" w:styleId="p2">
    <w:name w:val="p2"/>
    <w:basedOn w:val="Normal"/>
    <w:rsid w:val="004803F6"/>
    <w:pPr>
      <w:widowControl/>
      <w:autoSpaceDE/>
      <w:autoSpaceDN/>
      <w:adjustRightInd/>
      <w:spacing w:line="180" w:lineRule="atLeast"/>
      <w:jc w:val="both"/>
    </w:pPr>
    <w:rPr>
      <w:rFonts w:ascii="Courier" w:eastAsiaTheme="minorHAnsi" w:hAnsi="Courier"/>
      <w:sz w:val="18"/>
      <w:szCs w:val="18"/>
    </w:rPr>
  </w:style>
  <w:style w:type="paragraph" w:customStyle="1" w:styleId="p3">
    <w:name w:val="p3"/>
    <w:basedOn w:val="Normal"/>
    <w:rsid w:val="004803F6"/>
    <w:pPr>
      <w:widowControl/>
      <w:autoSpaceDE/>
      <w:autoSpaceDN/>
      <w:adjustRightInd/>
      <w:spacing w:line="180" w:lineRule="atLeast"/>
      <w:jc w:val="both"/>
    </w:pPr>
    <w:rPr>
      <w:rFonts w:eastAsiaTheme="minorHAnsi"/>
      <w:sz w:val="18"/>
      <w:szCs w:val="18"/>
    </w:rPr>
  </w:style>
  <w:style w:type="character" w:customStyle="1" w:styleId="s1">
    <w:name w:val="s1"/>
    <w:basedOn w:val="DefaultParagraphFont"/>
    <w:rsid w:val="004803F6"/>
    <w:rPr>
      <w:spacing w:val="-2"/>
    </w:rPr>
  </w:style>
  <w:style w:type="character" w:customStyle="1" w:styleId="apple-tab-span">
    <w:name w:val="apple-tab-span"/>
    <w:basedOn w:val="DefaultParagraphFont"/>
    <w:rsid w:val="004803F6"/>
  </w:style>
  <w:style w:type="character" w:customStyle="1" w:styleId="apple-converted-space">
    <w:name w:val="apple-converted-space"/>
    <w:basedOn w:val="DefaultParagraphFont"/>
    <w:rsid w:val="004803F6"/>
  </w:style>
  <w:style w:type="paragraph" w:styleId="ListParagraph">
    <w:name w:val="List Paragraph"/>
    <w:basedOn w:val="Normal"/>
    <w:uiPriority w:val="34"/>
    <w:qFormat/>
    <w:rsid w:val="009C2A6A"/>
    <w:pPr>
      <w:ind w:left="720"/>
      <w:contextualSpacing/>
    </w:pPr>
  </w:style>
  <w:style w:type="character" w:styleId="CommentReference">
    <w:name w:val="annotation reference"/>
    <w:basedOn w:val="DefaultParagraphFont"/>
    <w:uiPriority w:val="99"/>
    <w:semiHidden/>
    <w:unhideWhenUsed/>
    <w:rsid w:val="00C4256B"/>
    <w:rPr>
      <w:sz w:val="18"/>
      <w:szCs w:val="18"/>
    </w:rPr>
  </w:style>
  <w:style w:type="paragraph" w:styleId="CommentText">
    <w:name w:val="annotation text"/>
    <w:basedOn w:val="Normal"/>
    <w:link w:val="CommentTextChar"/>
    <w:uiPriority w:val="99"/>
    <w:unhideWhenUsed/>
    <w:rsid w:val="00C4256B"/>
    <w:rPr>
      <w:sz w:val="24"/>
    </w:rPr>
  </w:style>
  <w:style w:type="character" w:customStyle="1" w:styleId="CommentTextChar">
    <w:name w:val="Comment Text Char"/>
    <w:basedOn w:val="DefaultParagraphFont"/>
    <w:link w:val="CommentText"/>
    <w:uiPriority w:val="99"/>
    <w:rsid w:val="00C4256B"/>
    <w:rPr>
      <w:rFonts w:ascii="Times New Roman" w:eastAsia="Times New Roman" w:hAnsi="Times New Roman" w:cs="Times New Roman"/>
      <w:sz w:val="24"/>
      <w:szCs w:val="24"/>
    </w:rPr>
  </w:style>
  <w:style w:type="paragraph" w:styleId="CommentSubject">
    <w:name w:val="annotation subject"/>
    <w:basedOn w:val="CommentText"/>
    <w:next w:val="CommentText"/>
    <w:link w:val="CommentSubjectChar"/>
    <w:uiPriority w:val="99"/>
    <w:semiHidden/>
    <w:unhideWhenUsed/>
    <w:rsid w:val="00C4256B"/>
    <w:rPr>
      <w:b/>
      <w:bCs/>
      <w:sz w:val="20"/>
      <w:szCs w:val="20"/>
    </w:rPr>
  </w:style>
  <w:style w:type="character" w:customStyle="1" w:styleId="CommentSubjectChar">
    <w:name w:val="Comment Subject Char"/>
    <w:basedOn w:val="CommentTextChar"/>
    <w:link w:val="CommentSubject"/>
    <w:uiPriority w:val="99"/>
    <w:semiHidden/>
    <w:rsid w:val="00C4256B"/>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C4256B"/>
    <w:rPr>
      <w:sz w:val="18"/>
      <w:szCs w:val="18"/>
    </w:rPr>
  </w:style>
  <w:style w:type="character" w:customStyle="1" w:styleId="BalloonTextChar">
    <w:name w:val="Balloon Text Char"/>
    <w:basedOn w:val="DefaultParagraphFont"/>
    <w:link w:val="BalloonText"/>
    <w:uiPriority w:val="99"/>
    <w:semiHidden/>
    <w:rsid w:val="00C4256B"/>
    <w:rPr>
      <w:rFonts w:ascii="Times New Roman" w:eastAsia="Times New Roman" w:hAnsi="Times New Roman" w:cs="Times New Roman"/>
      <w:sz w:val="18"/>
      <w:szCs w:val="18"/>
    </w:rPr>
  </w:style>
  <w:style w:type="character" w:styleId="PlaceholderText">
    <w:name w:val="Placeholder Text"/>
    <w:basedOn w:val="DefaultParagraphFont"/>
    <w:uiPriority w:val="99"/>
    <w:semiHidden/>
    <w:rsid w:val="00CE4429"/>
    <w:rPr>
      <w:color w:val="808080"/>
    </w:rPr>
  </w:style>
  <w:style w:type="paragraph" w:styleId="Revision">
    <w:name w:val="Revision"/>
    <w:hidden/>
    <w:uiPriority w:val="99"/>
    <w:semiHidden/>
    <w:rsid w:val="00AC2734"/>
    <w:pPr>
      <w:spacing w:after="0" w:line="240" w:lineRule="auto"/>
    </w:pPr>
    <w:rPr>
      <w:rFonts w:ascii="Times New Roman" w:eastAsia="Times New Roman" w:hAnsi="Times New Roman" w:cs="Times New Roman"/>
      <w:sz w:val="20"/>
      <w:szCs w:val="24"/>
    </w:rPr>
  </w:style>
  <w:style w:type="character" w:styleId="UnresolvedMention">
    <w:name w:val="Unresolved Mention"/>
    <w:basedOn w:val="DefaultParagraphFont"/>
    <w:uiPriority w:val="99"/>
    <w:semiHidden/>
    <w:unhideWhenUsed/>
    <w:rsid w:val="00476B9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4008152">
      <w:bodyDiv w:val="1"/>
      <w:marLeft w:val="0"/>
      <w:marRight w:val="0"/>
      <w:marTop w:val="0"/>
      <w:marBottom w:val="0"/>
      <w:divBdr>
        <w:top w:val="none" w:sz="0" w:space="0" w:color="auto"/>
        <w:left w:val="none" w:sz="0" w:space="0" w:color="auto"/>
        <w:bottom w:val="none" w:sz="0" w:space="0" w:color="auto"/>
        <w:right w:val="none" w:sz="0" w:space="0" w:color="auto"/>
      </w:divBdr>
    </w:div>
    <w:div w:id="928388549">
      <w:bodyDiv w:val="1"/>
      <w:marLeft w:val="0"/>
      <w:marRight w:val="0"/>
      <w:marTop w:val="0"/>
      <w:marBottom w:val="0"/>
      <w:divBdr>
        <w:top w:val="none" w:sz="0" w:space="0" w:color="auto"/>
        <w:left w:val="none" w:sz="0" w:space="0" w:color="auto"/>
        <w:bottom w:val="none" w:sz="0" w:space="0" w:color="auto"/>
        <w:right w:val="none" w:sz="0" w:space="0" w:color="auto"/>
      </w:divBdr>
    </w:div>
    <w:div w:id="1147895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8471B3-A227-42BD-9F58-16AF15848D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737</Words>
  <Characters>4206</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state of Utah</Company>
  <LinksUpToDate>false</LinksUpToDate>
  <CharactersWithSpaces>4934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Microsoft Office User</dc:creator>
  <cp:lastModifiedBy>Burningham</cp:lastModifiedBy>
  <cp:revision>2</cp:revision>
  <cp:lastPrinted>2019-10-24T15:39:00Z</cp:lastPrinted>
  <dcterms:created xsi:type="dcterms:W3CDTF">2026-05-07T15:07:00Z</dcterms:created>
  <dcterms:modified xsi:type="dcterms:W3CDTF">2026-05-07T15:07:00Z</dcterms:modified>
</cp:coreProperties>
</file>