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341B62" w14:textId="77777777" w:rsidR="009E6B44" w:rsidRPr="007D6E9C" w:rsidRDefault="009E6B44" w:rsidP="009E6B44">
      <w:pPr>
        <w:widowControl/>
        <w:suppressAutoHyphens/>
        <w:rPr>
          <w:rFonts w:eastAsia="Calibri"/>
          <w:bCs/>
          <w:sz w:val="18"/>
        </w:rPr>
      </w:pPr>
      <w:r w:rsidRPr="007D6E9C">
        <w:rPr>
          <w:rFonts w:eastAsia="Calibri"/>
          <w:sz w:val="18"/>
          <w:lang w:val="en-CA"/>
        </w:rPr>
        <w:fldChar w:fldCharType="begin"/>
      </w:r>
      <w:r w:rsidRPr="007D6E9C">
        <w:rPr>
          <w:rFonts w:eastAsia="Calibri"/>
          <w:sz w:val="18"/>
          <w:lang w:val="en-CA"/>
        </w:rPr>
        <w:instrText xml:space="preserve"> SEQ CHAPTER \h \r 1</w:instrText>
      </w:r>
      <w:r w:rsidRPr="007D6E9C">
        <w:rPr>
          <w:rFonts w:eastAsia="Calibri"/>
          <w:sz w:val="18"/>
          <w:lang w:val="en-CA"/>
        </w:rPr>
        <w:fldChar w:fldCharType="end"/>
      </w:r>
      <w:r w:rsidRPr="007D6E9C">
        <w:rPr>
          <w:rFonts w:eastAsia="Calibri"/>
          <w:b/>
          <w:bCs/>
          <w:sz w:val="18"/>
        </w:rPr>
        <w:t>R277.  Education, Administration.</w:t>
      </w:r>
    </w:p>
    <w:p w14:paraId="2B0B4975" w14:textId="77777777" w:rsidR="009E6B44" w:rsidRPr="007D6E9C" w:rsidRDefault="009E6B44" w:rsidP="009E6B44">
      <w:pPr>
        <w:widowControl/>
        <w:suppressAutoHyphens/>
        <w:rPr>
          <w:rFonts w:eastAsia="Calibri"/>
          <w:bCs/>
          <w:sz w:val="18"/>
        </w:rPr>
      </w:pPr>
      <w:r w:rsidRPr="007D6E9C">
        <w:rPr>
          <w:rFonts w:eastAsia="Calibri"/>
          <w:b/>
          <w:bCs/>
          <w:sz w:val="18"/>
        </w:rPr>
        <w:t>R277-406.  Early Learning Program and Assessments.</w:t>
      </w:r>
    </w:p>
    <w:p w14:paraId="6B0DD296" w14:textId="77777777" w:rsidR="009E6B44" w:rsidRPr="007D6E9C" w:rsidRDefault="009E6B44" w:rsidP="009E6B44">
      <w:pPr>
        <w:widowControl/>
        <w:suppressAutoHyphens/>
        <w:rPr>
          <w:rFonts w:eastAsia="Calibri"/>
          <w:bCs/>
          <w:sz w:val="18"/>
        </w:rPr>
      </w:pPr>
      <w:r w:rsidRPr="007D6E9C">
        <w:rPr>
          <w:rFonts w:eastAsia="Calibri"/>
          <w:b/>
          <w:bCs/>
          <w:sz w:val="18"/>
        </w:rPr>
        <w:t>R277-406-1.  Authority and Purpose.</w:t>
      </w:r>
    </w:p>
    <w:p w14:paraId="0C54B078" w14:textId="77777777" w:rsidR="009E6B44" w:rsidRPr="007D6E9C" w:rsidRDefault="009E6B44" w:rsidP="009E6B44">
      <w:pPr>
        <w:widowControl/>
        <w:suppressAutoHyphens/>
        <w:rPr>
          <w:rFonts w:eastAsia="Calibri"/>
          <w:sz w:val="18"/>
        </w:rPr>
      </w:pPr>
      <w:r w:rsidRPr="007D6E9C">
        <w:rPr>
          <w:rFonts w:eastAsia="Calibri"/>
          <w:sz w:val="18"/>
        </w:rPr>
        <w:tab/>
        <w:t>(1)  This rule is authorized by:</w:t>
      </w:r>
    </w:p>
    <w:p w14:paraId="28029555" w14:textId="77777777" w:rsidR="009E6B44" w:rsidRPr="007D6E9C" w:rsidRDefault="009E6B44" w:rsidP="009E6B44">
      <w:pPr>
        <w:widowControl/>
        <w:suppressAutoHyphens/>
        <w:rPr>
          <w:rFonts w:eastAsia="Calibri"/>
          <w:sz w:val="18"/>
        </w:rPr>
      </w:pPr>
      <w:r w:rsidRPr="007D6E9C">
        <w:rPr>
          <w:rFonts w:eastAsia="Calibri"/>
          <w:sz w:val="18"/>
        </w:rPr>
        <w:tab/>
        <w:t>(a)  Utah Constitution Article X, Section 3, which vests general control and supervision over public education in the Board;</w:t>
      </w:r>
    </w:p>
    <w:p w14:paraId="06279807" w14:textId="77777777" w:rsidR="009E6B44" w:rsidRPr="007D6E9C" w:rsidRDefault="009E6B44" w:rsidP="009E6B44">
      <w:pPr>
        <w:widowControl/>
        <w:suppressAutoHyphens/>
        <w:rPr>
          <w:rFonts w:eastAsia="Calibri"/>
          <w:sz w:val="18"/>
        </w:rPr>
      </w:pPr>
      <w:r w:rsidRPr="007D6E9C">
        <w:rPr>
          <w:rFonts w:eastAsia="Calibri"/>
          <w:sz w:val="18"/>
        </w:rPr>
        <w:tab/>
        <w:t>(b)  Subsection 53E-3-401(4), which allows the Board to make rules to execute the Board's duties and responsibilities under the Utah Constitution and state law;</w:t>
      </w:r>
    </w:p>
    <w:p w14:paraId="7195AC97" w14:textId="369D5E40" w:rsidR="009E6B44" w:rsidRPr="007D6E9C" w:rsidRDefault="009E6B44" w:rsidP="009E6B44">
      <w:pPr>
        <w:widowControl/>
        <w:suppressAutoHyphens/>
        <w:rPr>
          <w:rFonts w:eastAsia="Calibri"/>
          <w:sz w:val="18"/>
        </w:rPr>
      </w:pPr>
      <w:r w:rsidRPr="007D6E9C">
        <w:rPr>
          <w:rFonts w:eastAsia="Calibri"/>
          <w:sz w:val="18"/>
        </w:rPr>
        <w:tab/>
        <w:t>(c)  Section 53E-3-521, which requires the board to define the components of the early mathematics plan and establish a statewide target using data from the mathematics benchmark assessment;</w:t>
      </w:r>
    </w:p>
    <w:p w14:paraId="160B0C6D" w14:textId="4E357EE3" w:rsidR="009E6B44" w:rsidRPr="007D6E9C" w:rsidRDefault="009E6B44" w:rsidP="009E6B44">
      <w:pPr>
        <w:widowControl/>
        <w:suppressAutoHyphens/>
        <w:rPr>
          <w:rFonts w:eastAsia="Calibri"/>
          <w:sz w:val="18"/>
        </w:rPr>
      </w:pPr>
      <w:r w:rsidRPr="007D6E9C">
        <w:rPr>
          <w:rFonts w:eastAsia="Calibri"/>
          <w:sz w:val="18"/>
        </w:rPr>
        <w:tab/>
        <w:t>(d)  Section 53E-4-307, which requires the Board to approve a benchmark assessment for statewide use to assess the reading and mathematics competency of students in grades one, two, and three; and</w:t>
      </w:r>
    </w:p>
    <w:p w14:paraId="40E876E8" w14:textId="7551A8CC" w:rsidR="009E6B44" w:rsidRPr="007D6E9C" w:rsidRDefault="009E6B44" w:rsidP="009E6B44">
      <w:pPr>
        <w:widowControl/>
        <w:suppressAutoHyphens/>
        <w:rPr>
          <w:rFonts w:eastAsia="Calibri"/>
          <w:sz w:val="18"/>
        </w:rPr>
      </w:pPr>
      <w:r w:rsidRPr="007D6E9C">
        <w:rPr>
          <w:rFonts w:eastAsia="Calibri"/>
          <w:sz w:val="18"/>
        </w:rPr>
        <w:tab/>
        <w:t>(e)  Section 53G-7-203, which requires the Board to establish rules regarding the administration of and reporting regarding the kindergarten assessment.</w:t>
      </w:r>
    </w:p>
    <w:p w14:paraId="31267CCC" w14:textId="77777777" w:rsidR="009E6B44" w:rsidRPr="007D6E9C" w:rsidRDefault="009E6B44" w:rsidP="009E6B44">
      <w:pPr>
        <w:widowControl/>
        <w:suppressAutoHyphens/>
        <w:rPr>
          <w:rFonts w:eastAsia="Calibri"/>
          <w:sz w:val="18"/>
        </w:rPr>
      </w:pPr>
      <w:r w:rsidRPr="007D6E9C">
        <w:rPr>
          <w:rFonts w:eastAsia="Calibri"/>
          <w:sz w:val="18"/>
        </w:rPr>
        <w:tab/>
        <w:t>(2)  The purpose of this rule is:</w:t>
      </w:r>
    </w:p>
    <w:p w14:paraId="2C8E61C5" w14:textId="58C58E3F" w:rsidR="009E6B44" w:rsidRPr="007D6E9C" w:rsidRDefault="009E6B44" w:rsidP="009E6B44">
      <w:pPr>
        <w:widowControl/>
        <w:suppressAutoHyphens/>
        <w:rPr>
          <w:rFonts w:eastAsia="Calibri"/>
          <w:sz w:val="18"/>
        </w:rPr>
      </w:pPr>
      <w:r w:rsidRPr="007D6E9C">
        <w:rPr>
          <w:rFonts w:eastAsia="Calibri"/>
          <w:sz w:val="18"/>
        </w:rPr>
        <w:tab/>
        <w:t>(a)  to outline the responsibilities of the Superintendent and LEAs for implementation of Section 53E-3-521 and the Board's administration of Early Learning in the state, including to:</w:t>
      </w:r>
    </w:p>
    <w:p w14:paraId="6D499D3A" w14:textId="77777777" w:rsidR="009E6B44" w:rsidRPr="007D6E9C" w:rsidRDefault="009E6B44" w:rsidP="009E6B44">
      <w:pPr>
        <w:widowControl/>
        <w:suppressAutoHyphens/>
        <w:rPr>
          <w:rFonts w:eastAsia="Calibri"/>
          <w:sz w:val="18"/>
        </w:rPr>
      </w:pPr>
      <w:r w:rsidRPr="007D6E9C">
        <w:rPr>
          <w:rFonts w:eastAsia="Calibri"/>
          <w:sz w:val="18"/>
        </w:rPr>
        <w:tab/>
        <w:t>(i)  set expectations for LEA Early Learning Plans;</w:t>
      </w:r>
    </w:p>
    <w:p w14:paraId="3C21B208" w14:textId="77777777" w:rsidR="009E6B44" w:rsidRPr="007D6E9C" w:rsidRDefault="009E6B44" w:rsidP="009E6B44">
      <w:pPr>
        <w:widowControl/>
        <w:suppressAutoHyphens/>
        <w:rPr>
          <w:rFonts w:eastAsia="Calibri"/>
          <w:sz w:val="18"/>
        </w:rPr>
      </w:pPr>
      <w:r w:rsidRPr="007D6E9C">
        <w:rPr>
          <w:rFonts w:eastAsia="Calibri"/>
          <w:sz w:val="18"/>
        </w:rPr>
        <w:tab/>
        <w:t>(ii)  establish timelines for LEA Early Learning Plans;</w:t>
      </w:r>
    </w:p>
    <w:p w14:paraId="73B7AF66" w14:textId="77777777" w:rsidR="009E6B44" w:rsidRPr="007D6E9C" w:rsidRDefault="009E6B44" w:rsidP="009E6B44">
      <w:pPr>
        <w:widowControl/>
        <w:suppressAutoHyphens/>
        <w:rPr>
          <w:rFonts w:eastAsia="Calibri"/>
          <w:sz w:val="18"/>
        </w:rPr>
      </w:pPr>
      <w:r w:rsidRPr="007D6E9C">
        <w:rPr>
          <w:rFonts w:eastAsia="Calibri"/>
          <w:sz w:val="18"/>
        </w:rPr>
        <w:tab/>
        <w:t>(iii)  provide definitions and designate assessments required in Sections 53E-4-307 and 53E-4-307.5;</w:t>
      </w:r>
    </w:p>
    <w:p w14:paraId="68D0DBBB" w14:textId="77777777" w:rsidR="009E6B44" w:rsidRPr="007D6E9C" w:rsidRDefault="009E6B44" w:rsidP="009E6B44">
      <w:pPr>
        <w:widowControl/>
        <w:suppressAutoHyphens/>
        <w:rPr>
          <w:rFonts w:eastAsia="Calibri"/>
          <w:sz w:val="18"/>
        </w:rPr>
      </w:pPr>
      <w:r w:rsidRPr="007D6E9C">
        <w:rPr>
          <w:rFonts w:eastAsia="Calibri"/>
          <w:sz w:val="18"/>
        </w:rPr>
        <w:tab/>
        <w:t>(iv)  provide testing reporting windows, and timelines; and</w:t>
      </w:r>
    </w:p>
    <w:p w14:paraId="2F8A828E" w14:textId="77777777" w:rsidR="009E6B44" w:rsidRPr="007D6E9C" w:rsidRDefault="009E6B44" w:rsidP="009E6B44">
      <w:pPr>
        <w:widowControl/>
        <w:suppressAutoHyphens/>
        <w:rPr>
          <w:rFonts w:eastAsia="Calibri"/>
          <w:sz w:val="18"/>
        </w:rPr>
      </w:pPr>
      <w:r w:rsidRPr="007D6E9C">
        <w:rPr>
          <w:rFonts w:eastAsia="Calibri"/>
          <w:sz w:val="18"/>
        </w:rPr>
        <w:tab/>
        <w:t>(v)  require LEAs to submit student reading and mathematics assessment data to the Board; and</w:t>
      </w:r>
    </w:p>
    <w:p w14:paraId="6FBF5175" w14:textId="77777777" w:rsidR="009E6B44" w:rsidRPr="007D6E9C" w:rsidRDefault="009E6B44" w:rsidP="009E6B44">
      <w:pPr>
        <w:widowControl/>
        <w:suppressAutoHyphens/>
        <w:rPr>
          <w:rFonts w:eastAsia="Calibri"/>
          <w:sz w:val="18"/>
        </w:rPr>
      </w:pPr>
      <w:r w:rsidRPr="007D6E9C">
        <w:rPr>
          <w:rFonts w:eastAsia="Calibri"/>
          <w:sz w:val="18"/>
        </w:rPr>
        <w:tab/>
        <w:t>(b)  designate the kindergarten assessment and establish timelines and requirements for administration and reporting kindergarten assessment results and enrollment.</w:t>
      </w:r>
    </w:p>
    <w:p w14:paraId="19A4E779" w14:textId="77777777" w:rsidR="009E6B44" w:rsidRPr="007D6E9C" w:rsidRDefault="009E6B44" w:rsidP="009E6B44">
      <w:pPr>
        <w:widowControl/>
        <w:suppressAutoHyphens/>
        <w:rPr>
          <w:rFonts w:eastAsia="Calibri"/>
          <w:sz w:val="18"/>
        </w:rPr>
      </w:pPr>
    </w:p>
    <w:p w14:paraId="6650CB12" w14:textId="77777777" w:rsidR="009E6B44" w:rsidRPr="007D6E9C" w:rsidRDefault="009E6B44" w:rsidP="009E6B44">
      <w:pPr>
        <w:widowControl/>
        <w:suppressAutoHyphens/>
        <w:rPr>
          <w:rFonts w:eastAsia="Calibri"/>
          <w:bCs/>
          <w:sz w:val="18"/>
        </w:rPr>
      </w:pPr>
      <w:r w:rsidRPr="007D6E9C">
        <w:rPr>
          <w:rFonts w:eastAsia="Calibri"/>
          <w:b/>
          <w:bCs/>
          <w:sz w:val="18"/>
        </w:rPr>
        <w:t>R277-406-2.  Definitions.</w:t>
      </w:r>
    </w:p>
    <w:p w14:paraId="322D5380" w14:textId="4354ED08" w:rsidR="009E6B44" w:rsidRPr="007D6E9C" w:rsidRDefault="009E6B44" w:rsidP="009E6B44">
      <w:pPr>
        <w:widowControl/>
        <w:suppressAutoHyphens/>
        <w:rPr>
          <w:rFonts w:eastAsia="Calibri"/>
          <w:sz w:val="18"/>
        </w:rPr>
      </w:pPr>
      <w:r w:rsidRPr="007D6E9C">
        <w:rPr>
          <w:rFonts w:eastAsia="Calibri"/>
          <w:sz w:val="18"/>
        </w:rPr>
        <w:tab/>
        <w:t xml:space="preserve">(1)(a)  "Benchmark reading assessment" means the </w:t>
      </w:r>
      <w:proofErr w:type="spellStart"/>
      <w:r w:rsidRPr="007D6E9C">
        <w:rPr>
          <w:rFonts w:eastAsia="Calibri"/>
          <w:sz w:val="18"/>
        </w:rPr>
        <w:t>Acadience</w:t>
      </w:r>
      <w:proofErr w:type="spellEnd"/>
      <w:r w:rsidRPr="007D6E9C">
        <w:rPr>
          <w:rFonts w:eastAsia="Calibri"/>
          <w:sz w:val="18"/>
        </w:rPr>
        <w:t xml:space="preserve"> Reading assessment.</w:t>
      </w:r>
    </w:p>
    <w:p w14:paraId="004588B8" w14:textId="2C16224D" w:rsidR="009E6B44" w:rsidRPr="007D6E9C" w:rsidRDefault="009E6B44" w:rsidP="009E6B44">
      <w:pPr>
        <w:widowControl/>
        <w:suppressAutoHyphens/>
        <w:rPr>
          <w:rFonts w:eastAsia="Calibri"/>
          <w:sz w:val="18"/>
        </w:rPr>
      </w:pPr>
      <w:r w:rsidRPr="007D6E9C">
        <w:rPr>
          <w:rFonts w:eastAsia="Calibri"/>
          <w:sz w:val="18"/>
        </w:rPr>
        <w:tab/>
        <w:t>(b)  The "benchmark reading assessment:"</w:t>
      </w:r>
    </w:p>
    <w:p w14:paraId="069ABC7C" w14:textId="77777777" w:rsidR="009E6B44" w:rsidRPr="007D6E9C" w:rsidRDefault="009E6B44" w:rsidP="009E6B44">
      <w:pPr>
        <w:widowControl/>
        <w:suppressAutoHyphens/>
        <w:rPr>
          <w:rFonts w:eastAsia="Calibri"/>
          <w:sz w:val="18"/>
        </w:rPr>
      </w:pPr>
      <w:r w:rsidRPr="007D6E9C">
        <w:rPr>
          <w:rFonts w:eastAsia="Calibri"/>
          <w:sz w:val="18"/>
        </w:rPr>
        <w:tab/>
        <w:t>(i)  is given three times each year;</w:t>
      </w:r>
    </w:p>
    <w:p w14:paraId="793D9904" w14:textId="77777777" w:rsidR="009E6B44" w:rsidRPr="007D6E9C" w:rsidRDefault="009E6B44" w:rsidP="009E6B44">
      <w:pPr>
        <w:widowControl/>
        <w:suppressAutoHyphens/>
        <w:rPr>
          <w:rFonts w:eastAsia="Calibri"/>
          <w:sz w:val="18"/>
        </w:rPr>
      </w:pPr>
      <w:r w:rsidRPr="007D6E9C">
        <w:rPr>
          <w:rFonts w:eastAsia="Calibri"/>
          <w:sz w:val="18"/>
        </w:rPr>
        <w:tab/>
        <w:t>(ii)  gives teachers information to:</w:t>
      </w:r>
    </w:p>
    <w:p w14:paraId="4B2430F7" w14:textId="77777777" w:rsidR="009E6B44" w:rsidRPr="007D6E9C" w:rsidRDefault="009E6B44" w:rsidP="009E6B44">
      <w:pPr>
        <w:widowControl/>
        <w:suppressAutoHyphens/>
        <w:rPr>
          <w:rFonts w:eastAsia="Calibri"/>
          <w:sz w:val="18"/>
        </w:rPr>
      </w:pPr>
      <w:r w:rsidRPr="007D6E9C">
        <w:rPr>
          <w:rFonts w:eastAsia="Calibri"/>
          <w:sz w:val="18"/>
        </w:rPr>
        <w:tab/>
        <w:t>(A)  plan appropriate instruction; and</w:t>
      </w:r>
    </w:p>
    <w:p w14:paraId="467746D3" w14:textId="77777777" w:rsidR="009E6B44" w:rsidRPr="007D6E9C" w:rsidRDefault="009E6B44" w:rsidP="009E6B44">
      <w:pPr>
        <w:widowControl/>
        <w:suppressAutoHyphens/>
        <w:rPr>
          <w:rFonts w:eastAsia="Calibri"/>
          <w:sz w:val="18"/>
        </w:rPr>
      </w:pPr>
      <w:r w:rsidRPr="007D6E9C">
        <w:rPr>
          <w:rFonts w:eastAsia="Calibri"/>
          <w:sz w:val="18"/>
        </w:rPr>
        <w:tab/>
        <w:t>(B)  evaluate the effects of instruction; and</w:t>
      </w:r>
    </w:p>
    <w:p w14:paraId="68E4F759" w14:textId="77777777" w:rsidR="009E6B44" w:rsidRPr="007D6E9C" w:rsidRDefault="009E6B44" w:rsidP="009E6B44">
      <w:pPr>
        <w:widowControl/>
        <w:suppressAutoHyphens/>
        <w:rPr>
          <w:rFonts w:eastAsia="Calibri"/>
          <w:sz w:val="18"/>
        </w:rPr>
      </w:pPr>
      <w:r w:rsidRPr="007D6E9C">
        <w:rPr>
          <w:rFonts w:eastAsia="Calibri"/>
          <w:sz w:val="18"/>
        </w:rPr>
        <w:tab/>
        <w:t>(iii)  provides data about student preparation for success on an end of year criterion referenced test.</w:t>
      </w:r>
    </w:p>
    <w:p w14:paraId="099D9D35" w14:textId="682EA801" w:rsidR="009E6B44" w:rsidRPr="007D6E9C" w:rsidRDefault="009E6B44" w:rsidP="009E6B44">
      <w:pPr>
        <w:widowControl/>
        <w:suppressAutoHyphens/>
        <w:rPr>
          <w:rFonts w:eastAsia="Calibri"/>
          <w:sz w:val="18"/>
        </w:rPr>
      </w:pPr>
      <w:r w:rsidRPr="007D6E9C">
        <w:rPr>
          <w:rFonts w:eastAsia="Calibri"/>
          <w:sz w:val="18"/>
        </w:rPr>
        <w:tab/>
        <w:t xml:space="preserve">(2)(a)  "Benchmark mathematics assessment" means the </w:t>
      </w:r>
      <w:proofErr w:type="spellStart"/>
      <w:r w:rsidRPr="007D6E9C">
        <w:rPr>
          <w:rFonts w:eastAsia="Calibri"/>
          <w:sz w:val="18"/>
        </w:rPr>
        <w:t>Acadience</w:t>
      </w:r>
      <w:proofErr w:type="spellEnd"/>
      <w:r w:rsidRPr="007D6E9C">
        <w:rPr>
          <w:rFonts w:eastAsia="Calibri"/>
          <w:sz w:val="18"/>
        </w:rPr>
        <w:t xml:space="preserve"> Math assessment;</w:t>
      </w:r>
    </w:p>
    <w:p w14:paraId="0E0E7798" w14:textId="60F02BDE" w:rsidR="009E6B44" w:rsidRPr="007D6E9C" w:rsidRDefault="009E6B44" w:rsidP="009E6B44">
      <w:pPr>
        <w:widowControl/>
        <w:suppressAutoHyphens/>
        <w:rPr>
          <w:rFonts w:eastAsia="Calibri"/>
          <w:sz w:val="18"/>
        </w:rPr>
      </w:pPr>
      <w:r w:rsidRPr="007D6E9C">
        <w:rPr>
          <w:rFonts w:eastAsia="Calibri"/>
          <w:sz w:val="18"/>
        </w:rPr>
        <w:tab/>
        <w:t>(b)  The "benchmark mathematics assessment:</w:t>
      </w:r>
    </w:p>
    <w:p w14:paraId="5C0EAD9A" w14:textId="77777777" w:rsidR="009E6B44" w:rsidRPr="007D6E9C" w:rsidRDefault="009E6B44" w:rsidP="009E6B44">
      <w:pPr>
        <w:widowControl/>
        <w:suppressAutoHyphens/>
        <w:rPr>
          <w:rFonts w:eastAsia="Calibri"/>
          <w:sz w:val="18"/>
        </w:rPr>
      </w:pPr>
      <w:r w:rsidRPr="007D6E9C">
        <w:rPr>
          <w:rFonts w:eastAsia="Calibri"/>
          <w:sz w:val="18"/>
        </w:rPr>
        <w:tab/>
        <w:t>(i)  is given three times each year;</w:t>
      </w:r>
    </w:p>
    <w:p w14:paraId="3A26CD4E" w14:textId="77777777" w:rsidR="009E6B44" w:rsidRPr="007D6E9C" w:rsidRDefault="009E6B44" w:rsidP="009E6B44">
      <w:pPr>
        <w:widowControl/>
        <w:suppressAutoHyphens/>
        <w:rPr>
          <w:rFonts w:eastAsia="Calibri"/>
          <w:sz w:val="18"/>
        </w:rPr>
      </w:pPr>
      <w:r w:rsidRPr="007D6E9C">
        <w:rPr>
          <w:rFonts w:eastAsia="Calibri"/>
          <w:sz w:val="18"/>
        </w:rPr>
        <w:tab/>
        <w:t>(ii)  gives teachers information to:</w:t>
      </w:r>
    </w:p>
    <w:p w14:paraId="7D9EF370" w14:textId="77777777" w:rsidR="009E6B44" w:rsidRPr="007D6E9C" w:rsidRDefault="009E6B44" w:rsidP="009E6B44">
      <w:pPr>
        <w:widowControl/>
        <w:suppressAutoHyphens/>
        <w:rPr>
          <w:rFonts w:eastAsia="Calibri"/>
          <w:sz w:val="18"/>
        </w:rPr>
      </w:pPr>
      <w:r w:rsidRPr="007D6E9C">
        <w:rPr>
          <w:rFonts w:eastAsia="Calibri"/>
          <w:sz w:val="18"/>
        </w:rPr>
        <w:tab/>
        <w:t>(A)  plan appropriate instruction; and</w:t>
      </w:r>
    </w:p>
    <w:p w14:paraId="55EE022D" w14:textId="77777777" w:rsidR="009E6B44" w:rsidRPr="007D6E9C" w:rsidRDefault="009E6B44" w:rsidP="009E6B44">
      <w:pPr>
        <w:widowControl/>
        <w:suppressAutoHyphens/>
        <w:rPr>
          <w:rFonts w:eastAsia="Calibri"/>
          <w:sz w:val="18"/>
        </w:rPr>
      </w:pPr>
      <w:r w:rsidRPr="007D6E9C">
        <w:rPr>
          <w:rFonts w:eastAsia="Calibri"/>
          <w:sz w:val="18"/>
        </w:rPr>
        <w:tab/>
        <w:t>(B)  evaluate the effects of instruction; and</w:t>
      </w:r>
    </w:p>
    <w:p w14:paraId="26D6672B" w14:textId="77777777" w:rsidR="009E6B44" w:rsidRPr="007D6E9C" w:rsidRDefault="009E6B44" w:rsidP="009E6B44">
      <w:pPr>
        <w:widowControl/>
        <w:suppressAutoHyphens/>
        <w:rPr>
          <w:rFonts w:eastAsia="Calibri"/>
          <w:sz w:val="18"/>
        </w:rPr>
      </w:pPr>
      <w:r w:rsidRPr="007D6E9C">
        <w:rPr>
          <w:rFonts w:eastAsia="Calibri"/>
          <w:sz w:val="18"/>
        </w:rPr>
        <w:tab/>
        <w:t>(iii)  provides data about student preparation for success on an end of year criterion referenced test.</w:t>
      </w:r>
    </w:p>
    <w:p w14:paraId="0A40A8E7" w14:textId="77777777" w:rsidR="009E6B44" w:rsidRPr="007D6E9C" w:rsidRDefault="009E6B44" w:rsidP="009E6B44">
      <w:pPr>
        <w:widowControl/>
        <w:suppressAutoHyphens/>
        <w:rPr>
          <w:rFonts w:eastAsia="Calibri"/>
          <w:sz w:val="18"/>
        </w:rPr>
      </w:pPr>
      <w:r w:rsidRPr="007D6E9C">
        <w:rPr>
          <w:rFonts w:eastAsia="Calibri"/>
          <w:sz w:val="18"/>
        </w:rPr>
        <w:tab/>
        <w:t>(3)  "Components of early mathematics" means the key areas of mathematical learning including:</w:t>
      </w:r>
    </w:p>
    <w:p w14:paraId="6D9C55F2" w14:textId="77777777" w:rsidR="009E6B44" w:rsidRPr="007D6E9C" w:rsidRDefault="009E6B44" w:rsidP="009E6B44">
      <w:pPr>
        <w:widowControl/>
        <w:suppressAutoHyphens/>
        <w:rPr>
          <w:rFonts w:eastAsia="Calibri"/>
          <w:sz w:val="18"/>
        </w:rPr>
      </w:pPr>
      <w:r w:rsidRPr="007D6E9C">
        <w:rPr>
          <w:rFonts w:eastAsia="Calibri"/>
          <w:sz w:val="18"/>
        </w:rPr>
        <w:tab/>
        <w:t>(a)  conceptual understanding;</w:t>
      </w:r>
    </w:p>
    <w:p w14:paraId="219A0F50" w14:textId="77777777" w:rsidR="009E6B44" w:rsidRPr="007D6E9C" w:rsidRDefault="009E6B44" w:rsidP="009E6B44">
      <w:pPr>
        <w:widowControl/>
        <w:suppressAutoHyphens/>
        <w:rPr>
          <w:rFonts w:eastAsia="Calibri"/>
          <w:sz w:val="18"/>
        </w:rPr>
      </w:pPr>
      <w:r w:rsidRPr="007D6E9C">
        <w:rPr>
          <w:rFonts w:eastAsia="Calibri"/>
          <w:sz w:val="18"/>
        </w:rPr>
        <w:tab/>
        <w:t>(b)  procedural fluency;</w:t>
      </w:r>
    </w:p>
    <w:p w14:paraId="2E4A4735" w14:textId="77777777" w:rsidR="009E6B44" w:rsidRPr="007D6E9C" w:rsidRDefault="009E6B44" w:rsidP="009E6B44">
      <w:pPr>
        <w:widowControl/>
        <w:suppressAutoHyphens/>
        <w:rPr>
          <w:rFonts w:eastAsia="Calibri"/>
          <w:sz w:val="18"/>
        </w:rPr>
      </w:pPr>
      <w:r w:rsidRPr="007D6E9C">
        <w:rPr>
          <w:rFonts w:eastAsia="Calibri"/>
          <w:sz w:val="18"/>
        </w:rPr>
        <w:tab/>
        <w:t>(c)  strategic and adaptive mathematical thinking; and</w:t>
      </w:r>
    </w:p>
    <w:p w14:paraId="729A793E" w14:textId="77777777" w:rsidR="009E6B44" w:rsidRPr="007D6E9C" w:rsidRDefault="009E6B44" w:rsidP="009E6B44">
      <w:pPr>
        <w:widowControl/>
        <w:suppressAutoHyphens/>
        <w:rPr>
          <w:rFonts w:eastAsia="Calibri"/>
          <w:sz w:val="18"/>
        </w:rPr>
      </w:pPr>
      <w:r w:rsidRPr="007D6E9C">
        <w:rPr>
          <w:rFonts w:eastAsia="Calibri"/>
          <w:sz w:val="18"/>
        </w:rPr>
        <w:tab/>
        <w:t>(d)  productive disposition.</w:t>
      </w:r>
    </w:p>
    <w:p w14:paraId="2B2A3A2F" w14:textId="77777777" w:rsidR="009E6B44" w:rsidRPr="007D6E9C" w:rsidRDefault="009E6B44" w:rsidP="009E6B44">
      <w:pPr>
        <w:widowControl/>
        <w:suppressAutoHyphens/>
        <w:rPr>
          <w:rFonts w:eastAsia="Calibri"/>
          <w:sz w:val="18"/>
        </w:rPr>
      </w:pPr>
      <w:r w:rsidRPr="007D6E9C">
        <w:rPr>
          <w:rFonts w:eastAsia="Calibri"/>
          <w:sz w:val="18"/>
        </w:rPr>
        <w:tab/>
        <w:t>(4)  "Conceptual understanding" means the comprehension and connection of concepts, operations, and relations.</w:t>
      </w:r>
    </w:p>
    <w:p w14:paraId="0E06DDE4" w14:textId="77777777" w:rsidR="009E6B44" w:rsidRPr="007D6E9C" w:rsidRDefault="009E6B44" w:rsidP="009E6B44">
      <w:pPr>
        <w:widowControl/>
        <w:suppressAutoHyphens/>
        <w:rPr>
          <w:rFonts w:eastAsia="Calibri"/>
          <w:sz w:val="18"/>
        </w:rPr>
      </w:pPr>
      <w:r w:rsidRPr="007D6E9C">
        <w:rPr>
          <w:rFonts w:eastAsia="Calibri"/>
          <w:sz w:val="18"/>
        </w:rPr>
        <w:tab/>
        <w:t>(5)  "Evidence-based" means a strategy that has demonstrated a statistically significant effect on improving student outcomes.</w:t>
      </w:r>
    </w:p>
    <w:p w14:paraId="387B2BE0" w14:textId="77777777" w:rsidR="009E6B44" w:rsidRPr="007D6E9C" w:rsidRDefault="009E6B44" w:rsidP="009E6B44">
      <w:pPr>
        <w:widowControl/>
        <w:suppressAutoHyphens/>
        <w:rPr>
          <w:rFonts w:eastAsia="Calibri"/>
          <w:sz w:val="18"/>
        </w:rPr>
      </w:pPr>
      <w:r w:rsidRPr="007D6E9C">
        <w:rPr>
          <w:rFonts w:eastAsia="Calibri"/>
          <w:sz w:val="18"/>
        </w:rPr>
        <w:tab/>
        <w:t>(6)  "Parental notification requirements" means notice by any reasonable means, including electronic notice, notice by telephone, written notice, or personal notice.</w:t>
      </w:r>
    </w:p>
    <w:p w14:paraId="684F051E" w14:textId="77777777" w:rsidR="009E6B44" w:rsidRPr="007D6E9C" w:rsidRDefault="009E6B44" w:rsidP="009E6B44">
      <w:pPr>
        <w:widowControl/>
        <w:suppressAutoHyphens/>
        <w:rPr>
          <w:rFonts w:eastAsia="Calibri"/>
          <w:sz w:val="18"/>
        </w:rPr>
      </w:pPr>
      <w:r w:rsidRPr="007D6E9C">
        <w:rPr>
          <w:rFonts w:eastAsia="Calibri"/>
          <w:sz w:val="18"/>
        </w:rPr>
        <w:tab/>
        <w:t>(7)  "Plan" means the Early Learning plan described in Section 53G-7-218.</w:t>
      </w:r>
    </w:p>
    <w:p w14:paraId="3A843A72" w14:textId="77777777" w:rsidR="009E6B44" w:rsidRPr="007D6E9C" w:rsidRDefault="009E6B44" w:rsidP="009E6B44">
      <w:pPr>
        <w:widowControl/>
        <w:suppressAutoHyphens/>
        <w:rPr>
          <w:rFonts w:eastAsia="Calibri"/>
          <w:sz w:val="18"/>
        </w:rPr>
      </w:pPr>
      <w:r w:rsidRPr="007D6E9C">
        <w:rPr>
          <w:rFonts w:eastAsia="Calibri"/>
          <w:sz w:val="18"/>
        </w:rPr>
        <w:tab/>
        <w:t>(8)  "Procedural fluency" means the meaningful, flexible, accurate, and efficient use of procedures to solve problems.</w:t>
      </w:r>
    </w:p>
    <w:p w14:paraId="7DC30C7D" w14:textId="77777777" w:rsidR="009E6B44" w:rsidRPr="007D6E9C" w:rsidRDefault="009E6B44" w:rsidP="009E6B44">
      <w:pPr>
        <w:widowControl/>
        <w:suppressAutoHyphens/>
        <w:rPr>
          <w:rFonts w:eastAsia="Calibri"/>
          <w:sz w:val="18"/>
        </w:rPr>
      </w:pPr>
      <w:r w:rsidRPr="007D6E9C">
        <w:rPr>
          <w:rFonts w:eastAsia="Calibri"/>
          <w:sz w:val="18"/>
        </w:rPr>
        <w:tab/>
        <w:t>(9)  "Productive disposition" means the attitude of a student who sees mathematics as useful and worthwhile while exercising a steady effort to learn mathematics.</w:t>
      </w:r>
    </w:p>
    <w:p w14:paraId="3EC318E3" w14:textId="78CFC700" w:rsidR="009E6B44" w:rsidRPr="007D6E9C" w:rsidRDefault="009E6B44" w:rsidP="009E6B44">
      <w:pPr>
        <w:widowControl/>
        <w:suppressAutoHyphens/>
        <w:rPr>
          <w:rFonts w:eastAsia="Calibri"/>
          <w:sz w:val="18"/>
        </w:rPr>
      </w:pPr>
      <w:r w:rsidRPr="007D6E9C">
        <w:rPr>
          <w:rFonts w:eastAsia="Calibri"/>
          <w:sz w:val="18"/>
        </w:rPr>
        <w:tab/>
        <w:t>(10)  "Reading on Grade Level" or "ROGL" means a third grade student is scoring above benchmark and meets or exceeds 405 on the end of year benchmark reading assessment to achieve the strenuous statewide goal of 70% third grade-level proficiency as required by Section 53E-3-1001.</w:t>
      </w:r>
    </w:p>
    <w:p w14:paraId="5D9E9182" w14:textId="77777777" w:rsidR="009E6B44" w:rsidRPr="007D6E9C" w:rsidRDefault="009E6B44" w:rsidP="009E6B44">
      <w:pPr>
        <w:widowControl/>
        <w:suppressAutoHyphens/>
        <w:rPr>
          <w:rFonts w:eastAsia="Calibri"/>
          <w:sz w:val="18"/>
        </w:rPr>
      </w:pPr>
      <w:r w:rsidRPr="007D6E9C">
        <w:rPr>
          <w:rFonts w:eastAsia="Calibri"/>
          <w:sz w:val="18"/>
        </w:rPr>
        <w:tab/>
        <w:t>(11)  "Scoring above benchmark" means that a student will likely need effective core instruction to meet subsequent learning goals and may benefit from instruction on more advanced skills.</w:t>
      </w:r>
    </w:p>
    <w:p w14:paraId="27410849" w14:textId="561245A8" w:rsidR="009E6B44" w:rsidRPr="007D6E9C" w:rsidRDefault="009E6B44" w:rsidP="009E6B44">
      <w:pPr>
        <w:widowControl/>
        <w:suppressAutoHyphens/>
        <w:rPr>
          <w:rFonts w:eastAsia="Calibri"/>
          <w:sz w:val="18"/>
        </w:rPr>
      </w:pPr>
      <w:r w:rsidRPr="007D6E9C">
        <w:rPr>
          <w:rFonts w:eastAsia="Calibri"/>
          <w:sz w:val="18"/>
        </w:rPr>
        <w:tab/>
        <w:t>(12)  "Scoring below or well below benchmark" means that a student:</w:t>
      </w:r>
    </w:p>
    <w:p w14:paraId="04E7AD1E" w14:textId="77777777" w:rsidR="009E6B44" w:rsidRPr="007D6E9C" w:rsidRDefault="009E6B44" w:rsidP="009E6B44">
      <w:pPr>
        <w:widowControl/>
        <w:suppressAutoHyphens/>
        <w:rPr>
          <w:rFonts w:eastAsia="Calibri"/>
          <w:sz w:val="18"/>
        </w:rPr>
      </w:pPr>
      <w:r w:rsidRPr="007D6E9C">
        <w:rPr>
          <w:rFonts w:eastAsia="Calibri"/>
          <w:sz w:val="18"/>
        </w:rPr>
        <w:tab/>
        <w:t>(a)  performs below or well below the benchmark score on the benchmark reading or benchmark mathematics assessment; and</w:t>
      </w:r>
    </w:p>
    <w:p w14:paraId="46E90E25" w14:textId="77777777" w:rsidR="009E6B44" w:rsidRPr="007D6E9C" w:rsidRDefault="009E6B44" w:rsidP="009E6B44">
      <w:pPr>
        <w:widowControl/>
        <w:suppressAutoHyphens/>
        <w:rPr>
          <w:rFonts w:eastAsia="Calibri"/>
          <w:sz w:val="18"/>
        </w:rPr>
      </w:pPr>
      <w:r w:rsidRPr="007D6E9C">
        <w:rPr>
          <w:rFonts w:eastAsia="Calibri"/>
          <w:sz w:val="18"/>
        </w:rPr>
        <w:lastRenderedPageBreak/>
        <w:tab/>
        <w:t>(b)  requires additional instruction beyond that provided to typically-developing peers to close the gap between the student's current level of achievement and that expected of all students in that grade.</w:t>
      </w:r>
    </w:p>
    <w:p w14:paraId="75D08EC2" w14:textId="16072536" w:rsidR="009E6B44" w:rsidRPr="007D6E9C" w:rsidRDefault="009E6B44" w:rsidP="009E6B44">
      <w:pPr>
        <w:widowControl/>
        <w:suppressAutoHyphens/>
        <w:rPr>
          <w:rFonts w:eastAsia="Calibri"/>
          <w:sz w:val="18"/>
        </w:rPr>
      </w:pPr>
      <w:r w:rsidRPr="007D6E9C">
        <w:rPr>
          <w:rFonts w:eastAsia="Calibri"/>
          <w:sz w:val="18"/>
        </w:rPr>
        <w:tab/>
        <w:t>(13)  "Remediation interventions" means reading or mathematics instruction or activities, or both, given to students in addition to their regular instruction, during another time in the school day, outside regular instructional time, or in the summer, which is focused on specific needs as identified by reliable and valid assessments.</w:t>
      </w:r>
    </w:p>
    <w:p w14:paraId="5D01A934" w14:textId="2B2B40AA" w:rsidR="009E6B44" w:rsidRPr="007D6E9C" w:rsidRDefault="009E6B44" w:rsidP="009E6B44">
      <w:pPr>
        <w:widowControl/>
        <w:suppressAutoHyphens/>
        <w:rPr>
          <w:rFonts w:eastAsia="Calibri"/>
          <w:sz w:val="18"/>
        </w:rPr>
      </w:pPr>
      <w:r w:rsidRPr="007D6E9C">
        <w:rPr>
          <w:rFonts w:eastAsia="Calibri"/>
          <w:sz w:val="18"/>
        </w:rPr>
        <w:tab/>
        <w:t>(14)  "Strategic and adaptive mathematical thinking" means the ability to formulate, represent, and solve mathematical problems with the capacity to justify the logic used to arrive at the solution.</w:t>
      </w:r>
    </w:p>
    <w:p w14:paraId="23C50C21" w14:textId="355C8E81" w:rsidR="009E6B44" w:rsidRPr="007D6E9C" w:rsidRDefault="009E6B44" w:rsidP="009E6B44">
      <w:pPr>
        <w:widowControl/>
        <w:suppressAutoHyphens/>
        <w:rPr>
          <w:rFonts w:eastAsia="Calibri"/>
          <w:sz w:val="18"/>
        </w:rPr>
      </w:pPr>
      <w:r w:rsidRPr="007D6E9C">
        <w:rPr>
          <w:rFonts w:eastAsia="Calibri"/>
          <w:sz w:val="18"/>
        </w:rPr>
        <w:tab/>
        <w:t xml:space="preserve">(15)  "Utah </w:t>
      </w:r>
      <w:proofErr w:type="spellStart"/>
      <w:r w:rsidRPr="007D6E9C">
        <w:rPr>
          <w:rFonts w:eastAsia="Calibri"/>
          <w:sz w:val="18"/>
        </w:rPr>
        <w:t>eTranscript</w:t>
      </w:r>
      <w:proofErr w:type="spellEnd"/>
      <w:r w:rsidRPr="007D6E9C">
        <w:rPr>
          <w:rFonts w:eastAsia="Calibri"/>
          <w:sz w:val="18"/>
        </w:rPr>
        <w:t xml:space="preserve"> and Record Exchange" or "</w:t>
      </w:r>
      <w:proofErr w:type="spellStart"/>
      <w:r w:rsidRPr="007D6E9C">
        <w:rPr>
          <w:rFonts w:eastAsia="Calibri"/>
          <w:sz w:val="18"/>
        </w:rPr>
        <w:t>UTREx</w:t>
      </w:r>
      <w:proofErr w:type="spellEnd"/>
      <w:r w:rsidRPr="007D6E9C">
        <w:rPr>
          <w:rFonts w:eastAsia="Calibri"/>
          <w:sz w:val="18"/>
        </w:rPr>
        <w:t>" means the same as that term is defined in Section R277-404-2.</w:t>
      </w:r>
    </w:p>
    <w:p w14:paraId="596F1877" w14:textId="77777777" w:rsidR="009E6B44" w:rsidRPr="007D6E9C" w:rsidRDefault="009E6B44" w:rsidP="009E6B44">
      <w:pPr>
        <w:widowControl/>
        <w:suppressAutoHyphens/>
        <w:rPr>
          <w:rFonts w:eastAsia="Calibri"/>
          <w:sz w:val="18"/>
        </w:rPr>
      </w:pPr>
    </w:p>
    <w:p w14:paraId="160A7C34" w14:textId="77777777" w:rsidR="009E6B44" w:rsidRPr="007D6E9C" w:rsidRDefault="009E6B44" w:rsidP="009E6B44">
      <w:pPr>
        <w:widowControl/>
        <w:suppressAutoHyphens/>
        <w:rPr>
          <w:rFonts w:eastAsia="Calibri"/>
          <w:bCs/>
          <w:sz w:val="18"/>
        </w:rPr>
      </w:pPr>
      <w:r w:rsidRPr="007D6E9C">
        <w:rPr>
          <w:rFonts w:eastAsia="Calibri"/>
          <w:b/>
          <w:bCs/>
          <w:sz w:val="18"/>
        </w:rPr>
        <w:t>R277-406-3.  Incorporation by Reference of Science of Reading Resources.</w:t>
      </w:r>
    </w:p>
    <w:p w14:paraId="2B4B8ABE" w14:textId="77777777" w:rsidR="009E6B44" w:rsidRPr="007D6E9C" w:rsidRDefault="009E6B44" w:rsidP="009E6B44">
      <w:pPr>
        <w:widowControl/>
        <w:suppressAutoHyphens/>
        <w:rPr>
          <w:rFonts w:eastAsia="Calibri"/>
          <w:sz w:val="18"/>
        </w:rPr>
      </w:pPr>
      <w:r w:rsidRPr="007D6E9C">
        <w:rPr>
          <w:rFonts w:eastAsia="Calibri"/>
          <w:sz w:val="18"/>
        </w:rPr>
        <w:tab/>
        <w:t>(1)  This rule incorporates by reference:</w:t>
      </w:r>
    </w:p>
    <w:p w14:paraId="0C16692D" w14:textId="77777777" w:rsidR="009E6B44" w:rsidRPr="007D6E9C" w:rsidRDefault="009E6B44" w:rsidP="009E6B44">
      <w:pPr>
        <w:widowControl/>
        <w:suppressAutoHyphens/>
        <w:rPr>
          <w:rFonts w:eastAsia="Calibri"/>
          <w:sz w:val="18"/>
        </w:rPr>
      </w:pPr>
      <w:r w:rsidRPr="007D6E9C">
        <w:rPr>
          <w:rFonts w:eastAsia="Calibri"/>
          <w:sz w:val="18"/>
        </w:rPr>
        <w:tab/>
        <w:t>(a)  the Science of Reading Evidence Informed Core Criteria Checklist; and</w:t>
      </w:r>
    </w:p>
    <w:p w14:paraId="52CDA822" w14:textId="77777777" w:rsidR="009E6B44" w:rsidRPr="007D6E9C" w:rsidRDefault="009E6B44" w:rsidP="009E6B44">
      <w:pPr>
        <w:widowControl/>
        <w:suppressAutoHyphens/>
        <w:rPr>
          <w:rFonts w:eastAsia="Calibri"/>
          <w:sz w:val="18"/>
        </w:rPr>
      </w:pPr>
      <w:r w:rsidRPr="007D6E9C">
        <w:rPr>
          <w:rFonts w:eastAsia="Calibri"/>
          <w:sz w:val="18"/>
        </w:rPr>
        <w:tab/>
        <w:t>(b)  the Evidence Criteria for Evidence-Based Curriculum.</w:t>
      </w:r>
    </w:p>
    <w:p w14:paraId="36B7F073" w14:textId="77777777" w:rsidR="009E6B44" w:rsidRPr="007D6E9C" w:rsidRDefault="009E6B44" w:rsidP="009E6B44">
      <w:pPr>
        <w:widowControl/>
        <w:suppressAutoHyphens/>
        <w:rPr>
          <w:rFonts w:eastAsia="Calibri"/>
          <w:sz w:val="18"/>
        </w:rPr>
      </w:pPr>
      <w:r w:rsidRPr="007D6E9C">
        <w:rPr>
          <w:rFonts w:eastAsia="Calibri"/>
          <w:sz w:val="18"/>
        </w:rPr>
        <w:tab/>
        <w:t>(2)  A copy of these documents is located at:</w:t>
      </w:r>
    </w:p>
    <w:p w14:paraId="49904C49" w14:textId="77777777" w:rsidR="009E6B44" w:rsidRPr="007D6E9C" w:rsidRDefault="009E6B44" w:rsidP="009E6B44">
      <w:pPr>
        <w:widowControl/>
        <w:suppressAutoHyphens/>
        <w:rPr>
          <w:rFonts w:eastAsia="Calibri"/>
          <w:sz w:val="18"/>
        </w:rPr>
      </w:pPr>
      <w:r w:rsidRPr="007D6E9C">
        <w:rPr>
          <w:rFonts w:eastAsia="Calibri"/>
          <w:sz w:val="18"/>
        </w:rPr>
        <w:tab/>
        <w:t>(a)  https://www.schools.utah.gov/administrativerules/documentsincorporated; and</w:t>
      </w:r>
    </w:p>
    <w:p w14:paraId="3FCB6490" w14:textId="77777777" w:rsidR="009E6B44" w:rsidRPr="007D6E9C" w:rsidRDefault="009E6B44" w:rsidP="009E6B44">
      <w:pPr>
        <w:widowControl/>
        <w:suppressAutoHyphens/>
        <w:rPr>
          <w:rFonts w:eastAsia="Calibri"/>
          <w:sz w:val="18"/>
        </w:rPr>
      </w:pPr>
      <w:r w:rsidRPr="007D6E9C">
        <w:rPr>
          <w:rFonts w:eastAsia="Calibri"/>
          <w:sz w:val="18"/>
        </w:rPr>
        <w:tab/>
        <w:t>(b)  the offices of the Utah State Board of Education.</w:t>
      </w:r>
    </w:p>
    <w:p w14:paraId="78DDAC32" w14:textId="77777777" w:rsidR="009E6B44" w:rsidRPr="007D6E9C" w:rsidRDefault="009E6B44" w:rsidP="009E6B44">
      <w:pPr>
        <w:widowControl/>
        <w:suppressAutoHyphens/>
        <w:rPr>
          <w:rFonts w:eastAsia="Calibri"/>
          <w:sz w:val="18"/>
        </w:rPr>
      </w:pPr>
    </w:p>
    <w:p w14:paraId="6B23E9BB" w14:textId="3AD3AF0C" w:rsidR="009E6B44" w:rsidRPr="007D6E9C" w:rsidRDefault="009E6B44" w:rsidP="009E6B44">
      <w:pPr>
        <w:widowControl/>
        <w:suppressAutoHyphens/>
        <w:rPr>
          <w:rFonts w:eastAsia="Calibri"/>
          <w:bCs/>
          <w:sz w:val="18"/>
        </w:rPr>
      </w:pPr>
      <w:r w:rsidRPr="007D6E9C">
        <w:rPr>
          <w:rFonts w:eastAsia="Calibri"/>
          <w:b/>
          <w:bCs/>
          <w:sz w:val="18"/>
        </w:rPr>
        <w:t>R277-406-4.  Benchmark Reading and Mathematics Assessments.</w:t>
      </w:r>
    </w:p>
    <w:p w14:paraId="5BCA969B" w14:textId="77777777" w:rsidR="009E6B44" w:rsidRPr="007D6E9C" w:rsidRDefault="009E6B44" w:rsidP="009E6B44">
      <w:pPr>
        <w:widowControl/>
        <w:suppressAutoHyphens/>
        <w:rPr>
          <w:rFonts w:eastAsia="Calibri"/>
          <w:sz w:val="18"/>
        </w:rPr>
      </w:pPr>
      <w:r w:rsidRPr="007D6E9C">
        <w:rPr>
          <w:rFonts w:eastAsia="Calibri"/>
          <w:sz w:val="18"/>
        </w:rPr>
        <w:tab/>
        <w:t>(1)  Subject to legislative appropriations, and except as provided in Subsection (2), an LEA shall administer the benchmark reading and mathematics assessments:</w:t>
      </w:r>
    </w:p>
    <w:p w14:paraId="060092E7" w14:textId="77777777" w:rsidR="009E6B44" w:rsidRPr="007D6E9C" w:rsidRDefault="009E6B44" w:rsidP="009E6B44">
      <w:pPr>
        <w:widowControl/>
        <w:suppressAutoHyphens/>
        <w:rPr>
          <w:rFonts w:eastAsia="Calibri"/>
          <w:sz w:val="18"/>
        </w:rPr>
      </w:pPr>
      <w:r w:rsidRPr="007D6E9C">
        <w:rPr>
          <w:rFonts w:eastAsia="Calibri"/>
          <w:sz w:val="18"/>
        </w:rPr>
        <w:tab/>
        <w:t>(a)  annually:</w:t>
      </w:r>
    </w:p>
    <w:p w14:paraId="5F104C2F" w14:textId="77777777" w:rsidR="009E6B44" w:rsidRPr="007D6E9C" w:rsidRDefault="009E6B44" w:rsidP="009E6B44">
      <w:pPr>
        <w:widowControl/>
        <w:suppressAutoHyphens/>
        <w:rPr>
          <w:rFonts w:eastAsia="Calibri"/>
          <w:sz w:val="18"/>
        </w:rPr>
      </w:pPr>
      <w:r w:rsidRPr="007D6E9C">
        <w:rPr>
          <w:rFonts w:eastAsia="Calibri"/>
          <w:sz w:val="18"/>
        </w:rPr>
        <w:tab/>
        <w:t>(i)  in grade 1, grade 2, and grade 3; and</w:t>
      </w:r>
    </w:p>
    <w:p w14:paraId="0F477D9F" w14:textId="77777777" w:rsidR="009E6B44" w:rsidRPr="007D6E9C" w:rsidRDefault="009E6B44" w:rsidP="009E6B44">
      <w:pPr>
        <w:widowControl/>
        <w:suppressAutoHyphens/>
        <w:rPr>
          <w:rFonts w:eastAsia="Calibri"/>
          <w:sz w:val="18"/>
        </w:rPr>
      </w:pPr>
      <w:r w:rsidRPr="007D6E9C">
        <w:rPr>
          <w:rFonts w:eastAsia="Calibri"/>
          <w:sz w:val="18"/>
        </w:rPr>
        <w:tab/>
        <w:t>(ii)  beginning with the 2024-25 school year, in kindergarten; and</w:t>
      </w:r>
    </w:p>
    <w:p w14:paraId="44AAE85F" w14:textId="77777777" w:rsidR="009E6B44" w:rsidRPr="007D6E9C" w:rsidRDefault="009E6B44" w:rsidP="009E6B44">
      <w:pPr>
        <w:widowControl/>
        <w:suppressAutoHyphens/>
        <w:rPr>
          <w:rFonts w:eastAsia="Calibri"/>
          <w:sz w:val="18"/>
        </w:rPr>
      </w:pPr>
      <w:r w:rsidRPr="007D6E9C">
        <w:rPr>
          <w:rFonts w:eastAsia="Calibri"/>
          <w:sz w:val="18"/>
        </w:rPr>
        <w:tab/>
        <w:t>(b)  within the following testing windows:</w:t>
      </w:r>
    </w:p>
    <w:p w14:paraId="6BA15369" w14:textId="77777777" w:rsidR="009E6B44" w:rsidRPr="007D6E9C" w:rsidRDefault="009E6B44" w:rsidP="009E6B44">
      <w:pPr>
        <w:widowControl/>
        <w:suppressAutoHyphens/>
        <w:rPr>
          <w:rFonts w:eastAsia="Calibri"/>
          <w:sz w:val="18"/>
        </w:rPr>
      </w:pPr>
      <w:r w:rsidRPr="007D6E9C">
        <w:rPr>
          <w:rFonts w:eastAsia="Calibri"/>
          <w:sz w:val="18"/>
        </w:rPr>
        <w:tab/>
        <w:t>(i)  the first benchmark between the first day of school and September 30;</w:t>
      </w:r>
    </w:p>
    <w:p w14:paraId="2709C740" w14:textId="77777777" w:rsidR="009E6B44" w:rsidRPr="007D6E9C" w:rsidRDefault="009E6B44" w:rsidP="009E6B44">
      <w:pPr>
        <w:widowControl/>
        <w:suppressAutoHyphens/>
        <w:rPr>
          <w:rFonts w:eastAsia="Calibri"/>
          <w:sz w:val="18"/>
        </w:rPr>
      </w:pPr>
      <w:r w:rsidRPr="007D6E9C">
        <w:rPr>
          <w:rFonts w:eastAsia="Calibri"/>
          <w:sz w:val="18"/>
        </w:rPr>
        <w:tab/>
        <w:t>(ii)  the second benchmark between December 1 and January 31; and</w:t>
      </w:r>
    </w:p>
    <w:p w14:paraId="3D2DAF80" w14:textId="77777777" w:rsidR="009E6B44" w:rsidRPr="007D6E9C" w:rsidRDefault="009E6B44" w:rsidP="009E6B44">
      <w:pPr>
        <w:widowControl/>
        <w:suppressAutoHyphens/>
        <w:rPr>
          <w:rFonts w:eastAsia="Calibri"/>
          <w:sz w:val="18"/>
        </w:rPr>
      </w:pPr>
      <w:r w:rsidRPr="007D6E9C">
        <w:rPr>
          <w:rFonts w:eastAsia="Calibri"/>
          <w:sz w:val="18"/>
        </w:rPr>
        <w:tab/>
        <w:t>(iii)  the third benchmark between April 15 and June 15.</w:t>
      </w:r>
    </w:p>
    <w:p w14:paraId="1CB2A5C2" w14:textId="77777777" w:rsidR="009E6B44" w:rsidRPr="007D6E9C" w:rsidRDefault="009E6B44" w:rsidP="009E6B44">
      <w:pPr>
        <w:widowControl/>
        <w:suppressAutoHyphens/>
        <w:rPr>
          <w:rFonts w:eastAsia="Calibri"/>
          <w:sz w:val="18"/>
        </w:rPr>
      </w:pPr>
      <w:r w:rsidRPr="007D6E9C">
        <w:rPr>
          <w:rFonts w:eastAsia="Calibri"/>
          <w:sz w:val="18"/>
        </w:rPr>
        <w:tab/>
        <w:t>(2)  An LEA shall annually report benchmark reading and mathematics assessment results to the Superintendent by:</w:t>
      </w:r>
    </w:p>
    <w:p w14:paraId="0C8DB84E" w14:textId="77777777" w:rsidR="009E6B44" w:rsidRPr="007D6E9C" w:rsidRDefault="009E6B44" w:rsidP="009E6B44">
      <w:pPr>
        <w:widowControl/>
        <w:suppressAutoHyphens/>
        <w:rPr>
          <w:rFonts w:eastAsia="Calibri"/>
          <w:sz w:val="18"/>
        </w:rPr>
      </w:pPr>
      <w:r w:rsidRPr="007D6E9C">
        <w:rPr>
          <w:rFonts w:eastAsia="Calibri"/>
          <w:sz w:val="18"/>
        </w:rPr>
        <w:tab/>
        <w:t>(a)  October 30;</w:t>
      </w:r>
    </w:p>
    <w:p w14:paraId="33E43DFC" w14:textId="77777777" w:rsidR="009E6B44" w:rsidRPr="007D6E9C" w:rsidRDefault="009E6B44" w:rsidP="009E6B44">
      <w:pPr>
        <w:widowControl/>
        <w:suppressAutoHyphens/>
        <w:rPr>
          <w:rFonts w:eastAsia="Calibri"/>
          <w:sz w:val="18"/>
        </w:rPr>
      </w:pPr>
      <w:r w:rsidRPr="007D6E9C">
        <w:rPr>
          <w:rFonts w:eastAsia="Calibri"/>
          <w:sz w:val="18"/>
        </w:rPr>
        <w:tab/>
        <w:t>(b)  February 28; and</w:t>
      </w:r>
    </w:p>
    <w:p w14:paraId="562AC87C" w14:textId="77777777" w:rsidR="009E6B44" w:rsidRPr="007D6E9C" w:rsidRDefault="009E6B44" w:rsidP="009E6B44">
      <w:pPr>
        <w:widowControl/>
        <w:suppressAutoHyphens/>
        <w:rPr>
          <w:rFonts w:eastAsia="Calibri"/>
          <w:sz w:val="18"/>
        </w:rPr>
      </w:pPr>
      <w:r w:rsidRPr="007D6E9C">
        <w:rPr>
          <w:rFonts w:eastAsia="Calibri"/>
          <w:sz w:val="18"/>
        </w:rPr>
        <w:tab/>
        <w:t>(c)  June 30.</w:t>
      </w:r>
    </w:p>
    <w:p w14:paraId="425A1204" w14:textId="77777777" w:rsidR="009E6B44" w:rsidRPr="007D6E9C" w:rsidRDefault="009E6B44" w:rsidP="009E6B44">
      <w:pPr>
        <w:widowControl/>
        <w:suppressAutoHyphens/>
        <w:rPr>
          <w:rFonts w:eastAsia="Calibri"/>
          <w:sz w:val="18"/>
        </w:rPr>
      </w:pPr>
      <w:r w:rsidRPr="007D6E9C">
        <w:rPr>
          <w:rFonts w:eastAsia="Calibri"/>
          <w:sz w:val="18"/>
        </w:rPr>
        <w:tab/>
        <w:t>(3)  If the benchmark reading or mathematics assessment indicates a student is scoring below or well below benchmark:</w:t>
      </w:r>
    </w:p>
    <w:p w14:paraId="1471FC8C" w14:textId="77777777" w:rsidR="009E6B44" w:rsidRPr="007D6E9C" w:rsidRDefault="009E6B44" w:rsidP="009E6B44">
      <w:pPr>
        <w:widowControl/>
        <w:suppressAutoHyphens/>
        <w:rPr>
          <w:rFonts w:eastAsia="Calibri"/>
          <w:sz w:val="18"/>
        </w:rPr>
      </w:pPr>
      <w:r w:rsidRPr="007D6E9C">
        <w:rPr>
          <w:rFonts w:eastAsia="Calibri"/>
          <w:sz w:val="18"/>
        </w:rPr>
        <w:tab/>
        <w:t>(a)  for reading, the LEA shall implement the parental notification requirements and evidence-based reading remediation interventions described in Section 53E-4-307;</w:t>
      </w:r>
    </w:p>
    <w:p w14:paraId="73F23935" w14:textId="77777777" w:rsidR="009E6B44" w:rsidRPr="007D6E9C" w:rsidRDefault="009E6B44" w:rsidP="009E6B44">
      <w:pPr>
        <w:widowControl/>
        <w:suppressAutoHyphens/>
        <w:rPr>
          <w:rFonts w:eastAsia="Calibri"/>
          <w:sz w:val="18"/>
        </w:rPr>
      </w:pPr>
      <w:r w:rsidRPr="007D6E9C">
        <w:rPr>
          <w:rFonts w:eastAsia="Calibri"/>
          <w:sz w:val="18"/>
        </w:rPr>
        <w:tab/>
        <w:t>(b)  for mathematics, the LEA shall implement parental notification requirements similar to those described for reading in Subsection (4)(a) and evidence-based mathematics remediation interventions.</w:t>
      </w:r>
    </w:p>
    <w:p w14:paraId="2E89A8DB" w14:textId="77777777" w:rsidR="009E6B44" w:rsidRPr="007D6E9C" w:rsidRDefault="009E6B44" w:rsidP="009E6B44">
      <w:pPr>
        <w:widowControl/>
        <w:suppressAutoHyphens/>
        <w:rPr>
          <w:rFonts w:eastAsia="Calibri"/>
          <w:sz w:val="18"/>
        </w:rPr>
      </w:pPr>
      <w:r w:rsidRPr="007D6E9C">
        <w:rPr>
          <w:rFonts w:eastAsia="Calibri"/>
          <w:sz w:val="18"/>
        </w:rPr>
        <w:tab/>
        <w:t>(4)  An LEA shall report benchmark reading and mathematics assessment results annually to parents of students in grade 1, grade 2, and grade 3 by:</w:t>
      </w:r>
    </w:p>
    <w:p w14:paraId="721FA41C" w14:textId="77777777" w:rsidR="009E6B44" w:rsidRPr="007D6E9C" w:rsidRDefault="009E6B44" w:rsidP="009E6B44">
      <w:pPr>
        <w:widowControl/>
        <w:suppressAutoHyphens/>
        <w:rPr>
          <w:rFonts w:eastAsia="Calibri"/>
          <w:sz w:val="18"/>
        </w:rPr>
      </w:pPr>
      <w:r w:rsidRPr="007D6E9C">
        <w:rPr>
          <w:rFonts w:eastAsia="Calibri"/>
          <w:sz w:val="18"/>
        </w:rPr>
        <w:tab/>
        <w:t>(a)  October 30;</w:t>
      </w:r>
    </w:p>
    <w:p w14:paraId="42E7BC1C" w14:textId="77777777" w:rsidR="009E6B44" w:rsidRPr="007D6E9C" w:rsidRDefault="009E6B44" w:rsidP="009E6B44">
      <w:pPr>
        <w:widowControl/>
        <w:suppressAutoHyphens/>
        <w:rPr>
          <w:rFonts w:eastAsia="Calibri"/>
          <w:sz w:val="18"/>
        </w:rPr>
      </w:pPr>
      <w:r w:rsidRPr="007D6E9C">
        <w:rPr>
          <w:rFonts w:eastAsia="Calibri"/>
          <w:sz w:val="18"/>
        </w:rPr>
        <w:tab/>
        <w:t>(b)  February 28; and</w:t>
      </w:r>
    </w:p>
    <w:p w14:paraId="4F28546A" w14:textId="77777777" w:rsidR="009E6B44" w:rsidRPr="007D6E9C" w:rsidRDefault="009E6B44" w:rsidP="009E6B44">
      <w:pPr>
        <w:widowControl/>
        <w:suppressAutoHyphens/>
        <w:rPr>
          <w:rFonts w:eastAsia="Calibri"/>
          <w:sz w:val="18"/>
        </w:rPr>
      </w:pPr>
      <w:r w:rsidRPr="007D6E9C">
        <w:rPr>
          <w:rFonts w:eastAsia="Calibri"/>
          <w:sz w:val="18"/>
        </w:rPr>
        <w:tab/>
        <w:t>(c)  June 30.</w:t>
      </w:r>
    </w:p>
    <w:p w14:paraId="593B42F8" w14:textId="65EF4470" w:rsidR="009E6B44" w:rsidRPr="007D6E9C" w:rsidRDefault="009E6B44" w:rsidP="009E6B44">
      <w:pPr>
        <w:widowControl/>
        <w:suppressAutoHyphens/>
        <w:rPr>
          <w:rFonts w:eastAsia="Calibri"/>
          <w:sz w:val="18"/>
        </w:rPr>
      </w:pPr>
      <w:r w:rsidRPr="007D6E9C">
        <w:rPr>
          <w:rFonts w:eastAsia="Calibri"/>
          <w:sz w:val="18"/>
        </w:rPr>
        <w:tab/>
        <w:t>(5)  An LEA shall report benchmark reading and mathematics assessment results annually to parents of students in kindergarten by the deadlines described in Subsection (4).</w:t>
      </w:r>
    </w:p>
    <w:p w14:paraId="5185037A" w14:textId="77777777" w:rsidR="009E6B44" w:rsidRPr="007D6E9C" w:rsidRDefault="009E6B44" w:rsidP="009E6B44">
      <w:pPr>
        <w:widowControl/>
        <w:suppressAutoHyphens/>
        <w:rPr>
          <w:rFonts w:eastAsia="Calibri"/>
          <w:sz w:val="18"/>
        </w:rPr>
      </w:pPr>
      <w:r w:rsidRPr="007D6E9C">
        <w:rPr>
          <w:rFonts w:eastAsia="Calibri"/>
          <w:sz w:val="18"/>
        </w:rPr>
        <w:tab/>
        <w:t xml:space="preserve">(6)  An LEA shall annually submit to </w:t>
      </w:r>
      <w:proofErr w:type="spellStart"/>
      <w:r w:rsidRPr="007D6E9C">
        <w:rPr>
          <w:rFonts w:eastAsia="Calibri"/>
          <w:sz w:val="18"/>
        </w:rPr>
        <w:t>UTREx</w:t>
      </w:r>
      <w:proofErr w:type="spellEnd"/>
      <w:r w:rsidRPr="007D6E9C">
        <w:rPr>
          <w:rFonts w:eastAsia="Calibri"/>
          <w:sz w:val="18"/>
        </w:rPr>
        <w:t xml:space="preserve"> the following information from the benchmark reading and mathematics assessment:</w:t>
      </w:r>
    </w:p>
    <w:p w14:paraId="76E341EC" w14:textId="77777777" w:rsidR="009E6B44" w:rsidRPr="007D6E9C" w:rsidRDefault="009E6B44" w:rsidP="009E6B44">
      <w:pPr>
        <w:widowControl/>
        <w:suppressAutoHyphens/>
        <w:rPr>
          <w:rFonts w:eastAsia="Calibri"/>
          <w:sz w:val="18"/>
        </w:rPr>
      </w:pPr>
      <w:r w:rsidRPr="007D6E9C">
        <w:rPr>
          <w:rFonts w:eastAsia="Calibri"/>
          <w:sz w:val="18"/>
        </w:rPr>
        <w:tab/>
        <w:t>(a)  whether or not each student received remediation intervention; and</w:t>
      </w:r>
    </w:p>
    <w:p w14:paraId="0764FC70" w14:textId="77777777" w:rsidR="009E6B44" w:rsidRPr="007D6E9C" w:rsidRDefault="009E6B44" w:rsidP="009E6B44">
      <w:pPr>
        <w:widowControl/>
        <w:suppressAutoHyphens/>
        <w:rPr>
          <w:rFonts w:eastAsia="Calibri"/>
          <w:sz w:val="18"/>
        </w:rPr>
      </w:pPr>
      <w:r w:rsidRPr="007D6E9C">
        <w:rPr>
          <w:rFonts w:eastAsia="Calibri"/>
          <w:sz w:val="18"/>
        </w:rPr>
        <w:tab/>
        <w:t xml:space="preserve">(b)  </w:t>
      </w:r>
      <w:proofErr w:type="spellStart"/>
      <w:r w:rsidRPr="007D6E9C">
        <w:rPr>
          <w:rFonts w:eastAsia="Calibri"/>
          <w:sz w:val="18"/>
        </w:rPr>
        <w:t>UTREx</w:t>
      </w:r>
      <w:proofErr w:type="spellEnd"/>
      <w:r w:rsidRPr="007D6E9C">
        <w:rPr>
          <w:rFonts w:eastAsia="Calibri"/>
          <w:sz w:val="18"/>
        </w:rPr>
        <w:t xml:space="preserve"> Special Codes related to the benchmark reading and mathematics assessment.</w:t>
      </w:r>
    </w:p>
    <w:p w14:paraId="48351859" w14:textId="77777777" w:rsidR="009E6B44" w:rsidRPr="007D6E9C" w:rsidRDefault="009E6B44" w:rsidP="009E6B44">
      <w:pPr>
        <w:widowControl/>
        <w:suppressAutoHyphens/>
        <w:rPr>
          <w:rFonts w:eastAsia="Calibri"/>
          <w:sz w:val="18"/>
        </w:rPr>
      </w:pPr>
    </w:p>
    <w:p w14:paraId="37F3E8FF" w14:textId="272157CD" w:rsidR="009E6B44" w:rsidRPr="007D6E9C" w:rsidRDefault="009E6B44" w:rsidP="009E6B44">
      <w:pPr>
        <w:widowControl/>
        <w:suppressAutoHyphens/>
        <w:rPr>
          <w:rFonts w:eastAsia="Calibri"/>
          <w:bCs/>
          <w:sz w:val="18"/>
        </w:rPr>
      </w:pPr>
      <w:r w:rsidRPr="007D6E9C">
        <w:rPr>
          <w:rFonts w:eastAsia="Calibri"/>
          <w:b/>
          <w:bCs/>
          <w:sz w:val="18"/>
        </w:rPr>
        <w:t>R277-406-5.  Early Learning Plans -- LEA and Superintendent Requirements - Timelines.</w:t>
      </w:r>
    </w:p>
    <w:p w14:paraId="5EF715B5" w14:textId="296A9130" w:rsidR="009E6B44" w:rsidRPr="007D6E9C" w:rsidRDefault="009E6B44" w:rsidP="009E6B44">
      <w:pPr>
        <w:widowControl/>
        <w:suppressAutoHyphens/>
        <w:rPr>
          <w:rFonts w:eastAsia="Calibri"/>
          <w:sz w:val="18"/>
        </w:rPr>
      </w:pPr>
      <w:r w:rsidRPr="007D6E9C">
        <w:rPr>
          <w:rFonts w:eastAsia="Calibri"/>
          <w:sz w:val="18"/>
        </w:rPr>
        <w:tab/>
        <w:t>(1)  An LEA shall submit a plan in accordance with Section 53G-7-218 that contains:</w:t>
      </w:r>
    </w:p>
    <w:p w14:paraId="4808B651" w14:textId="77777777" w:rsidR="009E6B44" w:rsidRPr="007D6E9C" w:rsidRDefault="009E6B44" w:rsidP="009E6B44">
      <w:pPr>
        <w:widowControl/>
        <w:suppressAutoHyphens/>
        <w:rPr>
          <w:rFonts w:eastAsia="Calibri"/>
          <w:sz w:val="18"/>
        </w:rPr>
      </w:pPr>
      <w:r w:rsidRPr="007D6E9C">
        <w:rPr>
          <w:rFonts w:eastAsia="Calibri"/>
          <w:sz w:val="18"/>
        </w:rPr>
        <w:tab/>
        <w:t>(a)  the components of early mathematics as defined in Section 53E-3-521;</w:t>
      </w:r>
    </w:p>
    <w:p w14:paraId="11471B0B" w14:textId="77777777" w:rsidR="009E6B44" w:rsidRPr="007D6E9C" w:rsidRDefault="009E6B44" w:rsidP="009E6B44">
      <w:pPr>
        <w:widowControl/>
        <w:suppressAutoHyphens/>
        <w:rPr>
          <w:rFonts w:eastAsia="Calibri"/>
          <w:sz w:val="18"/>
        </w:rPr>
      </w:pPr>
      <w:r w:rsidRPr="007D6E9C">
        <w:rPr>
          <w:rFonts w:eastAsia="Calibri"/>
          <w:sz w:val="18"/>
        </w:rPr>
        <w:tab/>
        <w:t>(b)  an assurance that:</w:t>
      </w:r>
    </w:p>
    <w:p w14:paraId="6FE531C3" w14:textId="77777777" w:rsidR="009E6B44" w:rsidRPr="007D6E9C" w:rsidRDefault="009E6B44" w:rsidP="009E6B44">
      <w:pPr>
        <w:widowControl/>
        <w:suppressAutoHyphens/>
        <w:rPr>
          <w:rFonts w:eastAsia="Calibri"/>
          <w:sz w:val="18"/>
        </w:rPr>
      </w:pPr>
      <w:r w:rsidRPr="007D6E9C">
        <w:rPr>
          <w:rFonts w:eastAsia="Calibri"/>
          <w:sz w:val="18"/>
        </w:rPr>
        <w:tab/>
        <w:t>(i)  the LEA has adopted high quality instructional materials and intervention programs aligned with the effective research regarding the science of reading; and</w:t>
      </w:r>
    </w:p>
    <w:p w14:paraId="46B2EB98" w14:textId="77777777" w:rsidR="009E6B44" w:rsidRPr="007D6E9C" w:rsidRDefault="009E6B44" w:rsidP="009E6B44">
      <w:pPr>
        <w:widowControl/>
        <w:suppressAutoHyphens/>
        <w:rPr>
          <w:rFonts w:eastAsia="Calibri"/>
          <w:sz w:val="18"/>
        </w:rPr>
      </w:pPr>
      <w:r w:rsidRPr="007D6E9C">
        <w:rPr>
          <w:rFonts w:eastAsia="Calibri"/>
          <w:sz w:val="18"/>
        </w:rPr>
        <w:tab/>
        <w:t>(ii)  the LEA's reading strategies meet the criteria outlined in Section 53G-11-303;</w:t>
      </w:r>
    </w:p>
    <w:p w14:paraId="5904F378" w14:textId="77777777" w:rsidR="009E6B44" w:rsidRPr="007D6E9C" w:rsidRDefault="009E6B44" w:rsidP="009E6B44">
      <w:pPr>
        <w:widowControl/>
        <w:suppressAutoHyphens/>
        <w:rPr>
          <w:rFonts w:eastAsia="Calibri"/>
          <w:sz w:val="18"/>
        </w:rPr>
      </w:pPr>
      <w:r w:rsidRPr="007D6E9C">
        <w:rPr>
          <w:rFonts w:eastAsia="Calibri"/>
          <w:sz w:val="18"/>
        </w:rPr>
        <w:tab/>
        <w:t>(c)  the reading curriculum currently adopted by the LEA; and</w:t>
      </w:r>
    </w:p>
    <w:p w14:paraId="2DFD26D9" w14:textId="7850A565" w:rsidR="009E6B44" w:rsidRPr="007D6E9C" w:rsidRDefault="009E6B44" w:rsidP="009E6B44">
      <w:pPr>
        <w:widowControl/>
        <w:suppressAutoHyphens/>
        <w:rPr>
          <w:rFonts w:eastAsia="Calibri"/>
          <w:sz w:val="18"/>
        </w:rPr>
      </w:pPr>
      <w:r w:rsidRPr="007D6E9C">
        <w:rPr>
          <w:rFonts w:eastAsia="Calibri"/>
          <w:sz w:val="18"/>
        </w:rPr>
        <w:tab/>
        <w:t>(d)  other required materials within established deadlines.</w:t>
      </w:r>
    </w:p>
    <w:p w14:paraId="63C82E05" w14:textId="77777777" w:rsidR="009E6B44" w:rsidRPr="007D6E9C" w:rsidRDefault="009E6B44" w:rsidP="009E6B44">
      <w:pPr>
        <w:widowControl/>
        <w:suppressAutoHyphens/>
        <w:rPr>
          <w:rFonts w:eastAsia="Calibri"/>
          <w:sz w:val="18"/>
        </w:rPr>
      </w:pPr>
      <w:r w:rsidRPr="007D6E9C">
        <w:rPr>
          <w:rFonts w:eastAsia="Calibri"/>
          <w:sz w:val="18"/>
        </w:rPr>
        <w:tab/>
        <w:t>(2)(a)  Any time before August 1, an LEA may submit its plan to the Superintendent for pre-approval; and</w:t>
      </w:r>
    </w:p>
    <w:p w14:paraId="119A51D5" w14:textId="77777777" w:rsidR="009E6B44" w:rsidRPr="007D6E9C" w:rsidRDefault="009E6B44" w:rsidP="009E6B44">
      <w:pPr>
        <w:widowControl/>
        <w:suppressAutoHyphens/>
        <w:rPr>
          <w:rFonts w:eastAsia="Calibri"/>
          <w:sz w:val="18"/>
        </w:rPr>
      </w:pPr>
      <w:r w:rsidRPr="007D6E9C">
        <w:rPr>
          <w:rFonts w:eastAsia="Calibri"/>
          <w:sz w:val="18"/>
        </w:rPr>
        <w:tab/>
        <w:t>(b)  For each LEA that submits a plan for pre-approval, the Superintendent shall provide feedback in preparation for the LEA submitting the plan to its local board;</w:t>
      </w:r>
    </w:p>
    <w:p w14:paraId="68420DF3" w14:textId="77777777" w:rsidR="009E6B44" w:rsidRPr="007D6E9C" w:rsidRDefault="009E6B44" w:rsidP="009E6B44">
      <w:pPr>
        <w:widowControl/>
        <w:suppressAutoHyphens/>
        <w:rPr>
          <w:rFonts w:eastAsia="Calibri"/>
          <w:sz w:val="18"/>
        </w:rPr>
      </w:pPr>
      <w:r w:rsidRPr="007D6E9C">
        <w:rPr>
          <w:rFonts w:eastAsia="Calibri"/>
          <w:sz w:val="18"/>
        </w:rPr>
        <w:tab/>
        <w:t>(3)  An LEA shall submit a final plan to the Superintendent no later than September 1 by 5 p.m. including:</w:t>
      </w:r>
    </w:p>
    <w:p w14:paraId="23891FC4" w14:textId="3B5CE38C" w:rsidR="009E6B44" w:rsidRPr="007D6E9C" w:rsidRDefault="009E6B44" w:rsidP="009E6B44">
      <w:pPr>
        <w:widowControl/>
        <w:suppressAutoHyphens/>
        <w:rPr>
          <w:rFonts w:eastAsia="Calibri"/>
          <w:sz w:val="18"/>
        </w:rPr>
      </w:pPr>
      <w:r w:rsidRPr="007D6E9C">
        <w:rPr>
          <w:rFonts w:eastAsia="Calibri"/>
          <w:sz w:val="18"/>
        </w:rPr>
        <w:lastRenderedPageBreak/>
        <w:tab/>
        <w:t>(a)  an assurance that the LEA's governing board reviewed and approved the LEA's plan in an open and public meeting; and</w:t>
      </w:r>
    </w:p>
    <w:p w14:paraId="7B7CA7D2" w14:textId="77777777" w:rsidR="009E6B44" w:rsidRPr="007D6E9C" w:rsidRDefault="009E6B44" w:rsidP="009E6B44">
      <w:pPr>
        <w:widowControl/>
        <w:suppressAutoHyphens/>
        <w:rPr>
          <w:rFonts w:eastAsia="Calibri"/>
          <w:sz w:val="18"/>
        </w:rPr>
      </w:pPr>
      <w:r w:rsidRPr="007D6E9C">
        <w:rPr>
          <w:rFonts w:eastAsia="Calibri"/>
          <w:sz w:val="18"/>
        </w:rPr>
        <w:tab/>
        <w:t>(b)  if necessary, a revised plan reflecting changes made to the LEA's plan by the LEA's governing board.</w:t>
      </w:r>
    </w:p>
    <w:p w14:paraId="783F1421" w14:textId="77777777" w:rsidR="009E6B44" w:rsidRPr="007D6E9C" w:rsidRDefault="009E6B44" w:rsidP="009E6B44">
      <w:pPr>
        <w:widowControl/>
        <w:suppressAutoHyphens/>
        <w:rPr>
          <w:rFonts w:eastAsia="Calibri"/>
          <w:sz w:val="18"/>
        </w:rPr>
      </w:pPr>
      <w:r w:rsidRPr="007D6E9C">
        <w:rPr>
          <w:rFonts w:eastAsia="Calibri"/>
          <w:sz w:val="18"/>
        </w:rPr>
        <w:tab/>
        <w:t>(4)  Within three weeks of an LEA submitting a final, local board-approved plan to the Superintendent, the Superintendent shall notify the LEA if the plan was approved or if modifications to the plan are required.</w:t>
      </w:r>
    </w:p>
    <w:p w14:paraId="26F4251C" w14:textId="77777777" w:rsidR="009E6B44" w:rsidRPr="007D6E9C" w:rsidRDefault="009E6B44" w:rsidP="009E6B44">
      <w:pPr>
        <w:widowControl/>
        <w:suppressAutoHyphens/>
        <w:rPr>
          <w:rFonts w:eastAsia="Calibri"/>
          <w:sz w:val="18"/>
        </w:rPr>
      </w:pPr>
      <w:r w:rsidRPr="007D6E9C">
        <w:rPr>
          <w:rFonts w:eastAsia="Calibri"/>
          <w:sz w:val="18"/>
        </w:rPr>
        <w:tab/>
        <w:t>(5)  If the Superintendent does not approve an LEA's plan, the LEA may, by October 15:</w:t>
      </w:r>
    </w:p>
    <w:p w14:paraId="7F406508" w14:textId="77777777" w:rsidR="009E6B44" w:rsidRPr="007D6E9C" w:rsidRDefault="009E6B44" w:rsidP="009E6B44">
      <w:pPr>
        <w:widowControl/>
        <w:suppressAutoHyphens/>
        <w:rPr>
          <w:rFonts w:eastAsia="Calibri"/>
          <w:sz w:val="18"/>
        </w:rPr>
      </w:pPr>
      <w:r w:rsidRPr="007D6E9C">
        <w:rPr>
          <w:rFonts w:eastAsia="Calibri"/>
          <w:sz w:val="18"/>
        </w:rPr>
        <w:tab/>
        <w:t>(a)  incorporate needed changes or provisions;</w:t>
      </w:r>
    </w:p>
    <w:p w14:paraId="6470D725" w14:textId="77777777" w:rsidR="009E6B44" w:rsidRPr="007D6E9C" w:rsidRDefault="009E6B44" w:rsidP="009E6B44">
      <w:pPr>
        <w:widowControl/>
        <w:suppressAutoHyphens/>
        <w:rPr>
          <w:rFonts w:eastAsia="Calibri"/>
          <w:sz w:val="18"/>
        </w:rPr>
      </w:pPr>
      <w:r w:rsidRPr="007D6E9C">
        <w:rPr>
          <w:rFonts w:eastAsia="Calibri"/>
          <w:sz w:val="18"/>
        </w:rPr>
        <w:tab/>
        <w:t>(b)  obtain approval for the amended plan from the LEA's governing board; and</w:t>
      </w:r>
    </w:p>
    <w:p w14:paraId="57FA8E5E" w14:textId="77777777" w:rsidR="009E6B44" w:rsidRPr="007D6E9C" w:rsidRDefault="009E6B44" w:rsidP="009E6B44">
      <w:pPr>
        <w:widowControl/>
        <w:suppressAutoHyphens/>
        <w:rPr>
          <w:rFonts w:eastAsia="Calibri"/>
          <w:sz w:val="18"/>
        </w:rPr>
      </w:pPr>
      <w:r w:rsidRPr="007D6E9C">
        <w:rPr>
          <w:rFonts w:eastAsia="Calibri"/>
          <w:sz w:val="18"/>
        </w:rPr>
        <w:tab/>
        <w:t>(c)  resubmit the amended plan in accordance with Subsection (3)(a) of this part.</w:t>
      </w:r>
    </w:p>
    <w:p w14:paraId="42348384" w14:textId="77777777" w:rsidR="009E6B44" w:rsidRPr="007D6E9C" w:rsidRDefault="009E6B44" w:rsidP="009E6B44">
      <w:pPr>
        <w:widowControl/>
        <w:suppressAutoHyphens/>
        <w:rPr>
          <w:rFonts w:eastAsia="Calibri"/>
          <w:sz w:val="18"/>
        </w:rPr>
      </w:pPr>
      <w:r w:rsidRPr="007D6E9C">
        <w:rPr>
          <w:rFonts w:eastAsia="Calibri"/>
          <w:sz w:val="18"/>
        </w:rPr>
        <w:tab/>
        <w:t>(6)  If an LEA timely resubmits a plan that includes the required modifications, the Superintendent shall approve the plan by November 1.</w:t>
      </w:r>
    </w:p>
    <w:p w14:paraId="6A82BA12" w14:textId="00316CE0" w:rsidR="009E6B44" w:rsidRPr="007D6E9C" w:rsidRDefault="009E6B44" w:rsidP="009E6B44">
      <w:pPr>
        <w:widowControl/>
        <w:suppressAutoHyphens/>
        <w:rPr>
          <w:rFonts w:eastAsia="Calibri"/>
          <w:sz w:val="18"/>
        </w:rPr>
      </w:pPr>
      <w:r w:rsidRPr="007D6E9C">
        <w:rPr>
          <w:rFonts w:eastAsia="Calibri"/>
          <w:sz w:val="18"/>
        </w:rPr>
        <w:tab/>
        <w:t>(7)  When reviewing an LEA plan for approval, the Superintendent shall evaluate the extent to which the LEA's goals within the plan are ambitious, yet attainable.</w:t>
      </w:r>
    </w:p>
    <w:p w14:paraId="34292C51" w14:textId="032A83C7" w:rsidR="009E6B44" w:rsidRPr="007D6E9C" w:rsidRDefault="009E6B44" w:rsidP="009E6B44">
      <w:pPr>
        <w:widowControl/>
        <w:suppressAutoHyphens/>
        <w:rPr>
          <w:rFonts w:eastAsia="Calibri"/>
          <w:sz w:val="18"/>
        </w:rPr>
      </w:pPr>
      <w:r w:rsidRPr="007D6E9C">
        <w:rPr>
          <w:rFonts w:eastAsia="Calibri"/>
          <w:sz w:val="18"/>
        </w:rPr>
        <w:tab/>
        <w:t>(8)  An LEA's goals, as outlined in the LEA's plan, shall be reported to the Superintendent using a digital reporting platform.</w:t>
      </w:r>
    </w:p>
    <w:p w14:paraId="2A95E8DB" w14:textId="77777777" w:rsidR="009E6B44" w:rsidRPr="007D6E9C" w:rsidRDefault="009E6B44" w:rsidP="009E6B44">
      <w:pPr>
        <w:widowControl/>
        <w:suppressAutoHyphens/>
        <w:rPr>
          <w:rFonts w:eastAsia="Calibri"/>
          <w:sz w:val="18"/>
        </w:rPr>
      </w:pPr>
    </w:p>
    <w:p w14:paraId="5412F3B2" w14:textId="110E17D4" w:rsidR="009E6B44" w:rsidRPr="007D6E9C" w:rsidRDefault="009E6B44" w:rsidP="009E6B44">
      <w:pPr>
        <w:widowControl/>
        <w:suppressAutoHyphens/>
        <w:rPr>
          <w:rFonts w:eastAsia="Calibri"/>
          <w:bCs/>
          <w:sz w:val="18"/>
        </w:rPr>
      </w:pPr>
      <w:r w:rsidRPr="007D6E9C">
        <w:rPr>
          <w:rFonts w:eastAsia="Calibri"/>
          <w:b/>
          <w:bCs/>
          <w:sz w:val="18"/>
        </w:rPr>
        <w:t>R277-406-6.  Accountability and Reporting on Early Learning Plans.</w:t>
      </w:r>
    </w:p>
    <w:p w14:paraId="761BE135" w14:textId="77777777" w:rsidR="009E6B44" w:rsidRPr="007D6E9C" w:rsidRDefault="009E6B44" w:rsidP="009E6B44">
      <w:pPr>
        <w:widowControl/>
        <w:suppressAutoHyphens/>
        <w:rPr>
          <w:rFonts w:eastAsia="Calibri"/>
          <w:sz w:val="18"/>
        </w:rPr>
      </w:pPr>
      <w:r w:rsidRPr="007D6E9C">
        <w:rPr>
          <w:rFonts w:eastAsia="Calibri"/>
          <w:sz w:val="18"/>
        </w:rPr>
        <w:tab/>
        <w:t>(1)  An LEA shall annually report progress toward the goals outlined in the LEA's plan to the Superintendent by June 30.</w:t>
      </w:r>
    </w:p>
    <w:p w14:paraId="269B9D86" w14:textId="64B4DA25" w:rsidR="009E6B44" w:rsidRPr="007D6E9C" w:rsidRDefault="009E6B44" w:rsidP="009E6B44">
      <w:pPr>
        <w:widowControl/>
        <w:suppressAutoHyphens/>
        <w:rPr>
          <w:rFonts w:eastAsia="Calibri"/>
          <w:sz w:val="18"/>
        </w:rPr>
      </w:pPr>
      <w:r w:rsidRPr="007D6E9C">
        <w:rPr>
          <w:rFonts w:eastAsia="Calibri"/>
          <w:sz w:val="18"/>
        </w:rPr>
        <w:tab/>
        <w:t>(2)  In accordance with Section 53G-7-218, a growth goal in an LEA's plan:</w:t>
      </w:r>
    </w:p>
    <w:p w14:paraId="3AF6ED7B" w14:textId="0921BBF6" w:rsidR="009E6B44" w:rsidRPr="007D6E9C" w:rsidRDefault="009E6B44" w:rsidP="009E6B44">
      <w:pPr>
        <w:widowControl/>
        <w:suppressAutoHyphens/>
        <w:rPr>
          <w:rFonts w:eastAsia="Calibri"/>
          <w:sz w:val="18"/>
        </w:rPr>
      </w:pPr>
      <w:r w:rsidRPr="007D6E9C">
        <w:rPr>
          <w:rFonts w:eastAsia="Calibri"/>
          <w:sz w:val="18"/>
        </w:rPr>
        <w:tab/>
        <w:t>(a)  is calculated using the percentage of students in an LEA's grades 1 through 3 who made typical, above typical, or well-above typical progress from the beginning of the year to the end of the year, as measured by the benchmark mathematics assessment; and</w:t>
      </w:r>
    </w:p>
    <w:p w14:paraId="02D9A7F4" w14:textId="704165D1" w:rsidR="009E6B44" w:rsidRPr="007D6E9C" w:rsidRDefault="009E6B44" w:rsidP="009E6B44">
      <w:pPr>
        <w:widowControl/>
        <w:suppressAutoHyphens/>
        <w:rPr>
          <w:rFonts w:eastAsia="Calibri"/>
          <w:sz w:val="18"/>
        </w:rPr>
      </w:pPr>
      <w:r w:rsidRPr="007D6E9C">
        <w:rPr>
          <w:rFonts w:eastAsia="Calibri"/>
          <w:sz w:val="18"/>
        </w:rPr>
        <w:tab/>
        <w:t>(b)  sets the mathematics target percentage of students in grades 1 through 3 making typical or better progress at a minimum of 60%.</w:t>
      </w:r>
    </w:p>
    <w:p w14:paraId="730CFE06" w14:textId="17EC0049" w:rsidR="009E6B44" w:rsidRPr="007D6E9C" w:rsidRDefault="009E6B44" w:rsidP="009E6B44">
      <w:pPr>
        <w:widowControl/>
        <w:suppressAutoHyphens/>
        <w:rPr>
          <w:rFonts w:eastAsia="Calibri"/>
          <w:sz w:val="18"/>
        </w:rPr>
      </w:pPr>
      <w:r w:rsidRPr="007D6E9C">
        <w:rPr>
          <w:rFonts w:eastAsia="Calibri"/>
          <w:sz w:val="18"/>
        </w:rPr>
        <w:tab/>
        <w:t>(3)  The Superintendent shall use the information provided by an LEA described in Section R277-406-5 to determine the progress of each student in grades 1 through 3 within the following categories:</w:t>
      </w:r>
    </w:p>
    <w:p w14:paraId="547A29D6" w14:textId="77777777" w:rsidR="009E6B44" w:rsidRPr="007D6E9C" w:rsidRDefault="009E6B44" w:rsidP="009E6B44">
      <w:pPr>
        <w:widowControl/>
        <w:suppressAutoHyphens/>
        <w:rPr>
          <w:rFonts w:eastAsia="Calibri"/>
          <w:sz w:val="18"/>
        </w:rPr>
      </w:pPr>
      <w:r w:rsidRPr="007D6E9C">
        <w:rPr>
          <w:rFonts w:eastAsia="Calibri"/>
          <w:sz w:val="18"/>
        </w:rPr>
        <w:tab/>
        <w:t>(i)  well-above typical;</w:t>
      </w:r>
    </w:p>
    <w:p w14:paraId="6DA3D8AC" w14:textId="77777777" w:rsidR="009E6B44" w:rsidRPr="007D6E9C" w:rsidRDefault="009E6B44" w:rsidP="009E6B44">
      <w:pPr>
        <w:widowControl/>
        <w:suppressAutoHyphens/>
        <w:rPr>
          <w:rFonts w:eastAsia="Calibri"/>
          <w:sz w:val="18"/>
        </w:rPr>
      </w:pPr>
      <w:r w:rsidRPr="007D6E9C">
        <w:rPr>
          <w:rFonts w:eastAsia="Calibri"/>
          <w:sz w:val="18"/>
        </w:rPr>
        <w:tab/>
        <w:t>(ii)  above typical;</w:t>
      </w:r>
    </w:p>
    <w:p w14:paraId="41BC27D5" w14:textId="77777777" w:rsidR="009E6B44" w:rsidRPr="007D6E9C" w:rsidRDefault="009E6B44" w:rsidP="009E6B44">
      <w:pPr>
        <w:widowControl/>
        <w:suppressAutoHyphens/>
        <w:rPr>
          <w:rFonts w:eastAsia="Calibri"/>
          <w:sz w:val="18"/>
        </w:rPr>
      </w:pPr>
      <w:r w:rsidRPr="007D6E9C">
        <w:rPr>
          <w:rFonts w:eastAsia="Calibri"/>
          <w:sz w:val="18"/>
        </w:rPr>
        <w:tab/>
        <w:t>(iii)  typical;</w:t>
      </w:r>
    </w:p>
    <w:p w14:paraId="6A50FF34" w14:textId="77777777" w:rsidR="009E6B44" w:rsidRPr="007D6E9C" w:rsidRDefault="009E6B44" w:rsidP="009E6B44">
      <w:pPr>
        <w:widowControl/>
        <w:suppressAutoHyphens/>
        <w:rPr>
          <w:rFonts w:eastAsia="Calibri"/>
          <w:sz w:val="18"/>
        </w:rPr>
      </w:pPr>
      <w:r w:rsidRPr="007D6E9C">
        <w:rPr>
          <w:rFonts w:eastAsia="Calibri"/>
          <w:sz w:val="18"/>
        </w:rPr>
        <w:tab/>
        <w:t>(iv)  below typical; or</w:t>
      </w:r>
    </w:p>
    <w:p w14:paraId="405B4C27" w14:textId="77777777" w:rsidR="009E6B44" w:rsidRPr="007D6E9C" w:rsidRDefault="009E6B44" w:rsidP="009E6B44">
      <w:pPr>
        <w:widowControl/>
        <w:suppressAutoHyphens/>
        <w:rPr>
          <w:rFonts w:eastAsia="Calibri"/>
          <w:sz w:val="18"/>
        </w:rPr>
      </w:pPr>
      <w:r w:rsidRPr="007D6E9C">
        <w:rPr>
          <w:rFonts w:eastAsia="Calibri"/>
          <w:sz w:val="18"/>
        </w:rPr>
        <w:tab/>
        <w:t>(v)  well below typical.</w:t>
      </w:r>
    </w:p>
    <w:p w14:paraId="09853AFB" w14:textId="77777777" w:rsidR="009E6B44" w:rsidRPr="007D6E9C" w:rsidRDefault="009E6B44" w:rsidP="009E6B44">
      <w:pPr>
        <w:widowControl/>
        <w:suppressAutoHyphens/>
        <w:rPr>
          <w:rFonts w:eastAsia="Calibri"/>
          <w:sz w:val="18"/>
        </w:rPr>
      </w:pPr>
      <w:r w:rsidRPr="007D6E9C">
        <w:rPr>
          <w:rFonts w:eastAsia="Calibri"/>
          <w:sz w:val="18"/>
        </w:rPr>
        <w:tab/>
        <w:t>(4)  The Superintendent shall report the percentage of students reading on grade level in Grade 3 annually.</w:t>
      </w:r>
    </w:p>
    <w:p w14:paraId="5734553F" w14:textId="31517BE5" w:rsidR="009E6B44" w:rsidRPr="007D6E9C" w:rsidRDefault="009E6B44" w:rsidP="009E6B44">
      <w:pPr>
        <w:widowControl/>
        <w:suppressAutoHyphens/>
        <w:rPr>
          <w:rFonts w:eastAsia="Calibri"/>
          <w:sz w:val="18"/>
        </w:rPr>
      </w:pPr>
      <w:r w:rsidRPr="007D6E9C">
        <w:rPr>
          <w:rFonts w:eastAsia="Calibri"/>
          <w:sz w:val="18"/>
        </w:rPr>
        <w:tab/>
        <w:t>(5)  If an LEA does not make sufficient progress toward its plan goals for two consecutive years, as defined in Subsection (6), the Superintendent shall assign the LEA to the Early Learning System of Support and require the LEA to participate in interventions to improve early mathematics.</w:t>
      </w:r>
    </w:p>
    <w:p w14:paraId="0DB73638" w14:textId="657BFC27" w:rsidR="009E6B44" w:rsidRPr="007D6E9C" w:rsidRDefault="009E6B44" w:rsidP="009E6B44">
      <w:pPr>
        <w:widowControl/>
        <w:suppressAutoHyphens/>
        <w:rPr>
          <w:rFonts w:eastAsia="Calibri"/>
          <w:sz w:val="18"/>
        </w:rPr>
      </w:pPr>
      <w:r w:rsidRPr="007D6E9C">
        <w:rPr>
          <w:rFonts w:eastAsia="Calibri"/>
          <w:sz w:val="18"/>
        </w:rPr>
        <w:tab/>
        <w:t>(6)  Except as provided in Subsection (7), consistent with Section 53G-7-218, sufficient progress toward plan goals means the LEA meets:</w:t>
      </w:r>
    </w:p>
    <w:p w14:paraId="48A7BE23" w14:textId="6085426D" w:rsidR="009E6B44" w:rsidRPr="007D6E9C" w:rsidRDefault="009E6B44" w:rsidP="009E6B44">
      <w:pPr>
        <w:widowControl/>
        <w:suppressAutoHyphens/>
        <w:rPr>
          <w:rFonts w:eastAsia="Calibri"/>
          <w:sz w:val="18"/>
        </w:rPr>
      </w:pPr>
      <w:r w:rsidRPr="007D6E9C">
        <w:rPr>
          <w:rFonts w:eastAsia="Calibri"/>
          <w:sz w:val="18"/>
        </w:rPr>
        <w:tab/>
        <w:t>(a)  the state's growth goals for math; and</w:t>
      </w:r>
    </w:p>
    <w:p w14:paraId="66361C9B" w14:textId="77777777" w:rsidR="009E6B44" w:rsidRPr="007D6E9C" w:rsidRDefault="009E6B44" w:rsidP="009E6B44">
      <w:pPr>
        <w:widowControl/>
        <w:suppressAutoHyphens/>
        <w:rPr>
          <w:rFonts w:eastAsia="Calibri"/>
          <w:sz w:val="18"/>
        </w:rPr>
      </w:pPr>
      <w:r w:rsidRPr="007D6E9C">
        <w:rPr>
          <w:rFonts w:eastAsia="Calibri"/>
          <w:sz w:val="18"/>
        </w:rPr>
        <w:tab/>
        <w:t>(b)  at least one of the LEA-designated goals addressing performance gaps.</w:t>
      </w:r>
    </w:p>
    <w:p w14:paraId="44F4429F" w14:textId="73523CC4" w:rsidR="009E6B44" w:rsidRPr="007D6E9C" w:rsidRDefault="009E6B44" w:rsidP="009E6B44">
      <w:pPr>
        <w:widowControl/>
        <w:suppressAutoHyphens/>
        <w:rPr>
          <w:rFonts w:eastAsia="Calibri"/>
          <w:sz w:val="18"/>
        </w:rPr>
      </w:pPr>
      <w:r w:rsidRPr="007D6E9C">
        <w:rPr>
          <w:rFonts w:eastAsia="Calibri"/>
          <w:sz w:val="18"/>
        </w:rPr>
        <w:tab/>
        <w:t>(7)  The Superintendent shall establish the strategies, interventions, and techniques for schools that are part of the Early Learning System of Support to assist schools to achieve early learning goals.</w:t>
      </w:r>
    </w:p>
    <w:p w14:paraId="69AC9F35" w14:textId="77777777" w:rsidR="009E6B44" w:rsidRPr="007D6E9C" w:rsidRDefault="009E6B44" w:rsidP="009E6B44">
      <w:pPr>
        <w:widowControl/>
        <w:suppressAutoHyphens/>
        <w:rPr>
          <w:rFonts w:eastAsia="Calibri"/>
          <w:sz w:val="18"/>
        </w:rPr>
      </w:pPr>
    </w:p>
    <w:p w14:paraId="1E649F1B" w14:textId="34F21DFF" w:rsidR="009E6B44" w:rsidRPr="007D6E9C" w:rsidRDefault="009E6B44" w:rsidP="009E6B44">
      <w:pPr>
        <w:widowControl/>
        <w:suppressAutoHyphens/>
        <w:rPr>
          <w:bCs/>
          <w:sz w:val="18"/>
        </w:rPr>
      </w:pPr>
      <w:r w:rsidRPr="007D6E9C">
        <w:rPr>
          <w:b/>
          <w:bCs/>
          <w:sz w:val="18"/>
        </w:rPr>
        <w:t>R277-406-7.  Kindergarten Enrollment Reporting.</w:t>
      </w:r>
    </w:p>
    <w:p w14:paraId="15388309" w14:textId="77777777" w:rsidR="009E6B44" w:rsidRPr="007D6E9C" w:rsidRDefault="009E6B44" w:rsidP="009E6B44">
      <w:pPr>
        <w:widowControl/>
        <w:suppressAutoHyphens/>
        <w:rPr>
          <w:rFonts w:eastAsia="Calibri"/>
          <w:sz w:val="18"/>
        </w:rPr>
      </w:pPr>
      <w:r w:rsidRPr="007D6E9C">
        <w:rPr>
          <w:rFonts w:eastAsia="Calibri"/>
          <w:sz w:val="18"/>
        </w:rPr>
        <w:tab/>
        <w:t xml:space="preserve">(1)  An LEA shall submit student membership information daily to the Superintendent using the appropriate kindergarten code through </w:t>
      </w:r>
      <w:proofErr w:type="spellStart"/>
      <w:r w:rsidRPr="007D6E9C">
        <w:rPr>
          <w:rFonts w:eastAsia="Calibri"/>
          <w:sz w:val="18"/>
        </w:rPr>
        <w:t>UTREx</w:t>
      </w:r>
      <w:proofErr w:type="spellEnd"/>
      <w:r w:rsidRPr="007D6E9C">
        <w:rPr>
          <w:rFonts w:eastAsia="Calibri"/>
          <w:sz w:val="18"/>
        </w:rPr>
        <w:t>.</w:t>
      </w:r>
    </w:p>
    <w:p w14:paraId="3407BAE6" w14:textId="77777777" w:rsidR="009E6B44" w:rsidRPr="007D6E9C" w:rsidRDefault="009E6B44" w:rsidP="009E6B44">
      <w:pPr>
        <w:widowControl/>
        <w:suppressAutoHyphens/>
        <w:rPr>
          <w:rFonts w:eastAsia="Calibri"/>
          <w:sz w:val="18"/>
        </w:rPr>
      </w:pPr>
      <w:r w:rsidRPr="007D6E9C">
        <w:rPr>
          <w:rFonts w:eastAsia="Calibri"/>
          <w:sz w:val="18"/>
        </w:rPr>
        <w:tab/>
        <w:t>(2)  The Superintendent shall review October 1 and June 15 kindergarten membership information annually to inform LEA funding allocations.</w:t>
      </w:r>
    </w:p>
    <w:p w14:paraId="2799E019" w14:textId="77777777" w:rsidR="009E6B44" w:rsidRPr="007D6E9C" w:rsidRDefault="009E6B44" w:rsidP="009E6B44">
      <w:pPr>
        <w:widowControl/>
        <w:suppressAutoHyphens/>
        <w:rPr>
          <w:rFonts w:eastAsia="Calibri"/>
          <w:sz w:val="18"/>
        </w:rPr>
      </w:pPr>
    </w:p>
    <w:p w14:paraId="5536F10D" w14:textId="77777777" w:rsidR="009E6B44" w:rsidRPr="007D6E9C" w:rsidRDefault="009E6B44" w:rsidP="009E6B44">
      <w:pPr>
        <w:widowControl/>
        <w:suppressAutoHyphens/>
        <w:rPr>
          <w:rFonts w:eastAsia="Calibri"/>
          <w:bCs/>
          <w:sz w:val="18"/>
        </w:rPr>
      </w:pPr>
      <w:r w:rsidRPr="007D6E9C">
        <w:rPr>
          <w:rFonts w:eastAsia="Calibri"/>
          <w:b/>
          <w:bCs/>
          <w:sz w:val="18"/>
        </w:rPr>
        <w:t>KEY:  reading, improvement, goals</w:t>
      </w:r>
    </w:p>
    <w:p w14:paraId="37CA74FC" w14:textId="47757D9A" w:rsidR="009E6B44" w:rsidRPr="007D6E9C" w:rsidRDefault="009E6B44" w:rsidP="009E6B44">
      <w:pPr>
        <w:widowControl/>
        <w:suppressAutoHyphens/>
        <w:rPr>
          <w:rFonts w:eastAsia="Calibri"/>
          <w:bCs/>
          <w:sz w:val="18"/>
        </w:rPr>
      </w:pPr>
      <w:r w:rsidRPr="007D6E9C">
        <w:rPr>
          <w:rFonts w:eastAsia="Calibri"/>
          <w:b/>
          <w:bCs/>
          <w:sz w:val="18"/>
        </w:rPr>
        <w:t xml:space="preserve">Date of Last Change:  </w:t>
      </w:r>
      <w:r w:rsidR="00883DDB" w:rsidRPr="007D6E9C">
        <w:rPr>
          <w:rFonts w:eastAsia="Calibri"/>
          <w:b/>
          <w:bCs/>
          <w:sz w:val="18"/>
        </w:rPr>
        <w:t xml:space="preserve">June 7, </w:t>
      </w:r>
      <w:r w:rsidRPr="007D6E9C">
        <w:rPr>
          <w:rFonts w:eastAsia="Calibri"/>
          <w:b/>
          <w:bCs/>
          <w:sz w:val="18"/>
        </w:rPr>
        <w:t>2024</w:t>
      </w:r>
    </w:p>
    <w:p w14:paraId="6CF6CBA6" w14:textId="77777777" w:rsidR="009E6B44" w:rsidRPr="007D6E9C" w:rsidRDefault="009E6B44" w:rsidP="009E6B44">
      <w:pPr>
        <w:widowControl/>
        <w:suppressAutoHyphens/>
        <w:rPr>
          <w:rFonts w:eastAsia="Calibri"/>
          <w:bCs/>
          <w:sz w:val="18"/>
        </w:rPr>
      </w:pPr>
      <w:r w:rsidRPr="007D6E9C">
        <w:rPr>
          <w:rFonts w:eastAsia="Calibri"/>
          <w:b/>
          <w:bCs/>
          <w:sz w:val="18"/>
        </w:rPr>
        <w:t>Notice of Continuation:  January 13, 2022</w:t>
      </w:r>
    </w:p>
    <w:p w14:paraId="52EF92EB" w14:textId="01605F1B" w:rsidR="009E6B44" w:rsidRPr="007D6E9C" w:rsidRDefault="009E6B44" w:rsidP="009E6B44">
      <w:pPr>
        <w:widowControl/>
        <w:suppressAutoHyphens/>
        <w:rPr>
          <w:rFonts w:eastAsia="Calibri"/>
          <w:sz w:val="18"/>
        </w:rPr>
      </w:pPr>
      <w:r w:rsidRPr="007D6E9C">
        <w:rPr>
          <w:rFonts w:eastAsia="Calibri"/>
          <w:b/>
          <w:bCs/>
          <w:sz w:val="18"/>
        </w:rPr>
        <w:t>Authorizing, and Implemented or Interpreted Law:  Art X Sec 3; 53E-3-401(4); 53E-3-521; 53E-4-307; 53E-4-307.5; 53G-7-203</w:t>
      </w:r>
    </w:p>
    <w:p w14:paraId="4BE425B3" w14:textId="77777777" w:rsidR="009E6B44" w:rsidRPr="007D6E9C" w:rsidRDefault="009E6B44" w:rsidP="009E6B44">
      <w:pPr>
        <w:widowControl/>
        <w:suppressAutoHyphens/>
        <w:rPr>
          <w:sz w:val="18"/>
        </w:rPr>
      </w:pPr>
    </w:p>
    <w:p w14:paraId="3E27F353" w14:textId="0FC4D693" w:rsidR="00511CCB" w:rsidRPr="007D6E9C" w:rsidRDefault="00511CCB" w:rsidP="009E6B44">
      <w:pPr>
        <w:widowControl/>
        <w:suppressAutoHyphens/>
        <w:rPr>
          <w:sz w:val="18"/>
        </w:rPr>
      </w:pPr>
    </w:p>
    <w:sectPr w:rsidR="00511CCB" w:rsidRPr="007D6E9C" w:rsidSect="007D6E9C">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5597FE" w14:textId="77777777" w:rsidR="00032FCD" w:rsidRDefault="00032FCD" w:rsidP="00C17968">
      <w:r>
        <w:separator/>
      </w:r>
    </w:p>
  </w:endnote>
  <w:endnote w:type="continuationSeparator" w:id="0">
    <w:p w14:paraId="1F775AB5" w14:textId="77777777" w:rsidR="00032FCD" w:rsidRDefault="00032FCD"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61E4F6" w14:textId="77777777" w:rsidR="00032FCD" w:rsidRDefault="00032FCD" w:rsidP="00C17968">
      <w:r>
        <w:separator/>
      </w:r>
    </w:p>
  </w:footnote>
  <w:footnote w:type="continuationSeparator" w:id="0">
    <w:p w14:paraId="6AA03DFE" w14:textId="77777777" w:rsidR="00032FCD" w:rsidRDefault="00032FCD"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17EA"/>
    <w:rsid w:val="000038BC"/>
    <w:rsid w:val="0000533D"/>
    <w:rsid w:val="000069A9"/>
    <w:rsid w:val="00027A64"/>
    <w:rsid w:val="0003198B"/>
    <w:rsid w:val="00032FCD"/>
    <w:rsid w:val="000365E7"/>
    <w:rsid w:val="0004414C"/>
    <w:rsid w:val="00047B43"/>
    <w:rsid w:val="00050AB6"/>
    <w:rsid w:val="0005628D"/>
    <w:rsid w:val="00060226"/>
    <w:rsid w:val="00064099"/>
    <w:rsid w:val="000733F6"/>
    <w:rsid w:val="00083289"/>
    <w:rsid w:val="00083B88"/>
    <w:rsid w:val="00091178"/>
    <w:rsid w:val="0009130B"/>
    <w:rsid w:val="000A63C1"/>
    <w:rsid w:val="000A7234"/>
    <w:rsid w:val="000B0C8F"/>
    <w:rsid w:val="000C3C78"/>
    <w:rsid w:val="000D34AD"/>
    <w:rsid w:val="000E2563"/>
    <w:rsid w:val="000E7CDD"/>
    <w:rsid w:val="000F4623"/>
    <w:rsid w:val="001009E1"/>
    <w:rsid w:val="00101FCF"/>
    <w:rsid w:val="00102BB0"/>
    <w:rsid w:val="00136C69"/>
    <w:rsid w:val="00140B4F"/>
    <w:rsid w:val="001440F6"/>
    <w:rsid w:val="00151B36"/>
    <w:rsid w:val="00157DC7"/>
    <w:rsid w:val="0016338C"/>
    <w:rsid w:val="001708E9"/>
    <w:rsid w:val="0017150F"/>
    <w:rsid w:val="001769DF"/>
    <w:rsid w:val="00180100"/>
    <w:rsid w:val="0018100B"/>
    <w:rsid w:val="00194BD8"/>
    <w:rsid w:val="001A0615"/>
    <w:rsid w:val="001A6B34"/>
    <w:rsid w:val="001B1B40"/>
    <w:rsid w:val="001C3DAB"/>
    <w:rsid w:val="001F3149"/>
    <w:rsid w:val="001F78BA"/>
    <w:rsid w:val="00203DC7"/>
    <w:rsid w:val="00210E2C"/>
    <w:rsid w:val="00250B69"/>
    <w:rsid w:val="00253C3B"/>
    <w:rsid w:val="00255A76"/>
    <w:rsid w:val="00256032"/>
    <w:rsid w:val="00256C64"/>
    <w:rsid w:val="002619A0"/>
    <w:rsid w:val="002639EB"/>
    <w:rsid w:val="00265C7E"/>
    <w:rsid w:val="00266359"/>
    <w:rsid w:val="002665A2"/>
    <w:rsid w:val="00272D20"/>
    <w:rsid w:val="00282907"/>
    <w:rsid w:val="00282CAA"/>
    <w:rsid w:val="002867F3"/>
    <w:rsid w:val="00286AE3"/>
    <w:rsid w:val="00291DCA"/>
    <w:rsid w:val="00296B2B"/>
    <w:rsid w:val="002A6260"/>
    <w:rsid w:val="002B3679"/>
    <w:rsid w:val="002B721A"/>
    <w:rsid w:val="002B7FEE"/>
    <w:rsid w:val="002C31EE"/>
    <w:rsid w:val="002D4474"/>
    <w:rsid w:val="002E2789"/>
    <w:rsid w:val="002E32BE"/>
    <w:rsid w:val="002E3993"/>
    <w:rsid w:val="002E6F38"/>
    <w:rsid w:val="002F45BF"/>
    <w:rsid w:val="0031565A"/>
    <w:rsid w:val="00316A41"/>
    <w:rsid w:val="003217E6"/>
    <w:rsid w:val="00342459"/>
    <w:rsid w:val="003653E0"/>
    <w:rsid w:val="00365E60"/>
    <w:rsid w:val="00373FE5"/>
    <w:rsid w:val="00380D52"/>
    <w:rsid w:val="003919FC"/>
    <w:rsid w:val="003B0B3F"/>
    <w:rsid w:val="003B6116"/>
    <w:rsid w:val="003D601B"/>
    <w:rsid w:val="003E0870"/>
    <w:rsid w:val="003E6785"/>
    <w:rsid w:val="003F38D2"/>
    <w:rsid w:val="003F64A7"/>
    <w:rsid w:val="003F6A4F"/>
    <w:rsid w:val="00402912"/>
    <w:rsid w:val="00403755"/>
    <w:rsid w:val="00404755"/>
    <w:rsid w:val="00414E0D"/>
    <w:rsid w:val="00415B4D"/>
    <w:rsid w:val="00430473"/>
    <w:rsid w:val="004333A2"/>
    <w:rsid w:val="004354C4"/>
    <w:rsid w:val="004423A3"/>
    <w:rsid w:val="0044655C"/>
    <w:rsid w:val="00457B35"/>
    <w:rsid w:val="00462360"/>
    <w:rsid w:val="00465A08"/>
    <w:rsid w:val="00466463"/>
    <w:rsid w:val="004750D9"/>
    <w:rsid w:val="004803F6"/>
    <w:rsid w:val="004928C3"/>
    <w:rsid w:val="004A031A"/>
    <w:rsid w:val="004A5B67"/>
    <w:rsid w:val="004C20EA"/>
    <w:rsid w:val="004C3CA4"/>
    <w:rsid w:val="004C4015"/>
    <w:rsid w:val="004C7FB4"/>
    <w:rsid w:val="004E6E1B"/>
    <w:rsid w:val="004F5868"/>
    <w:rsid w:val="00510575"/>
    <w:rsid w:val="00511CCB"/>
    <w:rsid w:val="00516E14"/>
    <w:rsid w:val="005231A6"/>
    <w:rsid w:val="0052429D"/>
    <w:rsid w:val="005454F4"/>
    <w:rsid w:val="00550F3B"/>
    <w:rsid w:val="00551480"/>
    <w:rsid w:val="005556D4"/>
    <w:rsid w:val="00563DBC"/>
    <w:rsid w:val="0057263E"/>
    <w:rsid w:val="005732E8"/>
    <w:rsid w:val="00574132"/>
    <w:rsid w:val="00583378"/>
    <w:rsid w:val="00594E8B"/>
    <w:rsid w:val="005960C4"/>
    <w:rsid w:val="005A463F"/>
    <w:rsid w:val="005A7398"/>
    <w:rsid w:val="005B6F55"/>
    <w:rsid w:val="005C024A"/>
    <w:rsid w:val="005D674B"/>
    <w:rsid w:val="005D6A7E"/>
    <w:rsid w:val="005F7305"/>
    <w:rsid w:val="00617D1E"/>
    <w:rsid w:val="00624F3E"/>
    <w:rsid w:val="00631C68"/>
    <w:rsid w:val="006431BE"/>
    <w:rsid w:val="00646433"/>
    <w:rsid w:val="00646E1C"/>
    <w:rsid w:val="006526E5"/>
    <w:rsid w:val="00657946"/>
    <w:rsid w:val="00657F06"/>
    <w:rsid w:val="00660190"/>
    <w:rsid w:val="006604BD"/>
    <w:rsid w:val="006661C3"/>
    <w:rsid w:val="006667C3"/>
    <w:rsid w:val="00682427"/>
    <w:rsid w:val="0069040D"/>
    <w:rsid w:val="006936DF"/>
    <w:rsid w:val="00694FE1"/>
    <w:rsid w:val="00697059"/>
    <w:rsid w:val="00697350"/>
    <w:rsid w:val="006A1ACA"/>
    <w:rsid w:val="006A3F24"/>
    <w:rsid w:val="006A7D14"/>
    <w:rsid w:val="006B70AF"/>
    <w:rsid w:val="006D167F"/>
    <w:rsid w:val="006E2D82"/>
    <w:rsid w:val="006E5A20"/>
    <w:rsid w:val="006E7831"/>
    <w:rsid w:val="006F25A4"/>
    <w:rsid w:val="006F5DB5"/>
    <w:rsid w:val="007047A1"/>
    <w:rsid w:val="00715301"/>
    <w:rsid w:val="00716F7B"/>
    <w:rsid w:val="007231FC"/>
    <w:rsid w:val="00723BDF"/>
    <w:rsid w:val="00740EAF"/>
    <w:rsid w:val="00747D13"/>
    <w:rsid w:val="00753C35"/>
    <w:rsid w:val="00755EF4"/>
    <w:rsid w:val="00757075"/>
    <w:rsid w:val="007613E9"/>
    <w:rsid w:val="0076223E"/>
    <w:rsid w:val="00762BDA"/>
    <w:rsid w:val="00770692"/>
    <w:rsid w:val="00772653"/>
    <w:rsid w:val="007728A4"/>
    <w:rsid w:val="00796BA5"/>
    <w:rsid w:val="007A1FEA"/>
    <w:rsid w:val="007B6C82"/>
    <w:rsid w:val="007C7A36"/>
    <w:rsid w:val="007D1F9D"/>
    <w:rsid w:val="007D6E9C"/>
    <w:rsid w:val="008040D8"/>
    <w:rsid w:val="00815119"/>
    <w:rsid w:val="008275EB"/>
    <w:rsid w:val="008315F8"/>
    <w:rsid w:val="00834EA9"/>
    <w:rsid w:val="00835660"/>
    <w:rsid w:val="00840B24"/>
    <w:rsid w:val="00844B36"/>
    <w:rsid w:val="00845E2E"/>
    <w:rsid w:val="008637F2"/>
    <w:rsid w:val="008705CB"/>
    <w:rsid w:val="008713B8"/>
    <w:rsid w:val="008829AB"/>
    <w:rsid w:val="00883DDB"/>
    <w:rsid w:val="00890A1F"/>
    <w:rsid w:val="008B0B8A"/>
    <w:rsid w:val="008C5557"/>
    <w:rsid w:val="008C7593"/>
    <w:rsid w:val="008D25FD"/>
    <w:rsid w:val="008D3130"/>
    <w:rsid w:val="008D6C4B"/>
    <w:rsid w:val="008E2D82"/>
    <w:rsid w:val="008E7D9B"/>
    <w:rsid w:val="009043C4"/>
    <w:rsid w:val="009046DB"/>
    <w:rsid w:val="009174AF"/>
    <w:rsid w:val="009177A5"/>
    <w:rsid w:val="009212A2"/>
    <w:rsid w:val="009226D8"/>
    <w:rsid w:val="00922F6E"/>
    <w:rsid w:val="009253BF"/>
    <w:rsid w:val="009279FD"/>
    <w:rsid w:val="00942CAE"/>
    <w:rsid w:val="009510CD"/>
    <w:rsid w:val="00957AFA"/>
    <w:rsid w:val="00964E49"/>
    <w:rsid w:val="0099724C"/>
    <w:rsid w:val="009A2A78"/>
    <w:rsid w:val="009B4DFF"/>
    <w:rsid w:val="009B5790"/>
    <w:rsid w:val="009C0017"/>
    <w:rsid w:val="009C2A6A"/>
    <w:rsid w:val="009E046E"/>
    <w:rsid w:val="009E296A"/>
    <w:rsid w:val="009E6B44"/>
    <w:rsid w:val="00A0145C"/>
    <w:rsid w:val="00A2194C"/>
    <w:rsid w:val="00A22ACB"/>
    <w:rsid w:val="00A2684B"/>
    <w:rsid w:val="00A3144D"/>
    <w:rsid w:val="00A41D37"/>
    <w:rsid w:val="00A52209"/>
    <w:rsid w:val="00A77893"/>
    <w:rsid w:val="00A81F19"/>
    <w:rsid w:val="00A93EFE"/>
    <w:rsid w:val="00AA649A"/>
    <w:rsid w:val="00AB5714"/>
    <w:rsid w:val="00AC60A3"/>
    <w:rsid w:val="00AD5BF8"/>
    <w:rsid w:val="00AF0D9C"/>
    <w:rsid w:val="00AF1519"/>
    <w:rsid w:val="00B0160D"/>
    <w:rsid w:val="00B05550"/>
    <w:rsid w:val="00B132A1"/>
    <w:rsid w:val="00B1423E"/>
    <w:rsid w:val="00B41350"/>
    <w:rsid w:val="00B43B53"/>
    <w:rsid w:val="00B51DA6"/>
    <w:rsid w:val="00B55F5C"/>
    <w:rsid w:val="00B606F6"/>
    <w:rsid w:val="00B61024"/>
    <w:rsid w:val="00B62A8D"/>
    <w:rsid w:val="00B67C05"/>
    <w:rsid w:val="00B75254"/>
    <w:rsid w:val="00B75359"/>
    <w:rsid w:val="00B77368"/>
    <w:rsid w:val="00B869F8"/>
    <w:rsid w:val="00B90C0A"/>
    <w:rsid w:val="00B974B0"/>
    <w:rsid w:val="00BC118F"/>
    <w:rsid w:val="00BC495C"/>
    <w:rsid w:val="00BC5E52"/>
    <w:rsid w:val="00BE6E0F"/>
    <w:rsid w:val="00BF579C"/>
    <w:rsid w:val="00C07C48"/>
    <w:rsid w:val="00C13CF2"/>
    <w:rsid w:val="00C17425"/>
    <w:rsid w:val="00C17968"/>
    <w:rsid w:val="00C17B64"/>
    <w:rsid w:val="00C2383B"/>
    <w:rsid w:val="00C339A4"/>
    <w:rsid w:val="00C4256B"/>
    <w:rsid w:val="00C42A03"/>
    <w:rsid w:val="00C475B6"/>
    <w:rsid w:val="00C65A3E"/>
    <w:rsid w:val="00C7075A"/>
    <w:rsid w:val="00C864C3"/>
    <w:rsid w:val="00CA2A17"/>
    <w:rsid w:val="00CA4226"/>
    <w:rsid w:val="00CA4306"/>
    <w:rsid w:val="00CB6352"/>
    <w:rsid w:val="00CB795E"/>
    <w:rsid w:val="00CC1DE2"/>
    <w:rsid w:val="00CC2F8D"/>
    <w:rsid w:val="00CE4429"/>
    <w:rsid w:val="00CE4EB2"/>
    <w:rsid w:val="00CF2BC2"/>
    <w:rsid w:val="00CF36B3"/>
    <w:rsid w:val="00D01884"/>
    <w:rsid w:val="00D06A99"/>
    <w:rsid w:val="00D16598"/>
    <w:rsid w:val="00D222F2"/>
    <w:rsid w:val="00D26D4A"/>
    <w:rsid w:val="00D31690"/>
    <w:rsid w:val="00D330D2"/>
    <w:rsid w:val="00D3420E"/>
    <w:rsid w:val="00D3488E"/>
    <w:rsid w:val="00D41554"/>
    <w:rsid w:val="00D41ABA"/>
    <w:rsid w:val="00D52A0B"/>
    <w:rsid w:val="00D55E2B"/>
    <w:rsid w:val="00D60D54"/>
    <w:rsid w:val="00D64E12"/>
    <w:rsid w:val="00D66564"/>
    <w:rsid w:val="00D76607"/>
    <w:rsid w:val="00D7747A"/>
    <w:rsid w:val="00D913D5"/>
    <w:rsid w:val="00D9312E"/>
    <w:rsid w:val="00D94FC1"/>
    <w:rsid w:val="00D96308"/>
    <w:rsid w:val="00D97919"/>
    <w:rsid w:val="00DA783E"/>
    <w:rsid w:val="00DB6E8A"/>
    <w:rsid w:val="00DC0B97"/>
    <w:rsid w:val="00DC51B5"/>
    <w:rsid w:val="00DD2C63"/>
    <w:rsid w:val="00DD5912"/>
    <w:rsid w:val="00DE13F0"/>
    <w:rsid w:val="00DE4AAB"/>
    <w:rsid w:val="00DE6654"/>
    <w:rsid w:val="00DF499B"/>
    <w:rsid w:val="00E00D6A"/>
    <w:rsid w:val="00E06657"/>
    <w:rsid w:val="00E1185E"/>
    <w:rsid w:val="00E31176"/>
    <w:rsid w:val="00E314F4"/>
    <w:rsid w:val="00E33057"/>
    <w:rsid w:val="00E33275"/>
    <w:rsid w:val="00E4763A"/>
    <w:rsid w:val="00E52C8D"/>
    <w:rsid w:val="00E536BE"/>
    <w:rsid w:val="00E62DBC"/>
    <w:rsid w:val="00E6649D"/>
    <w:rsid w:val="00E71631"/>
    <w:rsid w:val="00E71E51"/>
    <w:rsid w:val="00E8156A"/>
    <w:rsid w:val="00E850EB"/>
    <w:rsid w:val="00E945AC"/>
    <w:rsid w:val="00EB0212"/>
    <w:rsid w:val="00EB3D35"/>
    <w:rsid w:val="00EC01D2"/>
    <w:rsid w:val="00EC25A1"/>
    <w:rsid w:val="00EC30B6"/>
    <w:rsid w:val="00EC7C9D"/>
    <w:rsid w:val="00ED31A7"/>
    <w:rsid w:val="00EE6D3C"/>
    <w:rsid w:val="00EF0C96"/>
    <w:rsid w:val="00EF36C4"/>
    <w:rsid w:val="00EF6515"/>
    <w:rsid w:val="00F040A0"/>
    <w:rsid w:val="00F11BF8"/>
    <w:rsid w:val="00F1268F"/>
    <w:rsid w:val="00F136AB"/>
    <w:rsid w:val="00F2351F"/>
    <w:rsid w:val="00F31687"/>
    <w:rsid w:val="00F33877"/>
    <w:rsid w:val="00F35997"/>
    <w:rsid w:val="00F40EA6"/>
    <w:rsid w:val="00F42C14"/>
    <w:rsid w:val="00F56875"/>
    <w:rsid w:val="00F657F8"/>
    <w:rsid w:val="00F700BD"/>
    <w:rsid w:val="00F71652"/>
    <w:rsid w:val="00F720BE"/>
    <w:rsid w:val="00F72AC8"/>
    <w:rsid w:val="00F77070"/>
    <w:rsid w:val="00F86DFE"/>
    <w:rsid w:val="00F87DE9"/>
    <w:rsid w:val="00F91CB5"/>
    <w:rsid w:val="00F95ADD"/>
    <w:rsid w:val="00F9649D"/>
    <w:rsid w:val="00F96E65"/>
    <w:rsid w:val="00FA0995"/>
    <w:rsid w:val="00FA3551"/>
    <w:rsid w:val="00FB50C0"/>
    <w:rsid w:val="00FC2A90"/>
    <w:rsid w:val="00FC3492"/>
    <w:rsid w:val="00FD6216"/>
    <w:rsid w:val="00FE6AC7"/>
    <w:rsid w:val="00FF3858"/>
    <w:rsid w:val="00FF7D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9F8"/>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character" w:customStyle="1" w:styleId="normaltextrun">
    <w:name w:val="normaltextrun"/>
    <w:basedOn w:val="DefaultParagraphFont"/>
    <w:rsid w:val="008C5557"/>
  </w:style>
  <w:style w:type="character" w:customStyle="1" w:styleId="eop">
    <w:name w:val="eop"/>
    <w:basedOn w:val="DefaultParagraphFont"/>
    <w:rsid w:val="008C55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70926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1799</Words>
  <Characters>10259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2024-06-10T14:25:00Z</dcterms:created>
  <dcterms:modified xsi:type="dcterms:W3CDTF">2024-06-10T14:25:00Z</dcterms:modified>
</cp:coreProperties>
</file>