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711D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>R66.  Agriculture and Food, Medical Cannabis and Industrial Hemp.</w:t>
      </w:r>
    </w:p>
    <w:p w14:paraId="14D4CE8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>R66-36.  Transport of Transportable Industrial Hemp Concentrate.</w:t>
      </w:r>
    </w:p>
    <w:p w14:paraId="430323C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>R66-36-1.  Authority and Purpose.</w:t>
      </w:r>
    </w:p>
    <w:p w14:paraId="6A81296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sz w:val="18"/>
          <w:szCs w:val="18"/>
        </w:rPr>
        <w:tab/>
        <w:t>Pursuant to Subsection 4-41-103.1(1), this rule establishes the procedures governing transportable industrial hemp concentrate by cannabinoid processors, including procedures for approval, transportation, recordkeeping, testing, and inspections.</w:t>
      </w:r>
    </w:p>
    <w:p w14:paraId="781DCAD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29FAF74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>R66-36-2.  Definitions.</w:t>
      </w:r>
    </w:p>
    <w:p w14:paraId="1BECB3DD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sz w:val="18"/>
          <w:szCs w:val="18"/>
        </w:rPr>
        <w:tab/>
        <w:t>For the purposes of this rule:</w:t>
      </w:r>
    </w:p>
    <w:p w14:paraId="62BCD5B0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" Shipment " means a quantity of transportable industrial hemp concentrate consisting of the same cannabinoid profile shipped on the same day to the same location.</w:t>
      </w:r>
    </w:p>
    <w:p w14:paraId="015EA7D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"Cannabinoid" means any:</w:t>
      </w:r>
    </w:p>
    <w:p w14:paraId="2758BF77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naturally occurring derivative of cannabigerolic acid (CAS 25555-57-1); or</w:t>
      </w:r>
    </w:p>
    <w:p w14:paraId="12B5F719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any chemical compound that is both structurally and chemically similar to a derivative of cannabigerolic acid.</w:t>
      </w:r>
    </w:p>
    <w:p w14:paraId="69D5484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3)  "Cannabinoid processing facility" means a person licensed by the department as a tier 1 or tier 2 processing facility that:</w:t>
      </w:r>
    </w:p>
    <w:p w14:paraId="36425A8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acquires or intends to acquire transportable industrial hemp concentrate from an industrial hemp processor; and</w:t>
      </w:r>
    </w:p>
    <w:p w14:paraId="2A975B36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sells or intends to sell transportable industrial hemp concentrate to a tier 1 or tier 2 processing facility.</w:t>
      </w:r>
    </w:p>
    <w:p w14:paraId="0B92F79E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4)  "Certificate of analysis" (COA) means a document produced by a testing laboratory listing the quantities of the various analytes for which testing was performed.</w:t>
      </w:r>
    </w:p>
    <w:p w14:paraId="20322970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5)  "Department" means the Utah Department of Agriculture and Food.</w:t>
      </w:r>
    </w:p>
    <w:p w14:paraId="3F6C7AA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6)  "Industrial hemp" means any part of the cannabis plant, whether growing or not, with a concentration of less than 0.3% tetrahydrocannabinol by dry weight.</w:t>
      </w:r>
    </w:p>
    <w:p w14:paraId="3FA9ADF6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7)  "Industrial Hemp Processor" means:</w:t>
      </w:r>
    </w:p>
    <w:p w14:paraId="6B837BA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a cannabinoid processing facility that has registered with the department as an industrial hemp producer; or</w:t>
      </w:r>
    </w:p>
    <w:p w14:paraId="2E2C765D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the equivalent of a cannabinoid processing facility registered in another state.</w:t>
      </w:r>
    </w:p>
    <w:p w14:paraId="7AC5917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8)  "Transportable industrial hemp concentrate" means:</w:t>
      </w:r>
    </w:p>
    <w:p w14:paraId="08699D1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the product of any chemical or physical process applied to naturally occurring biomass that concentrates or isolates the cannabinoids contained in the biomass;</w:t>
      </w:r>
    </w:p>
    <w:p w14:paraId="56BBDA0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sz w:val="18"/>
          <w:szCs w:val="18"/>
        </w:rPr>
        <w:tab/>
        <w:t>(b)  is derived from a cannabis plant that, based on sampling that was collected no more than 30 days before the day on which the cannabis plant was harvested, contains a combined concentration of total THC and any THC analog of less than 0.3% on a dry weight basis;</w:t>
      </w:r>
    </w:p>
    <w:p w14:paraId="7FA78572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c)  has a THC and THC analog concentration total that is less than 20% when concentrated from the cannabis plant to the purified state; and</w:t>
      </w:r>
    </w:p>
    <w:p w14:paraId="58B756E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sz w:val="18"/>
          <w:szCs w:val="18"/>
        </w:rPr>
        <w:tab/>
        <w:t>(d)  is intended to be processed into a cannabinoid product.</w:t>
      </w:r>
    </w:p>
    <w:p w14:paraId="0C8CE84F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14B8C7C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>R66-36-3.  Transport of Transportable Industrial Hemp Concentrate - Requirements.</w:t>
      </w:r>
    </w:p>
    <w:p w14:paraId="0FD44C00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sz w:val="18"/>
          <w:szCs w:val="18"/>
        </w:rPr>
        <w:tab/>
        <w:t>Transportable industrial hemp concentrate may only be transferred by an industrial hemp processor to a cannabinoid processing facility if:</w:t>
      </w:r>
    </w:p>
    <w:p w14:paraId="5E744C67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the transportable industrial hemp concentrate is derived from industrial hemp biomass that has been certified as industrial hemp by a state department of agriculture or the U.S. Department of Agriculture; and</w:t>
      </w:r>
    </w:p>
    <w:p w14:paraId="2EA3F24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the industrial hemp processor has records to substantiate the certification.</w:t>
      </w:r>
    </w:p>
    <w:p w14:paraId="6293102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3EDF40A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/>
          <w:bCs/>
          <w:sz w:val="18"/>
          <w:szCs w:val="18"/>
        </w:rPr>
        <w:t>R66-36-4.  Transport of Industrial Hemp - Notification and Approval.</w:t>
      </w:r>
    </w:p>
    <w:p w14:paraId="15C0C92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Within ten days before the transport of transportable industrial hemp concentrate by an industrial hemp processor to a cannabinoid processing facility, the cannabinoid processing facility shall:</w:t>
      </w:r>
    </w:p>
    <w:p w14:paraId="1FF269CA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notify the department of the potential transport on a form provided by the department;</w:t>
      </w:r>
    </w:p>
    <w:p w14:paraId="31D124D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provide the department with a COA showing that the biomass from which the transportable industrial hemp concentrate was derived is certified industrial hemp by a state department of agriculture or the U.S. Department of Agriculture; and</w:t>
      </w:r>
    </w:p>
    <w:p w14:paraId="3F7EA69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c)  provide the department with a COA of test results showing that a representative sample of the transportable industrial hemp concentrate has been tested for cannabinoids.</w:t>
      </w:r>
    </w:p>
    <w:p w14:paraId="78C8E270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The department may approve the transport following review of the records of the industrial hemp processor to ensure compliance with this rule.</w:t>
      </w:r>
    </w:p>
    <w:p w14:paraId="4DA3D3C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3)  Upon approval of the transport, the department will issue a certificate to the industrial hemp processor allowing the transport to proceed.</w:t>
      </w:r>
    </w:p>
    <w:p w14:paraId="20FF70B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4)  No transportable industrial hemp concentrate may be transferred to a cannabinoid processing facility unless the cannabinoid processing facility has a license in good standing with the department.</w:t>
      </w:r>
    </w:p>
    <w:p w14:paraId="029357DA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5)  The department may not approve the transport of transportable industrial hemp concentrate with a THC concentration greater than 20%.</w:t>
      </w:r>
    </w:p>
    <w:p w14:paraId="699DEAF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6A4CA68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/>
          <w:bCs/>
          <w:sz w:val="18"/>
          <w:szCs w:val="18"/>
        </w:rPr>
        <w:t>R66-36-5.  Transportation.</w:t>
      </w:r>
    </w:p>
    <w:p w14:paraId="199C955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Transportable industrial hemp concentrate shall be tested for cannabinoids and be accompanied by the COA.</w:t>
      </w:r>
    </w:p>
    <w:p w14:paraId="271A8C8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lastRenderedPageBreak/>
        <w:tab/>
        <w:t>(</w:t>
      </w:r>
      <w:r w:rsidRPr="00A309E9">
        <w:rPr>
          <w:sz w:val="18"/>
          <w:szCs w:val="18"/>
        </w:rPr>
        <w:t>2)  A printed certificate of transport shall accompany every transport of transportable industrial hemp concentrate.</w:t>
      </w:r>
    </w:p>
    <w:p w14:paraId="408D703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3)  The certificate of transport may not be voided or changed after departing from the original industrial hemp processor.</w:t>
      </w:r>
    </w:p>
    <w:p w14:paraId="0D175DD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4)  The receiving cannabinoid processing facility shall ensure they are given a copy of the certificate of transport.</w:t>
      </w:r>
    </w:p>
    <w:p w14:paraId="5477520D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5)  The receiving cannabinoid processing facility shall ensure that the transportable industrial hemp concentrate received is as described in the certificate of transport and shall record the amounts received.</w:t>
      </w:r>
    </w:p>
    <w:p w14:paraId="009393DE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6)  The receiving cannabinoid processing facility shall document any differences between the quantity specified in the certificate of transport and the quantities received.</w:t>
      </w:r>
    </w:p>
    <w:p w14:paraId="389C68A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63672FDF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/>
          <w:bCs/>
          <w:sz w:val="18"/>
          <w:szCs w:val="18"/>
        </w:rPr>
        <w:t>R66-36-6.  Recordkeeping Requirements.</w:t>
      </w:r>
    </w:p>
    <w:p w14:paraId="08A4709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Following the purchase of transportable industrial hemp concentrate from an industrial hemp processor, a cannabinoid processing facility shall ensure that each shipment is identified as transportable industrial hemp concentrate and identification is maintained.</w:t>
      </w:r>
    </w:p>
    <w:p w14:paraId="277FAD3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A cannabinoid processing facility shall maintain a record of each purchase of transportable industrial hemp concentrate, including:</w:t>
      </w:r>
    </w:p>
    <w:p w14:paraId="6823F8F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a copy of the certification that the transportable industrial hemp concentrate is derived from certified industrial hemp;</w:t>
      </w:r>
    </w:p>
    <w:p w14:paraId="4712A5C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the certificate of transport;</w:t>
      </w:r>
    </w:p>
    <w:p w14:paraId="316E5D72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c)  the intended use of the transportable industrial hemp concentrate; and</w:t>
      </w:r>
    </w:p>
    <w:p w14:paraId="7203A0F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d)  the disposition of the transportable industrial hemp concentrate.</w:t>
      </w:r>
    </w:p>
    <w:p w14:paraId="10426F82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3)  A cannabinoid processing facility shall make each record available for inspection by the department and kept for a minimum of three years after the final disposition of the transportable industrial hemp concentrate.</w:t>
      </w:r>
    </w:p>
    <w:p w14:paraId="5FBC90FC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60130DAE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/>
          <w:bCs/>
          <w:sz w:val="18"/>
          <w:szCs w:val="18"/>
        </w:rPr>
        <w:t>R66-36-7.  Testing Requirements.</w:t>
      </w:r>
    </w:p>
    <w:p w14:paraId="5600A8E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Transportable industrial hemp concentrate purchased by a cannabinoid processing facility shall be tested by the department's analytical laboratory for a cannabinoid profile within five days of the cannabis processing facility's receipt of the transportable industrial hemp concentrate.</w:t>
      </w:r>
    </w:p>
    <w:p w14:paraId="725C4D7A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The facility shall document testing on a COA and keep a record of the testing for three years after the final disposition of the transportable industrial hemp concentrate.</w:t>
      </w:r>
    </w:p>
    <w:p w14:paraId="5A153DED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7BF589A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/>
          <w:bCs/>
          <w:sz w:val="18"/>
          <w:szCs w:val="18"/>
        </w:rPr>
        <w:t>R66-36-8.  Inspection and Destruction.</w:t>
      </w:r>
    </w:p>
    <w:p w14:paraId="15ADF23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The department has the right to conduct a random inspection of each industrial hemp processor and cannabinoid processing facility that are subject to this rule, including an audit of the following to ensure compliance with Utah state law:</w:t>
      </w:r>
    </w:p>
    <w:p w14:paraId="4D319386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the records of an industrial hemp processor that has transferred transportable industrial hemp concentrate; and</w:t>
      </w:r>
    </w:p>
    <w:p w14:paraId="01F5655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the records of a cannabinoid processing facility that has received transportable industrial hemp concentrate.</w:t>
      </w:r>
    </w:p>
    <w:p w14:paraId="3E3D25B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Inspection may take place at any time during normal business hours.</w:t>
      </w:r>
    </w:p>
    <w:p w14:paraId="4ADC2A3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3)  Transportable industrial hemp concentrate that is identified as out of compliance may be subject to destruction by the department.</w:t>
      </w:r>
    </w:p>
    <w:p w14:paraId="7B4D00F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542B9E6F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/>
          <w:bCs/>
          <w:sz w:val="18"/>
          <w:szCs w:val="18"/>
        </w:rPr>
        <w:t>R66-36-9.  Violations.</w:t>
      </w:r>
    </w:p>
    <w:p w14:paraId="2869EEE7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1)  Violations of this rule include:</w:t>
      </w:r>
    </w:p>
    <w:p w14:paraId="02FEE0F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transport or transfer of transportable industrial hemp concentrate without notifying the department;</w:t>
      </w:r>
    </w:p>
    <w:p w14:paraId="0708734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transport of cannabinoid concentrate with a THC level greater than 20%;</w:t>
      </w:r>
    </w:p>
    <w:p w14:paraId="6A3AB8E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c)  a cannabinoid processing facility allowing transportable industrial hemp concentrate into the facility without proper records;</w:t>
      </w:r>
    </w:p>
    <w:p w14:paraId="69D3F4B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d)  a cannabinoid processing facility allowing transportable industrial hemp concentrate into the facility without testing;</w:t>
      </w:r>
    </w:p>
    <w:p w14:paraId="035FB84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e)  a facility not keeping and maintaining each record required by this rule;</w:t>
      </w:r>
    </w:p>
    <w:p w14:paraId="0A2CF3D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f)  a facility falsifying a record required to be kept under this rule;</w:t>
      </w:r>
    </w:p>
    <w:p w14:paraId="7993C24A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g)  a facility denying the department access to the records; and</w:t>
      </w:r>
    </w:p>
    <w:p w14:paraId="349197C1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h)  transporting transportable industrial hemp concentrate to a cannabinoid processing facility without a certificate of transport.</w:t>
      </w:r>
    </w:p>
    <w:p w14:paraId="50779F27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2)  The department shall assess fines of:</w:t>
      </w:r>
    </w:p>
    <w:p w14:paraId="1821856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a)  $3,000 - $5,000 for public safety violations;</w:t>
      </w:r>
    </w:p>
    <w:p w14:paraId="59082313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b)  $1,000 - $5,000 for regulatory violations; and</w:t>
      </w:r>
    </w:p>
    <w:p w14:paraId="28367B80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c)  $500 - $5,000 for licensing violations.</w:t>
      </w:r>
    </w:p>
    <w:p w14:paraId="4D2CB10B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bCs/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  <w:shd w:val="clear" w:color="auto" w:fill="FFFFFF"/>
        </w:rPr>
        <w:t>3)  The department shall calculate fines based on the level of violation and the adverse effect or potential adverse effect at the time of the incidents giving rise to the violation.</w:t>
      </w:r>
    </w:p>
    <w:p w14:paraId="4690E124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Cs/>
          <w:sz w:val="18"/>
          <w:szCs w:val="18"/>
        </w:rPr>
        <w:tab/>
        <w:t>(</w:t>
      </w:r>
      <w:r w:rsidRPr="00A309E9">
        <w:rPr>
          <w:sz w:val="18"/>
          <w:szCs w:val="18"/>
        </w:rPr>
        <w:t>4)  The department may enhance or reduce the penalty based on the seriousness of the violation.</w:t>
      </w:r>
    </w:p>
    <w:p w14:paraId="3F19FC5E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  <w:szCs w:val="18"/>
        </w:rPr>
      </w:pPr>
    </w:p>
    <w:p w14:paraId="62F37744" w14:textId="77777777" w:rsidR="00616D02" w:rsidRPr="00A309E9" w:rsidRDefault="00616D02" w:rsidP="00616D02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>KEY:  cannabinoid product, industrial hemp, transportable industrial hemp concentrate</w:t>
      </w:r>
    </w:p>
    <w:p w14:paraId="313352BB" w14:textId="454CFDAE" w:rsidR="00616D02" w:rsidRPr="00A309E9" w:rsidRDefault="00616D02" w:rsidP="00616D02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t xml:space="preserve">Date of Last Change:  </w:t>
      </w:r>
      <w:r w:rsidR="00BB32AF" w:rsidRPr="00A309E9">
        <w:rPr>
          <w:b/>
          <w:bCs/>
          <w:sz w:val="18"/>
          <w:szCs w:val="18"/>
        </w:rPr>
        <w:t xml:space="preserve">June 11, </w:t>
      </w:r>
      <w:r w:rsidRPr="00A309E9">
        <w:rPr>
          <w:b/>
          <w:bCs/>
          <w:sz w:val="18"/>
          <w:szCs w:val="18"/>
        </w:rPr>
        <w:t>2024</w:t>
      </w:r>
    </w:p>
    <w:p w14:paraId="18F9A069" w14:textId="77777777" w:rsidR="00616D02" w:rsidRPr="00A309E9" w:rsidRDefault="00616D02" w:rsidP="00616D02">
      <w:pPr>
        <w:widowControl/>
        <w:suppressAutoHyphens/>
        <w:autoSpaceDE/>
        <w:autoSpaceDN/>
        <w:adjustRightInd/>
        <w:rPr>
          <w:sz w:val="18"/>
          <w:szCs w:val="18"/>
        </w:rPr>
      </w:pPr>
      <w:r w:rsidRPr="00A309E9">
        <w:rPr>
          <w:b/>
          <w:bCs/>
          <w:sz w:val="18"/>
          <w:szCs w:val="18"/>
        </w:rPr>
        <w:lastRenderedPageBreak/>
        <w:t>Authorizing, and Implemented or Interpreted Law:  4-41-103.1</w:t>
      </w:r>
    </w:p>
    <w:p w14:paraId="3B8B92C5" w14:textId="77777777" w:rsidR="00616D02" w:rsidRPr="00A309E9" w:rsidRDefault="00616D02" w:rsidP="00616D02">
      <w:pPr>
        <w:widowControl/>
        <w:shd w:val="clear" w:color="auto" w:fill="FFFFFF"/>
        <w:suppressAutoHyphens/>
        <w:autoSpaceDE/>
        <w:autoSpaceDN/>
        <w:adjustRightInd/>
        <w:rPr>
          <w:sz w:val="18"/>
        </w:rPr>
      </w:pPr>
    </w:p>
    <w:p w14:paraId="0089CA56" w14:textId="72F59B05" w:rsidR="00850A73" w:rsidRPr="00A309E9" w:rsidRDefault="00850A73" w:rsidP="00616D02">
      <w:pPr>
        <w:widowControl/>
        <w:suppressAutoHyphens/>
        <w:rPr>
          <w:sz w:val="18"/>
        </w:rPr>
      </w:pPr>
    </w:p>
    <w:sectPr w:rsidR="00850A73" w:rsidRPr="00A309E9" w:rsidSect="00A309E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9479E" w14:textId="77777777" w:rsidR="0046603E" w:rsidRDefault="0046603E" w:rsidP="00C17968">
      <w:r>
        <w:separator/>
      </w:r>
    </w:p>
  </w:endnote>
  <w:endnote w:type="continuationSeparator" w:id="0">
    <w:p w14:paraId="1538F5BF" w14:textId="77777777" w:rsidR="0046603E" w:rsidRDefault="0046603E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BB286" w14:textId="77777777" w:rsidR="0046603E" w:rsidRDefault="0046603E" w:rsidP="00C17968">
      <w:r>
        <w:separator/>
      </w:r>
    </w:p>
  </w:footnote>
  <w:footnote w:type="continuationSeparator" w:id="0">
    <w:p w14:paraId="45D79EF5" w14:textId="77777777" w:rsidR="0046603E" w:rsidRDefault="0046603E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06BB0"/>
    <w:rsid w:val="00027A64"/>
    <w:rsid w:val="0003198B"/>
    <w:rsid w:val="00050AB6"/>
    <w:rsid w:val="0005628D"/>
    <w:rsid w:val="00083289"/>
    <w:rsid w:val="000A63C1"/>
    <w:rsid w:val="000B0C8F"/>
    <w:rsid w:val="000C3C78"/>
    <w:rsid w:val="000E389E"/>
    <w:rsid w:val="000E7CDD"/>
    <w:rsid w:val="00101FCF"/>
    <w:rsid w:val="00102BB0"/>
    <w:rsid w:val="00107335"/>
    <w:rsid w:val="00121BE2"/>
    <w:rsid w:val="00136C69"/>
    <w:rsid w:val="00140B4F"/>
    <w:rsid w:val="00151B36"/>
    <w:rsid w:val="001769DF"/>
    <w:rsid w:val="0018100B"/>
    <w:rsid w:val="001B1B40"/>
    <w:rsid w:val="001C3DAB"/>
    <w:rsid w:val="001F48FB"/>
    <w:rsid w:val="001F78BA"/>
    <w:rsid w:val="00210E2C"/>
    <w:rsid w:val="00250B69"/>
    <w:rsid w:val="00253C3B"/>
    <w:rsid w:val="00256032"/>
    <w:rsid w:val="002639EB"/>
    <w:rsid w:val="00266359"/>
    <w:rsid w:val="00272D20"/>
    <w:rsid w:val="00282CAA"/>
    <w:rsid w:val="00291DCA"/>
    <w:rsid w:val="00296630"/>
    <w:rsid w:val="00296B2B"/>
    <w:rsid w:val="002B721A"/>
    <w:rsid w:val="002C31EE"/>
    <w:rsid w:val="002D4474"/>
    <w:rsid w:val="002E6F38"/>
    <w:rsid w:val="002F45BF"/>
    <w:rsid w:val="00316A41"/>
    <w:rsid w:val="003217E6"/>
    <w:rsid w:val="00342459"/>
    <w:rsid w:val="00373FE5"/>
    <w:rsid w:val="00380D52"/>
    <w:rsid w:val="003B6116"/>
    <w:rsid w:val="003D601B"/>
    <w:rsid w:val="003E6785"/>
    <w:rsid w:val="003F64A7"/>
    <w:rsid w:val="003F6A4F"/>
    <w:rsid w:val="00402912"/>
    <w:rsid w:val="00403755"/>
    <w:rsid w:val="00414E0D"/>
    <w:rsid w:val="00430473"/>
    <w:rsid w:val="004378A4"/>
    <w:rsid w:val="004423A3"/>
    <w:rsid w:val="00457B35"/>
    <w:rsid w:val="00462360"/>
    <w:rsid w:val="00465A08"/>
    <w:rsid w:val="0046603E"/>
    <w:rsid w:val="00473DCC"/>
    <w:rsid w:val="004803F6"/>
    <w:rsid w:val="004A031A"/>
    <w:rsid w:val="004C20EA"/>
    <w:rsid w:val="004C4015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94E8B"/>
    <w:rsid w:val="005960C4"/>
    <w:rsid w:val="005A463F"/>
    <w:rsid w:val="005A7398"/>
    <w:rsid w:val="005C024A"/>
    <w:rsid w:val="005D674B"/>
    <w:rsid w:val="005D6A7E"/>
    <w:rsid w:val="005F7305"/>
    <w:rsid w:val="00600656"/>
    <w:rsid w:val="00616D02"/>
    <w:rsid w:val="00617D1E"/>
    <w:rsid w:val="00631C68"/>
    <w:rsid w:val="006431BE"/>
    <w:rsid w:val="00646433"/>
    <w:rsid w:val="00646E1C"/>
    <w:rsid w:val="006604BD"/>
    <w:rsid w:val="006661C3"/>
    <w:rsid w:val="006667C3"/>
    <w:rsid w:val="00682427"/>
    <w:rsid w:val="0069040D"/>
    <w:rsid w:val="006936DF"/>
    <w:rsid w:val="006A3F24"/>
    <w:rsid w:val="006A7D14"/>
    <w:rsid w:val="006B62A2"/>
    <w:rsid w:val="006B70AF"/>
    <w:rsid w:val="006D167F"/>
    <w:rsid w:val="007047A1"/>
    <w:rsid w:val="00715301"/>
    <w:rsid w:val="00716F7B"/>
    <w:rsid w:val="007231FC"/>
    <w:rsid w:val="00723BDF"/>
    <w:rsid w:val="007250BF"/>
    <w:rsid w:val="00753C35"/>
    <w:rsid w:val="007613E9"/>
    <w:rsid w:val="00762BDA"/>
    <w:rsid w:val="00772653"/>
    <w:rsid w:val="00796BA5"/>
    <w:rsid w:val="007A1FEA"/>
    <w:rsid w:val="007B6C82"/>
    <w:rsid w:val="007D1F9D"/>
    <w:rsid w:val="00826FA8"/>
    <w:rsid w:val="008315F8"/>
    <w:rsid w:val="00835660"/>
    <w:rsid w:val="00840B24"/>
    <w:rsid w:val="00844B36"/>
    <w:rsid w:val="00850A73"/>
    <w:rsid w:val="008637F2"/>
    <w:rsid w:val="008705CB"/>
    <w:rsid w:val="008829AB"/>
    <w:rsid w:val="00890A1F"/>
    <w:rsid w:val="008B0B8A"/>
    <w:rsid w:val="008D6C4B"/>
    <w:rsid w:val="008E7D9B"/>
    <w:rsid w:val="00900758"/>
    <w:rsid w:val="009174AF"/>
    <w:rsid w:val="009226D8"/>
    <w:rsid w:val="009279FD"/>
    <w:rsid w:val="009510CD"/>
    <w:rsid w:val="00964E49"/>
    <w:rsid w:val="0099724C"/>
    <w:rsid w:val="009A2A78"/>
    <w:rsid w:val="009B5790"/>
    <w:rsid w:val="009C0017"/>
    <w:rsid w:val="009C2A6A"/>
    <w:rsid w:val="00A0145C"/>
    <w:rsid w:val="00A2194C"/>
    <w:rsid w:val="00A2684B"/>
    <w:rsid w:val="00A309E9"/>
    <w:rsid w:val="00A41D37"/>
    <w:rsid w:val="00A52209"/>
    <w:rsid w:val="00A93EFE"/>
    <w:rsid w:val="00AA649A"/>
    <w:rsid w:val="00AB5714"/>
    <w:rsid w:val="00AC60A3"/>
    <w:rsid w:val="00AD5BF8"/>
    <w:rsid w:val="00AF0A77"/>
    <w:rsid w:val="00AF1519"/>
    <w:rsid w:val="00B0160D"/>
    <w:rsid w:val="00B05550"/>
    <w:rsid w:val="00B11CCE"/>
    <w:rsid w:val="00B132A1"/>
    <w:rsid w:val="00B1423E"/>
    <w:rsid w:val="00B41350"/>
    <w:rsid w:val="00B57387"/>
    <w:rsid w:val="00B606F6"/>
    <w:rsid w:val="00B61024"/>
    <w:rsid w:val="00B62A8D"/>
    <w:rsid w:val="00B63CC0"/>
    <w:rsid w:val="00B67C05"/>
    <w:rsid w:val="00B71671"/>
    <w:rsid w:val="00B974B0"/>
    <w:rsid w:val="00BB32AF"/>
    <w:rsid w:val="00BC5E52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542F9"/>
    <w:rsid w:val="00C7075A"/>
    <w:rsid w:val="00C864C3"/>
    <w:rsid w:val="00C9211C"/>
    <w:rsid w:val="00CA2A17"/>
    <w:rsid w:val="00CA4226"/>
    <w:rsid w:val="00CA4306"/>
    <w:rsid w:val="00CC1DE2"/>
    <w:rsid w:val="00CC2F8D"/>
    <w:rsid w:val="00CE4429"/>
    <w:rsid w:val="00CE4EB2"/>
    <w:rsid w:val="00CF36B3"/>
    <w:rsid w:val="00D01884"/>
    <w:rsid w:val="00D0515C"/>
    <w:rsid w:val="00D06A99"/>
    <w:rsid w:val="00D222F2"/>
    <w:rsid w:val="00D26D4A"/>
    <w:rsid w:val="00D31690"/>
    <w:rsid w:val="00D330D2"/>
    <w:rsid w:val="00D41554"/>
    <w:rsid w:val="00D41ABA"/>
    <w:rsid w:val="00D66564"/>
    <w:rsid w:val="00D76607"/>
    <w:rsid w:val="00D7747A"/>
    <w:rsid w:val="00D82E43"/>
    <w:rsid w:val="00D97919"/>
    <w:rsid w:val="00DA783E"/>
    <w:rsid w:val="00DC0B97"/>
    <w:rsid w:val="00DC51B5"/>
    <w:rsid w:val="00DE4AAB"/>
    <w:rsid w:val="00E06657"/>
    <w:rsid w:val="00E33057"/>
    <w:rsid w:val="00E33275"/>
    <w:rsid w:val="00E42035"/>
    <w:rsid w:val="00E52C8D"/>
    <w:rsid w:val="00E536BE"/>
    <w:rsid w:val="00E62DBC"/>
    <w:rsid w:val="00E71631"/>
    <w:rsid w:val="00E71E51"/>
    <w:rsid w:val="00E75DB7"/>
    <w:rsid w:val="00E945AC"/>
    <w:rsid w:val="00E97A31"/>
    <w:rsid w:val="00EB0212"/>
    <w:rsid w:val="00EB3D35"/>
    <w:rsid w:val="00EC01D2"/>
    <w:rsid w:val="00EC7C9D"/>
    <w:rsid w:val="00ED7B8E"/>
    <w:rsid w:val="00EE6D3C"/>
    <w:rsid w:val="00F1268F"/>
    <w:rsid w:val="00F136AB"/>
    <w:rsid w:val="00F31687"/>
    <w:rsid w:val="00F3409C"/>
    <w:rsid w:val="00F35997"/>
    <w:rsid w:val="00F40EA6"/>
    <w:rsid w:val="00F42C14"/>
    <w:rsid w:val="00F700BD"/>
    <w:rsid w:val="00F72AC8"/>
    <w:rsid w:val="00F87DE9"/>
    <w:rsid w:val="00F91CB5"/>
    <w:rsid w:val="00F95ADD"/>
    <w:rsid w:val="00F96E6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D0515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1364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2</cp:revision>
  <cp:lastPrinted>2019-10-24T15:39:00Z</cp:lastPrinted>
  <dcterms:created xsi:type="dcterms:W3CDTF">2024-06-11T18:01:00Z</dcterms:created>
  <dcterms:modified xsi:type="dcterms:W3CDTF">2024-06-11T18:01:00Z</dcterms:modified>
</cp:coreProperties>
</file>