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31FF" w14:textId="04741A26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R156.  Commerce, Professional Licensing.</w:t>
      </w:r>
    </w:p>
    <w:p w14:paraId="5E8AEE2F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R156-40.  Recreational Therapy Practice Act Rule.</w:t>
      </w:r>
    </w:p>
    <w:p w14:paraId="12E0664E" w14:textId="751BE105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R156-40-101.  Title -- Authority -- Relationship to R156-1.</w:t>
      </w:r>
    </w:p>
    <w:p w14:paraId="45C18106" w14:textId="49946604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(1)  This rule is known as the "Recreational Therapy Practice Act Rule."</w:t>
      </w:r>
    </w:p>
    <w:p w14:paraId="2B7F8FFC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(2)  This rule is adopted by the Division under the authority of Subsection 58-1-106(1)(a) to enable the Division to administer Title 58, Chapter 40, Recreational Therapy Practice Act.</w:t>
      </w:r>
    </w:p>
    <w:p w14:paraId="57C370FD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(3)  The organization of this rule and its relationship to Rule R156-1 is as described in Section R156-1-101.</w:t>
      </w:r>
    </w:p>
    <w:p w14:paraId="7FD28DD2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4B97B16B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R156-40-102.  Definitions.</w:t>
      </w:r>
    </w:p>
    <w:p w14:paraId="157E20BA" w14:textId="5D1A8231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Terms used in this rule are defined in Title 58, Chapter 1, Division of Professional Licensing Act, and in Title 58, Chapter 40, Recreational Therapy Practice Act. In addition:</w:t>
      </w:r>
    </w:p>
    <w:p w14:paraId="27DEBFAB" w14:textId="569DDE51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(1)  "Approved emphasis, option, or concentration in therapeutic recreation or recreational therapy" as used in Subsection 58-40-302(3)(a)(i)(B) means a program that meets NCTRC Certification Standards and is verified by official NCTRC CTRS certification.</w:t>
      </w:r>
    </w:p>
    <w:p w14:paraId="276BD758" w14:textId="4F333FDF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(2)  "Consultation" as used in Subsection 58-40-601(3)(a)(ii) is further defined in Section R156-40-302f.</w:t>
      </w:r>
    </w:p>
    <w:p w14:paraId="6F3104BC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(3)  "Continuing education" or "CE" means education hours that meet the requirements under Section R156-40-304.</w:t>
      </w:r>
    </w:p>
    <w:p w14:paraId="468FA239" w14:textId="5F3E0315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(4)  "CTRS" means an individual certified by the NCTRC as a Certified Therapeutic Recreation Specialist.</w:t>
      </w:r>
    </w:p>
    <w:p w14:paraId="6DF15499" w14:textId="4807F95A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(5)  "Full-time" and "on-site" as used in Subsections 58-40-302(4)(b)(ii) and 58-40-601(3)(a)(i) and (b)(i) means the individual is employed on the premises with the hiring agency for at least 30 hours per week.</w:t>
      </w:r>
    </w:p>
    <w:p w14:paraId="5E47668B" w14:textId="4256544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(6)  "Initial recreational therapy treatment" as used in Subsection R156-40-302f(3) means an order that directs the TRT to:</w:t>
      </w:r>
    </w:p>
    <w:p w14:paraId="7435D12A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collect data from patient chart reviews, interviews, and observations as part of an assessment as defined in Subsection 58-40-102(2)(a)(i);</w:t>
      </w:r>
    </w:p>
    <w:p w14:paraId="4FA61CF6" w14:textId="04EBF114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invite the patient to leisure diversionary programs and observe the patient to identify recreation and leisure patterns;</w:t>
      </w:r>
    </w:p>
    <w:p w14:paraId="32B1E801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provide leisure materials to the patient and support the patient's independent leisure choices; and</w:t>
      </w:r>
    </w:p>
    <w:p w14:paraId="6E1E31A5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(d)  complete recreation therapy admission notes.</w:t>
      </w:r>
    </w:p>
    <w:p w14:paraId="17638B7E" w14:textId="67B496F3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(7)  "Maintain the ongoing documentation" as used in Subsection 58-40-601(3)(b) means:</w:t>
      </w:r>
    </w:p>
    <w:p w14:paraId="60EB20B0" w14:textId="160FE569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documenting the ongoing treatment or intervention provided to a client under the treatment plan; and</w:t>
      </w:r>
    </w:p>
    <w:p w14:paraId="3751D774" w14:textId="0C4505B1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reviewing the patient's status under federal, state, and agency regulations.</w:t>
      </w:r>
    </w:p>
    <w:p w14:paraId="59C35CF9" w14:textId="1F09CBB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(8)  "MTRS" means an individual licensed as a master therapeutic recreation specialist under Subsection 58-40-301(2)(a).</w:t>
      </w:r>
    </w:p>
    <w:p w14:paraId="36D2A283" w14:textId="55D8E5EC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(9)  "NCTRC" means the National Council for Therapeutic Recreation Certification.</w:t>
      </w:r>
    </w:p>
    <w:p w14:paraId="49B13E33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(10)  "NCTRC Certification Standards" means the National Council for Therapeutic Recreation Certification's Certification Standards, October 1, 2024 edition, which is incorporated by reference.</w:t>
      </w:r>
    </w:p>
    <w:p w14:paraId="2FAC16BA" w14:textId="11934CF2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(11)  "Supervision" as used in Subsections 58-40-601(3)(a)(i) and (b)(i) means the individual licensed as a TRS or MTRS is responsible to ensure that the licensed TRT implements the established treatment plan.</w:t>
      </w:r>
    </w:p>
    <w:p w14:paraId="77F09C22" w14:textId="33AE72D4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(12)  "Temporarily practice recreational therapy only under appropriate supervision" as used in Subsection R156-40-302g(1)(d) means supervision by a TRS or MTRS supervisor who shall be:</w:t>
      </w:r>
    </w:p>
    <w:p w14:paraId="64A2B7E4" w14:textId="4B07B420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responsible for each recreational therapy intervention performed by the temporary TRS; and</w:t>
      </w:r>
    </w:p>
    <w:p w14:paraId="51758343" w14:textId="0906D5D4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required to review and approve each treatment plan and each modification to the treatment plan as evidenced by the signature of the TRS or MTRS supervisor in the patient's record.</w:t>
      </w:r>
    </w:p>
    <w:p w14:paraId="24398E96" w14:textId="6645D106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(13)  "TRS" means an individual licensed as a therapeutic recreation specialist under Subsection 58-40-301(2)(b).</w:t>
      </w:r>
    </w:p>
    <w:p w14:paraId="4F1FE3E3" w14:textId="1F70B710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(14)  "TRT" means an individual licensed as a therapeutic recreation technician under Subsection 58-40-301(2)(c).</w:t>
      </w:r>
    </w:p>
    <w:p w14:paraId="15765BAD" w14:textId="0B9D7FDF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(15)  "Written plan of operation" as used in Subsection 58-40-102(6)(b)(viii) means a comprehensive management plan that outlines recreational therapy services and includes:</w:t>
      </w:r>
    </w:p>
    <w:p w14:paraId="78A7B803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a vision and mission statement;</w:t>
      </w:r>
    </w:p>
    <w:p w14:paraId="554B45D2" w14:textId="343F4E3A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policies and procedures;</w:t>
      </w:r>
    </w:p>
    <w:p w14:paraId="43C27782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an assessment protocol;</w:t>
      </w:r>
    </w:p>
    <w:p w14:paraId="166F977D" w14:textId="7BA8D418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(d)  a treatment plan, intervention plan, or both;</w:t>
      </w:r>
    </w:p>
    <w:p w14:paraId="5213410B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(e)  the scope of care; and</w:t>
      </w:r>
    </w:p>
    <w:p w14:paraId="47B32A66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(f)  personnel management.</w:t>
      </w:r>
    </w:p>
    <w:p w14:paraId="3E5F5A4F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6B185B6B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R156-40-302a.  Qualifications for Licensure - Education Requirements.</w:t>
      </w:r>
    </w:p>
    <w:p w14:paraId="20780618" w14:textId="16DD926F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Under Section 58-40-302, the educational requirements for licensure include the following:</w:t>
      </w:r>
    </w:p>
    <w:p w14:paraId="378E81B0" w14:textId="4D476D96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(1)  a MTRS applicant shall complete:</w:t>
      </w:r>
    </w:p>
    <w:p w14:paraId="74E73049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a master's or doctoral degree in recreational therapy; or</w:t>
      </w:r>
    </w:p>
    <w:p w14:paraId="643459D4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a graduate degree with an emphasis in recreational therapy that includes:</w:t>
      </w:r>
    </w:p>
    <w:p w14:paraId="4766F6DA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(i)  at least nine semester hours or 12 quarter hours of graduate level course work in therapeutic recreation or recreational therapy;</w:t>
      </w:r>
    </w:p>
    <w:p w14:paraId="5418E50E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(ii)  at least 18 semester hours or 24 quarter hours of supportive course work as defined by NCTRC Certification Standards; and</w:t>
      </w:r>
    </w:p>
    <w:p w14:paraId="5A183E73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lastRenderedPageBreak/>
        <w:tab/>
        <w:t>(iii)  a practicum that includes recreational therapy field placement experience that:</w:t>
      </w:r>
    </w:p>
    <w:p w14:paraId="6F209EFC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meets the NCTRC Certification Standards;</w:t>
      </w:r>
    </w:p>
    <w:p w14:paraId="51802840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is under the supervision of an on-site supervisor who:</w:t>
      </w:r>
    </w:p>
    <w:p w14:paraId="3C94FF15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(I)  is licensed as TRS or MTRS; or</w:t>
      </w:r>
    </w:p>
    <w:p w14:paraId="3B0AAEAF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(II)  has a license equivalent to a TRS or MTRS from another jurisdiction and holds NCTRC CTRS certification; and</w:t>
      </w:r>
    </w:p>
    <w:p w14:paraId="23DC3230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is verified by official transcript from a regionally accredited college or university;</w:t>
      </w:r>
    </w:p>
    <w:p w14:paraId="543117FF" w14:textId="722839B6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(2)  a TRT applicant shall complete:</w:t>
      </w:r>
    </w:p>
    <w:p w14:paraId="7A727EE1" w14:textId="661F9612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an educational course as required by Subsection 58-40-302(4)(b)(i) that consists of 90 hours of structured education that meets the following requirements:</w:t>
      </w:r>
    </w:p>
    <w:p w14:paraId="157A7780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(i)(A)  is under the instruction and direction of a licensed MTRS; or</w:t>
      </w:r>
    </w:p>
    <w:p w14:paraId="1647236C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if completed out of state, is under the direction of a nationally certified CTRS; and</w:t>
      </w:r>
    </w:p>
    <w:p w14:paraId="4226A95F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(ii)  includes:</w:t>
      </w:r>
    </w:p>
    <w:p w14:paraId="603C71C2" w14:textId="64CD2726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theories and concepts of recreational therapy;</w:t>
      </w:r>
    </w:p>
    <w:p w14:paraId="09E50DED" w14:textId="0AB5855C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therapeutic recreation as defined in Subsection 58-40-102(5);</w:t>
      </w:r>
    </w:p>
    <w:p w14:paraId="3353E689" w14:textId="70C9DC95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characteristics of illness and disability and their effects on leisure;</w:t>
      </w:r>
    </w:p>
    <w:p w14:paraId="34BFDA68" w14:textId="0B2028E2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(D)  medical and psychiatric terminology including psychiatric, pharmacology, gerontology, and abbreviations;</w:t>
      </w:r>
    </w:p>
    <w:p w14:paraId="3F2A89F1" w14:textId="6BCD172D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(E)  ethics;</w:t>
      </w:r>
    </w:p>
    <w:p w14:paraId="5DFACB4D" w14:textId="0D02A481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(F)  role and function of other health and human service professionals including agencies, medical specialists, and allied health professionals;</w:t>
      </w:r>
    </w:p>
    <w:p w14:paraId="79562043" w14:textId="396D966C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(G)  health and safety; and</w:t>
      </w:r>
    </w:p>
    <w:p w14:paraId="78209BA1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(H)  a final course examination consisting of at least 100 questions; and</w:t>
      </w:r>
    </w:p>
    <w:p w14:paraId="15FF61E8" w14:textId="0938EFF2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complete a two-hour suicide prevention course as required by Subsection 58-40-302(4)(c) that meets the following requirements:</w:t>
      </w:r>
    </w:p>
    <w:p w14:paraId="015BC2D9" w14:textId="5748F4EA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(i)  the course provider shall be approved, sponsored, or conducted by:</w:t>
      </w:r>
    </w:p>
    <w:p w14:paraId="384EAFD6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a recognized accredited college or university;</w:t>
      </w:r>
    </w:p>
    <w:p w14:paraId="3DBC76A4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a county, state, or federal agency; or</w:t>
      </w:r>
    </w:p>
    <w:p w14:paraId="022044FA" w14:textId="24E8918C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a professional association, society, or organization representing a licensed profession;</w:t>
      </w:r>
    </w:p>
    <w:p w14:paraId="2B02E4AB" w14:textId="54B0CE51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(ii)  the content of the course shall be relevant to recreational therapy and include at least one of the following subject areas:</w:t>
      </w:r>
    </w:p>
    <w:p w14:paraId="290B304B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suicide concepts and facts;</w:t>
      </w:r>
    </w:p>
    <w:p w14:paraId="2D487242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suicide risk assessment, crisis intervention, and first aid;</w:t>
      </w:r>
    </w:p>
    <w:p w14:paraId="4F540C9E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evidence-based intervention for suicide risk;</w:t>
      </w:r>
    </w:p>
    <w:p w14:paraId="6674DD8A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(D)  continuity of care and follow-up services for suicide risk; or</w:t>
      </w:r>
    </w:p>
    <w:p w14:paraId="2C63F6AA" w14:textId="1DE7D524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(E)  therapeutic alliances for intervention in suicide risk;</w:t>
      </w:r>
    </w:p>
    <w:p w14:paraId="11FA9115" w14:textId="306EF888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(iii)  each hour of education shall consist of at least 50 minutes of education in one of the following formats:</w:t>
      </w:r>
    </w:p>
    <w:p w14:paraId="549C8461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classroom lecture and discussion;</w:t>
      </w:r>
    </w:p>
    <w:p w14:paraId="138F6E75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workshop;</w:t>
      </w:r>
    </w:p>
    <w:p w14:paraId="008D4398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synchronous webinar;</w:t>
      </w:r>
    </w:p>
    <w:p w14:paraId="4666BD77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(D)  asynchronous online self-paced module;</w:t>
      </w:r>
    </w:p>
    <w:p w14:paraId="6E7F4E41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(E)  case study review; or</w:t>
      </w:r>
    </w:p>
    <w:p w14:paraId="24E9F89E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(F)  simulation;</w:t>
      </w:r>
    </w:p>
    <w:p w14:paraId="3EF3998B" w14:textId="60CD2D70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(iv)  a course provider shall provide to the attendee a completion certificate that includes the following:</w:t>
      </w:r>
    </w:p>
    <w:p w14:paraId="225642AA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name of the attendee;</w:t>
      </w:r>
    </w:p>
    <w:p w14:paraId="62482D14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title, objective, or official description of the course as outlined in Subsection (2)(b)(ii);</w:t>
      </w:r>
    </w:p>
    <w:p w14:paraId="05F63063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number of hours completed;</w:t>
      </w:r>
    </w:p>
    <w:p w14:paraId="50AAEA74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(D)  name of provider; and</w:t>
      </w:r>
    </w:p>
    <w:p w14:paraId="47F14F96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(E)  date of completion; and</w:t>
      </w:r>
    </w:p>
    <w:p w14:paraId="0F871978" w14:textId="6A78ADBF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(v)  an applicant for licensure shall submit the certificate of course completion to the Division as a prerequisite for licensure.</w:t>
      </w:r>
    </w:p>
    <w:p w14:paraId="4CE8BA41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173E2928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R156-40-302b.  Qualifications for Licensure - Experience Requirements.</w:t>
      </w:r>
    </w:p>
    <w:p w14:paraId="46BD9954" w14:textId="66CE7322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Under Section 58-40-302, the experience requirements for licensure are as follows:</w:t>
      </w:r>
    </w:p>
    <w:p w14:paraId="72B01563" w14:textId="571126DF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(1)  for an MTRS applicant, the 4,000 hours of paid experience required under Subsection 58-40-302(2)(b) shall be gained while working in a paid position practicing recreational therapy as a TRS in Utah or as a CTRS outside of Utah;</w:t>
      </w:r>
    </w:p>
    <w:p w14:paraId="68316A0D" w14:textId="371905BF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(2)  for a TRS applicant, the approved practicum required under Subsection 58-40-302(3)(a)(ii) shall be verified by an official degree transcript from a regionally accredited college or university; and</w:t>
      </w:r>
    </w:p>
    <w:p w14:paraId="4ABE74ED" w14:textId="25E4324F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(3)  for a TRT applicant, the approved practicum required under Subsection 58-40-302(4)(b) shall include 125 hours of field work experience that is completed:</w:t>
      </w:r>
    </w:p>
    <w:p w14:paraId="079879C6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within a nine-month period;</w:t>
      </w:r>
    </w:p>
    <w:p w14:paraId="7F8453F4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under the direction of a licensed TRS or MTRS supervisor or consultant; and</w:t>
      </w:r>
    </w:p>
    <w:p w14:paraId="1295AC3B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includes:</w:t>
      </w:r>
    </w:p>
    <w:p w14:paraId="12FD1F30" w14:textId="2409B4E9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lastRenderedPageBreak/>
        <w:tab/>
        <w:t>(i)  at least 20 hours of direct face to face supervision of programming, documentation, and treatment intervention by the TRS or MTRS supervisor or consultant;</w:t>
      </w:r>
    </w:p>
    <w:p w14:paraId="13A2406B" w14:textId="7AAA0E81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(ii)  training in recreational therapy or therapeutic recreation as defined in Subsection 58-40-102(5);</w:t>
      </w:r>
    </w:p>
    <w:p w14:paraId="528E0364" w14:textId="68FB5901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(iii)  interdisciplinary contact;</w:t>
      </w:r>
    </w:p>
    <w:p w14:paraId="2D24E7D9" w14:textId="0D927C2B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(iv)  administration contact; and</w:t>
      </w:r>
    </w:p>
    <w:p w14:paraId="7BDF4579" w14:textId="47B23A50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(v)  community relations.</w:t>
      </w:r>
    </w:p>
    <w:p w14:paraId="3F792466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25763732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R156-40-302c.  Qualifications for Licensure - Examination Requirements.</w:t>
      </w:r>
    </w:p>
    <w:p w14:paraId="2D215F3D" w14:textId="56BD00FF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Under Subsections 58-40-302(2)(c) and (3)(a)(iii), an applicant for MTRS or TRS licensure shall pass the NCTRC certification examination as evidenced by a current NCTRC CTRS certification.</w:t>
      </w:r>
    </w:p>
    <w:p w14:paraId="725BFEB5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4E475519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R156-40-302d.  Time Limitation for TRT applicants.</w:t>
      </w:r>
    </w:p>
    <w:p w14:paraId="219876ED" w14:textId="0D5ADBBA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(1)  Under Subsection 58-40-302(4), a TRT applicant shall apply for licensure within nine months after completing the practicum required under Subsection R156-40-302b(3).</w:t>
      </w:r>
    </w:p>
    <w:p w14:paraId="71172994" w14:textId="75E4BE09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(2)  A TRT applicant who does not complete the education requirement under Subsection R156-40-302a(2) and the practicum requirement under Subsection R156-40-302b(3) within nine months is not eligible to be employed as a TRT in a therapeutic recreation department.</w:t>
      </w:r>
    </w:p>
    <w:p w14:paraId="20A2F78C" w14:textId="3FF51E89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(3)  A TRT student who does not seek licensure within two years after completion of the education course shall retake the education and practicum before applying for licensure.</w:t>
      </w:r>
    </w:p>
    <w:p w14:paraId="26FF752D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313F057B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R156-40-302e.  Qualifications for Supervision.</w:t>
      </w:r>
    </w:p>
    <w:p w14:paraId="59C21A1F" w14:textId="39A1516D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Under Subsection 58-40-601(3)(a)(i), the MTRS or TRS supervising the TRT is responsible for:</w:t>
      </w:r>
    </w:p>
    <w:p w14:paraId="0670FA52" w14:textId="7CBD8C66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(1)  providing "general supervision" as defined by Subsection R156-1-102a(1)(c);</w:t>
      </w:r>
    </w:p>
    <w:p w14:paraId="373FD436" w14:textId="7BE68C35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(2)  ensuring that recreation therapy services are provided under Title 58, Chapter 40, Recreational Therapy Practice Act;</w:t>
      </w:r>
    </w:p>
    <w:p w14:paraId="26BCECD7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(3)  providing training, clinical guidance, and evaluation; and</w:t>
      </w:r>
    </w:p>
    <w:p w14:paraId="38D6CA0D" w14:textId="569DBE65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(4)  demonstrating review and evaluation of ongoing documentation as evidenced by the signature of the MTRS or TRS in the patient's records.</w:t>
      </w:r>
    </w:p>
    <w:p w14:paraId="23121550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07C86792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R156-40-302f.  Qualifications for Consultation.</w:t>
      </w:r>
    </w:p>
    <w:p w14:paraId="2E3A06C9" w14:textId="68D6820F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Under Subsection 58-40-601(3)(a)(ii), the MTRS consultant for a TRT is responsible for:</w:t>
      </w:r>
    </w:p>
    <w:p w14:paraId="03231016" w14:textId="08486533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(1)  providing "general supervision" as defined in Subsection R156-1-102a(1)(c);</w:t>
      </w:r>
    </w:p>
    <w:p w14:paraId="732CBEE8" w14:textId="5C5F10A5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(2)  performing the assessment as described in Subsection 58-40-102(2);</w:t>
      </w:r>
    </w:p>
    <w:p w14:paraId="16A4BCDA" w14:textId="32E58C82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(3)  prescribing the "initial recreational therapy treatment" as defined in Subsection R156-40-102(6) that:</w:t>
      </w:r>
    </w:p>
    <w:p w14:paraId="48EDB742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outlines the recreation therapy services to be performed by the TRT upon client admission; and</w:t>
      </w:r>
    </w:p>
    <w:p w14:paraId="629C446D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will be superseded by the recreation therapy treatment or intervention plan under Subsection R156-40-102(14)(d);</w:t>
      </w:r>
    </w:p>
    <w:p w14:paraId="1FFA078E" w14:textId="2B4C254E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(4)  prescribing, creating, or modifying the treatment or intervention plan to be performed by the TRT as determined by the assessment;</w:t>
      </w:r>
    </w:p>
    <w:p w14:paraId="56009306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(5)  observing, evaluating, and documenting that the recreation therapy services are being conducted according to administrative and governing regulations;</w:t>
      </w:r>
    </w:p>
    <w:p w14:paraId="6F152F1C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(6)  observing, evaluating, and documenting adherence to the standards of practice of the recreational therapy profession; and</w:t>
      </w:r>
    </w:p>
    <w:p w14:paraId="1ABD2E86" w14:textId="233FDF2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(7)  demonstrating adherence to and evaluation of ongoing regulatory documentation as evidenced by the signature of the MTRS in the patient's records.</w:t>
      </w:r>
    </w:p>
    <w:p w14:paraId="66AE8D24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51697C56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R156-40-302g.  Qualifications for Temporary License as a TRS - Supervision Required.</w:t>
      </w:r>
    </w:p>
    <w:p w14:paraId="56D3DC69" w14:textId="6460AF63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(1)  Under Section 58-1-303, an applicant for temporary licensure as a TRS shall:</w:t>
      </w:r>
    </w:p>
    <w:p w14:paraId="18BB9AF0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submit an application for temporary license in the form prescribed by the Division, which includes a verification that the applicant has registered for and been approved to take the next available NCTRC examination;</w:t>
      </w:r>
    </w:p>
    <w:p w14:paraId="7033A727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pay a fee determined by the department under Section 63J-1-504;</w:t>
      </w:r>
    </w:p>
    <w:p w14:paraId="08A06554" w14:textId="53421FA5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meet each requirement for licensure, except passing the NCTRC examination; and</w:t>
      </w:r>
    </w:p>
    <w:p w14:paraId="0C5BF932" w14:textId="5C428A65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(d)  temporarily practice recreational therapy only under appropriate supervision by:</w:t>
      </w:r>
    </w:p>
    <w:p w14:paraId="3F73B70D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(i)  a Utah licensed TRS as defined in Subsection R156-40-102(13); or</w:t>
      </w:r>
    </w:p>
    <w:p w14:paraId="554236ED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(ii)  a Utah licensed MTRS as defined in Subsection R156-40-102(8).</w:t>
      </w:r>
    </w:p>
    <w:p w14:paraId="68420DB1" w14:textId="7FC439A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(2)  The temporary license shall be issued for up to 120 days, to allow the applicant to pass the NCTRC examination.</w:t>
      </w:r>
    </w:p>
    <w:p w14:paraId="49143935" w14:textId="5064AA13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(3)  The temporary license may not be renewed or extended.</w:t>
      </w:r>
    </w:p>
    <w:p w14:paraId="27E39466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60C0E757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R156-40-303.  Renewal Cycle - Procedures.</w:t>
      </w:r>
    </w:p>
    <w:p w14:paraId="6377F016" w14:textId="40DD7DA8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(1)  Under Subsection 58-1-308(1), the renewal date for the two-year renewal cycle applicable to licenses under Title 58, Chapter 40, Recreational Therapy Practice Act, is established by rule in Subsection R156-1-308a(1).</w:t>
      </w:r>
    </w:p>
    <w:p w14:paraId="0B426306" w14:textId="0C2A7F4F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(2)  Renewal procedures shall be in accordance with Sections R156-1-308a through R156-1-308l.</w:t>
      </w:r>
    </w:p>
    <w:p w14:paraId="0CDD874B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299BFEDF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lastRenderedPageBreak/>
        <w:t>R156-40-304.  Continuing Education.</w:t>
      </w:r>
    </w:p>
    <w:p w14:paraId="608D7472" w14:textId="4AC9AAC5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(1)  Under Section 58-40-304, the continuing education requirement for renewal of an individual licensed under Title 58, Chapter 40, Recreational Therapy Practice Act, during each two-year renewal cycle commencing on June 1 of each odd year, are defined, clarified, and established in this section.</w:t>
      </w:r>
    </w:p>
    <w:p w14:paraId="2DB92589" w14:textId="08F6E693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(2)  Each licensee shall complete 20 hours of CE including two hours of suicide prevention training that meets the requirements of this section.</w:t>
      </w:r>
    </w:p>
    <w:p w14:paraId="1CF7953C" w14:textId="02F85971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(3)  CE under this section shall:</w:t>
      </w:r>
    </w:p>
    <w:p w14:paraId="6124D558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be relevant to the licensee's professional practice;</w:t>
      </w:r>
    </w:p>
    <w:p w14:paraId="5D1973CC" w14:textId="0C8BF4D5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be prepared and presented by individuals who are qualified by education, training, and experience to provide recreational therapy CE; and</w:t>
      </w:r>
    </w:p>
    <w:p w14:paraId="347C495A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have a method of verification of attendance and completion.</w:t>
      </w:r>
    </w:p>
    <w:p w14:paraId="0BA8505A" w14:textId="4D9F469E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(4)  Credit for CE during each two-year renewal cycle shall be recognized as follows:</w:t>
      </w:r>
    </w:p>
    <w:p w14:paraId="531F3CCC" w14:textId="7B74A549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unlimited hours for CE completed in blocks of time of at least 50 minutes that:</w:t>
      </w:r>
    </w:p>
    <w:p w14:paraId="706C4F79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(i)  are completed in one of the following formats:</w:t>
      </w:r>
    </w:p>
    <w:p w14:paraId="0631CE58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formally established classroom course;</w:t>
      </w:r>
    </w:p>
    <w:p w14:paraId="3FC5C356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seminar;</w:t>
      </w:r>
    </w:p>
    <w:p w14:paraId="20E38B04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lecture;</w:t>
      </w:r>
    </w:p>
    <w:p w14:paraId="5458EAF3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(D)  conference; or</w:t>
      </w:r>
    </w:p>
    <w:p w14:paraId="723A4597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(E)  training session;</w:t>
      </w:r>
    </w:p>
    <w:p w14:paraId="408C9F7A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(ii)  meet the requirements of Subsection (3); and</w:t>
      </w:r>
    </w:p>
    <w:p w14:paraId="6DCEDB44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(iii)  are approved, sponsored, or conducted by:</w:t>
      </w:r>
    </w:p>
    <w:p w14:paraId="33BEB8A3" w14:textId="248B8E71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(A)  the Division;</w:t>
      </w:r>
    </w:p>
    <w:p w14:paraId="36BE25A6" w14:textId="07D1F3C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a recognized accredited college or university; or</w:t>
      </w:r>
    </w:p>
    <w:p w14:paraId="37B72261" w14:textId="75CB91A9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a professional association, society, or organization that represents a licensed profession whose program objectives relate to the practice of recreational therapy;</w:t>
      </w:r>
    </w:p>
    <w:p w14:paraId="07AEAB40" w14:textId="429B94E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(b)  up to ten hours may be recognized for teaching a CE course relevant to recreational therapy;</w:t>
      </w:r>
    </w:p>
    <w:p w14:paraId="52EC58B7" w14:textId="2612D511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(c)  up to 12 hours may be recognized for CE courses completed through one of the following that includes a certificate of completion:</w:t>
      </w:r>
    </w:p>
    <w:p w14:paraId="50145399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(i)  a synchronous distance learning course that is clearly documented as real-time and interactive; or</w:t>
      </w:r>
    </w:p>
    <w:p w14:paraId="36D7FCBC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(ii)  an asynchronous distance learning course that is not in real-time or interactive;</w:t>
      </w:r>
    </w:p>
    <w:p w14:paraId="17077E35" w14:textId="25D0625E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(d)  up to four hours may be recognized for cardiopulmonary resuscitation (CPR) or first aid certification through a live and in-person course; and</w:t>
      </w:r>
    </w:p>
    <w:p w14:paraId="15817CCA" w14:textId="554D02DE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(e)  up to six hours may be recognized for the publication of an article in a journal, newsletter, or other professional publication.</w:t>
      </w:r>
    </w:p>
    <w:p w14:paraId="239D1A71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(5)  The suicide prevention training under Subsection (1) shall be through a course that meets the requirements of Subsection R156-40-302a(2)(b).</w:t>
      </w:r>
    </w:p>
    <w:p w14:paraId="5D0C1859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(6)  CE hours shall be increased or decreased proportionately based on the date of licensure within the two-year renewal cycle.</w:t>
      </w:r>
    </w:p>
    <w:p w14:paraId="340EEA1F" w14:textId="6FFA104E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(7)  Under Section R156-1-308d, a licensee may request a waiver or extension of time for a period of up to three years to complete one or more of the CE requirements.</w:t>
      </w:r>
    </w:p>
    <w:p w14:paraId="3B386E4B" w14:textId="7218AAA9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(8)  A licensee shall maintain documentation sufficient to prove compliance with this section for a period of two years after the end of the renewal cycle for which the CE is due.</w:t>
      </w:r>
    </w:p>
    <w:p w14:paraId="7EEC1493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41DE49BB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R156-40-502.  Unprofessional Conduct.</w:t>
      </w:r>
    </w:p>
    <w:p w14:paraId="07BF6E5E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"Unprofessional conduct" includes:</w:t>
      </w:r>
    </w:p>
    <w:p w14:paraId="55F9C10C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(1)  failing to establish and maintain professional boundaries with a patient or former patient;</w:t>
      </w:r>
    </w:p>
    <w:p w14:paraId="696FCC56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(2)  exploiting a current patient or former patient for personal gain;</w:t>
      </w:r>
    </w:p>
    <w:p w14:paraId="00FEFD6D" w14:textId="49723E0E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(3)  failing as a TRS or MTRS to ensure the student TRT completes the minimum required education and experience before working with patients;</w:t>
      </w:r>
    </w:p>
    <w:p w14:paraId="514CED94" w14:textId="3EC37F25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(4)  failing as a TRS or MTRS to ensure the student TRT is competent to provide recreational therapy services when signing the education and experience verification form; and</w:t>
      </w:r>
    </w:p>
    <w:p w14:paraId="0F431C57" w14:textId="6CF18308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sz w:val="18"/>
          <w:szCs w:val="18"/>
        </w:rPr>
        <w:tab/>
        <w:t>(5)  failing to abide by the American Therapeutic Recreation Association's (ATRA) Code of Ethics, November 2009 edition, which is incorporated by reference.</w:t>
      </w:r>
    </w:p>
    <w:p w14:paraId="1CA2DED2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</w:p>
    <w:p w14:paraId="2F4ACE05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KEY:  licensing, recreational therapy, recreation therapy, master therapeutic recreation specialist, therapeutic recreation specialist, therapeutic recreation technician</w:t>
      </w:r>
    </w:p>
    <w:p w14:paraId="63CE6457" w14:textId="083CCCE2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 xml:space="preserve">Date of Last Change:  </w:t>
      </w:r>
      <w:r w:rsidR="003208E3" w:rsidRPr="004A62B1">
        <w:rPr>
          <w:b/>
          <w:bCs/>
          <w:sz w:val="18"/>
          <w:szCs w:val="18"/>
        </w:rPr>
        <w:t xml:space="preserve">July 22, </w:t>
      </w:r>
      <w:r w:rsidRPr="004A62B1">
        <w:rPr>
          <w:b/>
          <w:bCs/>
          <w:sz w:val="18"/>
          <w:szCs w:val="18"/>
        </w:rPr>
        <w:t>2025</w:t>
      </w:r>
    </w:p>
    <w:p w14:paraId="7FEC453A" w14:textId="77777777" w:rsidR="00B07B2B" w:rsidRPr="004A62B1" w:rsidRDefault="00B07B2B" w:rsidP="00B07B2B">
      <w:pPr>
        <w:widowControl/>
        <w:suppressAutoHyphens/>
        <w:rPr>
          <w:sz w:val="18"/>
          <w:szCs w:val="18"/>
        </w:rPr>
      </w:pPr>
      <w:r w:rsidRPr="004A62B1">
        <w:rPr>
          <w:b/>
          <w:bCs/>
          <w:sz w:val="18"/>
          <w:szCs w:val="18"/>
        </w:rPr>
        <w:t>Notice of Continuation:  March 23, 2021</w:t>
      </w:r>
    </w:p>
    <w:p w14:paraId="2628CA4B" w14:textId="77777777" w:rsidR="00B07B2B" w:rsidRPr="004A62B1" w:rsidRDefault="00B07B2B" w:rsidP="00B07B2B">
      <w:pPr>
        <w:widowControl/>
        <w:suppressAutoHyphens/>
        <w:rPr>
          <w:sz w:val="18"/>
        </w:rPr>
      </w:pPr>
      <w:r w:rsidRPr="004A62B1">
        <w:rPr>
          <w:b/>
          <w:bCs/>
          <w:sz w:val="18"/>
          <w:szCs w:val="18"/>
        </w:rPr>
        <w:t>Authorizing, and Implemented or Interpreted Law:  58-40-101; 58-1-106(1)(a); 58-1-202(1)(a)</w:t>
      </w:r>
    </w:p>
    <w:p w14:paraId="05E55B6B" w14:textId="77777777" w:rsidR="00B07B2B" w:rsidRPr="004A62B1" w:rsidRDefault="00B07B2B" w:rsidP="00B07B2B">
      <w:pPr>
        <w:widowControl/>
        <w:suppressAutoHyphens/>
        <w:rPr>
          <w:sz w:val="18"/>
        </w:rPr>
      </w:pPr>
    </w:p>
    <w:p w14:paraId="5A76FABA" w14:textId="1DD4A844" w:rsidR="00682427" w:rsidRPr="004A62B1" w:rsidRDefault="00682427" w:rsidP="00B07B2B">
      <w:pPr>
        <w:widowControl/>
        <w:suppressAutoHyphens/>
        <w:rPr>
          <w:sz w:val="18"/>
        </w:rPr>
      </w:pPr>
    </w:p>
    <w:sectPr w:rsidR="00682427" w:rsidRPr="004A62B1" w:rsidSect="004A62B1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46C1B" w14:textId="77777777" w:rsidR="0010082A" w:rsidRDefault="0010082A" w:rsidP="00C17968">
      <w:r>
        <w:separator/>
      </w:r>
    </w:p>
  </w:endnote>
  <w:endnote w:type="continuationSeparator" w:id="0">
    <w:p w14:paraId="61630F5D" w14:textId="77777777" w:rsidR="0010082A" w:rsidRDefault="0010082A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7B6C4" w14:textId="77777777" w:rsidR="0010082A" w:rsidRDefault="0010082A" w:rsidP="00C17968">
      <w:r>
        <w:separator/>
      </w:r>
    </w:p>
  </w:footnote>
  <w:footnote w:type="continuationSeparator" w:id="0">
    <w:p w14:paraId="5774E516" w14:textId="77777777" w:rsidR="0010082A" w:rsidRDefault="0010082A" w:rsidP="00C17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  <w:rPr>
        <w:rFonts w:cs="Times New Roman"/>
      </w:rPr>
    </w:lvl>
    <w:lvl w:ilvl="1">
      <w:start w:val="1"/>
      <w:numFmt w:val="upperLetter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lowerLetter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(%5)"/>
      <w:lvlJc w:val="left"/>
      <w:rPr>
        <w:rFonts w:cs="Times New Roman"/>
      </w:rPr>
    </w:lvl>
    <w:lvl w:ilvl="5">
      <w:start w:val="1"/>
      <w:numFmt w:val="lowerLetter"/>
      <w:suff w:val="nothing"/>
      <w:lvlText w:val="(%6)"/>
      <w:lvlJc w:val="left"/>
      <w:rPr>
        <w:rFonts w:cs="Times New Roman"/>
      </w:rPr>
    </w:lvl>
    <w:lvl w:ilvl="6">
      <w:start w:val="1"/>
      <w:numFmt w:val="lowerRoman"/>
      <w:suff w:val="nothing"/>
      <w:lvlText w:val="%7)"/>
      <w:lvlJc w:val="left"/>
      <w:rPr>
        <w:rFonts w:cs="Times New Roman"/>
      </w:rPr>
    </w:lvl>
    <w:lvl w:ilvl="7">
      <w:start w:val="1"/>
      <w:numFmt w:val="lowerLetter"/>
      <w:suff w:val="nothing"/>
      <w:lvlText w:val="%8)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24296B86"/>
    <w:multiLevelType w:val="hybridMultilevel"/>
    <w:tmpl w:val="23D61584"/>
    <w:lvl w:ilvl="0" w:tplc="E2DE02FE">
      <w:start w:val="1"/>
      <w:numFmt w:val="upperLetter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 w16cid:durableId="984579262">
    <w:abstractNumId w:val="0"/>
  </w:num>
  <w:num w:numId="2" w16cid:durableId="1845705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27A64"/>
    <w:rsid w:val="0003070C"/>
    <w:rsid w:val="0003198B"/>
    <w:rsid w:val="0003665D"/>
    <w:rsid w:val="00050AB6"/>
    <w:rsid w:val="00051473"/>
    <w:rsid w:val="0005628D"/>
    <w:rsid w:val="00060995"/>
    <w:rsid w:val="00083289"/>
    <w:rsid w:val="00083BAD"/>
    <w:rsid w:val="00086A4C"/>
    <w:rsid w:val="00092D64"/>
    <w:rsid w:val="00094789"/>
    <w:rsid w:val="000A4085"/>
    <w:rsid w:val="000A5EAE"/>
    <w:rsid w:val="000A63C1"/>
    <w:rsid w:val="000B0C8F"/>
    <w:rsid w:val="000B5EF8"/>
    <w:rsid w:val="000C3C78"/>
    <w:rsid w:val="000C753C"/>
    <w:rsid w:val="000D42C5"/>
    <w:rsid w:val="000D47B6"/>
    <w:rsid w:val="000D6E9E"/>
    <w:rsid w:val="000E074A"/>
    <w:rsid w:val="000E6751"/>
    <w:rsid w:val="000E7CDD"/>
    <w:rsid w:val="000F2028"/>
    <w:rsid w:val="0010082A"/>
    <w:rsid w:val="00101FCF"/>
    <w:rsid w:val="0010261E"/>
    <w:rsid w:val="00102786"/>
    <w:rsid w:val="00102BB0"/>
    <w:rsid w:val="001138B7"/>
    <w:rsid w:val="00113BB3"/>
    <w:rsid w:val="00123B89"/>
    <w:rsid w:val="001304E9"/>
    <w:rsid w:val="00133F0A"/>
    <w:rsid w:val="00135EC6"/>
    <w:rsid w:val="00136C69"/>
    <w:rsid w:val="00136E6B"/>
    <w:rsid w:val="00140B4F"/>
    <w:rsid w:val="00140F86"/>
    <w:rsid w:val="001447C5"/>
    <w:rsid w:val="00151B36"/>
    <w:rsid w:val="001659D6"/>
    <w:rsid w:val="001769DF"/>
    <w:rsid w:val="0018100B"/>
    <w:rsid w:val="00197144"/>
    <w:rsid w:val="00197329"/>
    <w:rsid w:val="001B1B40"/>
    <w:rsid w:val="001C3DAB"/>
    <w:rsid w:val="001C4CEB"/>
    <w:rsid w:val="001D1A8C"/>
    <w:rsid w:val="001D45E8"/>
    <w:rsid w:val="001F2920"/>
    <w:rsid w:val="001F78BA"/>
    <w:rsid w:val="00210E2C"/>
    <w:rsid w:val="00214BA0"/>
    <w:rsid w:val="00223AFA"/>
    <w:rsid w:val="00250B69"/>
    <w:rsid w:val="00252163"/>
    <w:rsid w:val="00253C3B"/>
    <w:rsid w:val="00256032"/>
    <w:rsid w:val="0025687E"/>
    <w:rsid w:val="002639EB"/>
    <w:rsid w:val="00266359"/>
    <w:rsid w:val="00272D20"/>
    <w:rsid w:val="00282CAA"/>
    <w:rsid w:val="00291CEB"/>
    <w:rsid w:val="00291DCA"/>
    <w:rsid w:val="002946F0"/>
    <w:rsid w:val="002947D1"/>
    <w:rsid w:val="00295251"/>
    <w:rsid w:val="00296B2B"/>
    <w:rsid w:val="00297523"/>
    <w:rsid w:val="002A5401"/>
    <w:rsid w:val="002B1A22"/>
    <w:rsid w:val="002B1F5D"/>
    <w:rsid w:val="002B721A"/>
    <w:rsid w:val="002C31EE"/>
    <w:rsid w:val="002C6886"/>
    <w:rsid w:val="002C6D50"/>
    <w:rsid w:val="002C762C"/>
    <w:rsid w:val="002D15F6"/>
    <w:rsid w:val="002D4474"/>
    <w:rsid w:val="002E6F38"/>
    <w:rsid w:val="002F45BF"/>
    <w:rsid w:val="00304149"/>
    <w:rsid w:val="003121D3"/>
    <w:rsid w:val="0031540B"/>
    <w:rsid w:val="00315744"/>
    <w:rsid w:val="00316A41"/>
    <w:rsid w:val="003208E3"/>
    <w:rsid w:val="003217E6"/>
    <w:rsid w:val="00332927"/>
    <w:rsid w:val="00335956"/>
    <w:rsid w:val="0033622C"/>
    <w:rsid w:val="00342459"/>
    <w:rsid w:val="00351E76"/>
    <w:rsid w:val="0036737F"/>
    <w:rsid w:val="00373FE5"/>
    <w:rsid w:val="00380D52"/>
    <w:rsid w:val="003811E6"/>
    <w:rsid w:val="003B540F"/>
    <w:rsid w:val="003B6116"/>
    <w:rsid w:val="003C2220"/>
    <w:rsid w:val="003D11EF"/>
    <w:rsid w:val="003D3B77"/>
    <w:rsid w:val="003D601B"/>
    <w:rsid w:val="003E13A0"/>
    <w:rsid w:val="003E6785"/>
    <w:rsid w:val="003F64A7"/>
    <w:rsid w:val="003F6A4F"/>
    <w:rsid w:val="00402912"/>
    <w:rsid w:val="00403755"/>
    <w:rsid w:val="00414E0D"/>
    <w:rsid w:val="00430473"/>
    <w:rsid w:val="0043274F"/>
    <w:rsid w:val="004423A3"/>
    <w:rsid w:val="0045285A"/>
    <w:rsid w:val="00452B2A"/>
    <w:rsid w:val="00457B35"/>
    <w:rsid w:val="00462360"/>
    <w:rsid w:val="00465A08"/>
    <w:rsid w:val="004803F6"/>
    <w:rsid w:val="004A031A"/>
    <w:rsid w:val="004A62B1"/>
    <w:rsid w:val="004B7F3B"/>
    <w:rsid w:val="004C20EA"/>
    <w:rsid w:val="004C4015"/>
    <w:rsid w:val="004C74B6"/>
    <w:rsid w:val="004D328F"/>
    <w:rsid w:val="004D6568"/>
    <w:rsid w:val="00503322"/>
    <w:rsid w:val="0050595E"/>
    <w:rsid w:val="00516E14"/>
    <w:rsid w:val="00523940"/>
    <w:rsid w:val="005429B8"/>
    <w:rsid w:val="00550F3B"/>
    <w:rsid w:val="00551480"/>
    <w:rsid w:val="005556D4"/>
    <w:rsid w:val="00562B4A"/>
    <w:rsid w:val="00563DBC"/>
    <w:rsid w:val="005704DC"/>
    <w:rsid w:val="0057263E"/>
    <w:rsid w:val="005732E8"/>
    <w:rsid w:val="00574132"/>
    <w:rsid w:val="00580659"/>
    <w:rsid w:val="00583378"/>
    <w:rsid w:val="005879FB"/>
    <w:rsid w:val="00590D6C"/>
    <w:rsid w:val="00594E8B"/>
    <w:rsid w:val="005960C4"/>
    <w:rsid w:val="005A2463"/>
    <w:rsid w:val="005A463F"/>
    <w:rsid w:val="005A6E0E"/>
    <w:rsid w:val="005A7398"/>
    <w:rsid w:val="005B4EE0"/>
    <w:rsid w:val="005C024A"/>
    <w:rsid w:val="005C1324"/>
    <w:rsid w:val="005C6450"/>
    <w:rsid w:val="005D674B"/>
    <w:rsid w:val="005D6A7E"/>
    <w:rsid w:val="005F32CD"/>
    <w:rsid w:val="005F6B28"/>
    <w:rsid w:val="005F7305"/>
    <w:rsid w:val="00602BC9"/>
    <w:rsid w:val="00602C24"/>
    <w:rsid w:val="00617D1E"/>
    <w:rsid w:val="00621432"/>
    <w:rsid w:val="00626C9D"/>
    <w:rsid w:val="00631C68"/>
    <w:rsid w:val="0063666C"/>
    <w:rsid w:val="00640E6A"/>
    <w:rsid w:val="006431BE"/>
    <w:rsid w:val="00646433"/>
    <w:rsid w:val="00646E1C"/>
    <w:rsid w:val="006604BD"/>
    <w:rsid w:val="006661C3"/>
    <w:rsid w:val="006667C3"/>
    <w:rsid w:val="00682427"/>
    <w:rsid w:val="00685F3C"/>
    <w:rsid w:val="0069040D"/>
    <w:rsid w:val="00690DD4"/>
    <w:rsid w:val="006936DF"/>
    <w:rsid w:val="006A3805"/>
    <w:rsid w:val="006A3F24"/>
    <w:rsid w:val="006A7D14"/>
    <w:rsid w:val="006B70AF"/>
    <w:rsid w:val="006C202D"/>
    <w:rsid w:val="006C4CEF"/>
    <w:rsid w:val="006D167F"/>
    <w:rsid w:val="006D1FD5"/>
    <w:rsid w:val="006D7A7C"/>
    <w:rsid w:val="006E1B83"/>
    <w:rsid w:val="007047A1"/>
    <w:rsid w:val="00713104"/>
    <w:rsid w:val="00715301"/>
    <w:rsid w:val="00716F7B"/>
    <w:rsid w:val="007231FC"/>
    <w:rsid w:val="00723BDF"/>
    <w:rsid w:val="00736DC2"/>
    <w:rsid w:val="00741B7E"/>
    <w:rsid w:val="00743B04"/>
    <w:rsid w:val="00753C35"/>
    <w:rsid w:val="007613E9"/>
    <w:rsid w:val="00762BDA"/>
    <w:rsid w:val="0076330C"/>
    <w:rsid w:val="00764DE0"/>
    <w:rsid w:val="00772653"/>
    <w:rsid w:val="007769E4"/>
    <w:rsid w:val="00793010"/>
    <w:rsid w:val="00795D41"/>
    <w:rsid w:val="00796BA5"/>
    <w:rsid w:val="007A1FEA"/>
    <w:rsid w:val="007A4D6B"/>
    <w:rsid w:val="007A6137"/>
    <w:rsid w:val="007B6C82"/>
    <w:rsid w:val="007C66C3"/>
    <w:rsid w:val="007D0B87"/>
    <w:rsid w:val="007D1F9D"/>
    <w:rsid w:val="007D47E7"/>
    <w:rsid w:val="008077EE"/>
    <w:rsid w:val="00807BB1"/>
    <w:rsid w:val="008315F8"/>
    <w:rsid w:val="00835660"/>
    <w:rsid w:val="0084069F"/>
    <w:rsid w:val="00840B24"/>
    <w:rsid w:val="00844B36"/>
    <w:rsid w:val="0085485F"/>
    <w:rsid w:val="008637F2"/>
    <w:rsid w:val="008705CB"/>
    <w:rsid w:val="00872C04"/>
    <w:rsid w:val="008829AB"/>
    <w:rsid w:val="008874D2"/>
    <w:rsid w:val="00890276"/>
    <w:rsid w:val="00890A1F"/>
    <w:rsid w:val="00895860"/>
    <w:rsid w:val="008A405B"/>
    <w:rsid w:val="008B0B8A"/>
    <w:rsid w:val="008D6C4B"/>
    <w:rsid w:val="008E7D98"/>
    <w:rsid w:val="008E7D9B"/>
    <w:rsid w:val="008F5560"/>
    <w:rsid w:val="009174AF"/>
    <w:rsid w:val="00921FDE"/>
    <w:rsid w:val="009226D8"/>
    <w:rsid w:val="00922D61"/>
    <w:rsid w:val="009279FD"/>
    <w:rsid w:val="009510CD"/>
    <w:rsid w:val="00964E49"/>
    <w:rsid w:val="00964F8C"/>
    <w:rsid w:val="00986B62"/>
    <w:rsid w:val="0099724C"/>
    <w:rsid w:val="009A2A78"/>
    <w:rsid w:val="009A4D73"/>
    <w:rsid w:val="009B5790"/>
    <w:rsid w:val="009C0017"/>
    <w:rsid w:val="009C2A6A"/>
    <w:rsid w:val="009D34B6"/>
    <w:rsid w:val="009E5ABD"/>
    <w:rsid w:val="009E75B1"/>
    <w:rsid w:val="009F0DEE"/>
    <w:rsid w:val="00A0145C"/>
    <w:rsid w:val="00A2194C"/>
    <w:rsid w:val="00A2684B"/>
    <w:rsid w:val="00A41D37"/>
    <w:rsid w:val="00A44F17"/>
    <w:rsid w:val="00A52209"/>
    <w:rsid w:val="00A6312E"/>
    <w:rsid w:val="00A771CE"/>
    <w:rsid w:val="00A93EFE"/>
    <w:rsid w:val="00AA0919"/>
    <w:rsid w:val="00AA649A"/>
    <w:rsid w:val="00AA7E32"/>
    <w:rsid w:val="00AB0BE0"/>
    <w:rsid w:val="00AB5714"/>
    <w:rsid w:val="00AB5DBF"/>
    <w:rsid w:val="00AC2734"/>
    <w:rsid w:val="00AC60A3"/>
    <w:rsid w:val="00AD5BF8"/>
    <w:rsid w:val="00AF1519"/>
    <w:rsid w:val="00B0160D"/>
    <w:rsid w:val="00B02C04"/>
    <w:rsid w:val="00B05550"/>
    <w:rsid w:val="00B07B2B"/>
    <w:rsid w:val="00B132A1"/>
    <w:rsid w:val="00B1423E"/>
    <w:rsid w:val="00B33858"/>
    <w:rsid w:val="00B41350"/>
    <w:rsid w:val="00B41A6C"/>
    <w:rsid w:val="00B535B4"/>
    <w:rsid w:val="00B606F6"/>
    <w:rsid w:val="00B61024"/>
    <w:rsid w:val="00B62A8D"/>
    <w:rsid w:val="00B67C05"/>
    <w:rsid w:val="00B90B4E"/>
    <w:rsid w:val="00B974B0"/>
    <w:rsid w:val="00BC5E52"/>
    <w:rsid w:val="00BD38D5"/>
    <w:rsid w:val="00BE6E0F"/>
    <w:rsid w:val="00BF1E48"/>
    <w:rsid w:val="00BF365E"/>
    <w:rsid w:val="00C0140F"/>
    <w:rsid w:val="00C07C48"/>
    <w:rsid w:val="00C13CD1"/>
    <w:rsid w:val="00C17425"/>
    <w:rsid w:val="00C17968"/>
    <w:rsid w:val="00C17B64"/>
    <w:rsid w:val="00C2383B"/>
    <w:rsid w:val="00C23C18"/>
    <w:rsid w:val="00C23C46"/>
    <w:rsid w:val="00C339A4"/>
    <w:rsid w:val="00C41EBB"/>
    <w:rsid w:val="00C4256B"/>
    <w:rsid w:val="00C42A03"/>
    <w:rsid w:val="00C475B6"/>
    <w:rsid w:val="00C7075A"/>
    <w:rsid w:val="00C71AAC"/>
    <w:rsid w:val="00C729B0"/>
    <w:rsid w:val="00C823F8"/>
    <w:rsid w:val="00C84D75"/>
    <w:rsid w:val="00C864C3"/>
    <w:rsid w:val="00CA2A17"/>
    <w:rsid w:val="00CA4226"/>
    <w:rsid w:val="00CA4306"/>
    <w:rsid w:val="00CA642C"/>
    <w:rsid w:val="00CB214B"/>
    <w:rsid w:val="00CC0414"/>
    <w:rsid w:val="00CC1DE2"/>
    <w:rsid w:val="00CC2F8D"/>
    <w:rsid w:val="00CD7FD5"/>
    <w:rsid w:val="00CE4429"/>
    <w:rsid w:val="00CE4EB2"/>
    <w:rsid w:val="00CF0B98"/>
    <w:rsid w:val="00CF36B3"/>
    <w:rsid w:val="00D01884"/>
    <w:rsid w:val="00D04355"/>
    <w:rsid w:val="00D057F7"/>
    <w:rsid w:val="00D06A99"/>
    <w:rsid w:val="00D127A3"/>
    <w:rsid w:val="00D13EC4"/>
    <w:rsid w:val="00D17C88"/>
    <w:rsid w:val="00D222F2"/>
    <w:rsid w:val="00D22416"/>
    <w:rsid w:val="00D2400F"/>
    <w:rsid w:val="00D26D4A"/>
    <w:rsid w:val="00D2763B"/>
    <w:rsid w:val="00D31690"/>
    <w:rsid w:val="00D330D2"/>
    <w:rsid w:val="00D41554"/>
    <w:rsid w:val="00D41ABA"/>
    <w:rsid w:val="00D66564"/>
    <w:rsid w:val="00D6785E"/>
    <w:rsid w:val="00D71636"/>
    <w:rsid w:val="00D74061"/>
    <w:rsid w:val="00D76607"/>
    <w:rsid w:val="00D7747A"/>
    <w:rsid w:val="00D96075"/>
    <w:rsid w:val="00D97919"/>
    <w:rsid w:val="00DA6D1D"/>
    <w:rsid w:val="00DA783E"/>
    <w:rsid w:val="00DB1A97"/>
    <w:rsid w:val="00DB3AE0"/>
    <w:rsid w:val="00DC0B97"/>
    <w:rsid w:val="00DC1529"/>
    <w:rsid w:val="00DC51B5"/>
    <w:rsid w:val="00DE4AAB"/>
    <w:rsid w:val="00E06657"/>
    <w:rsid w:val="00E075BF"/>
    <w:rsid w:val="00E12901"/>
    <w:rsid w:val="00E2296E"/>
    <w:rsid w:val="00E23A0A"/>
    <w:rsid w:val="00E33057"/>
    <w:rsid w:val="00E33275"/>
    <w:rsid w:val="00E373E2"/>
    <w:rsid w:val="00E52C8D"/>
    <w:rsid w:val="00E536BE"/>
    <w:rsid w:val="00E557EC"/>
    <w:rsid w:val="00E62DBC"/>
    <w:rsid w:val="00E71631"/>
    <w:rsid w:val="00E71E51"/>
    <w:rsid w:val="00E83AE6"/>
    <w:rsid w:val="00E91C27"/>
    <w:rsid w:val="00E945AC"/>
    <w:rsid w:val="00EB0212"/>
    <w:rsid w:val="00EB3D35"/>
    <w:rsid w:val="00EC01D2"/>
    <w:rsid w:val="00EC028B"/>
    <w:rsid w:val="00EC103B"/>
    <w:rsid w:val="00EC6C8D"/>
    <w:rsid w:val="00EC7C9D"/>
    <w:rsid w:val="00ED6764"/>
    <w:rsid w:val="00EE2657"/>
    <w:rsid w:val="00EE6D3C"/>
    <w:rsid w:val="00EF40BC"/>
    <w:rsid w:val="00F04D62"/>
    <w:rsid w:val="00F05966"/>
    <w:rsid w:val="00F0658D"/>
    <w:rsid w:val="00F1268F"/>
    <w:rsid w:val="00F136AB"/>
    <w:rsid w:val="00F278A7"/>
    <w:rsid w:val="00F31687"/>
    <w:rsid w:val="00F35997"/>
    <w:rsid w:val="00F40EA6"/>
    <w:rsid w:val="00F41794"/>
    <w:rsid w:val="00F42C14"/>
    <w:rsid w:val="00F700BD"/>
    <w:rsid w:val="00F72AC8"/>
    <w:rsid w:val="00F86B4A"/>
    <w:rsid w:val="00F87DE9"/>
    <w:rsid w:val="00F91CB5"/>
    <w:rsid w:val="00F95ADD"/>
    <w:rsid w:val="00F96E65"/>
    <w:rsid w:val="00FA0D76"/>
    <w:rsid w:val="00FB1DC9"/>
    <w:rsid w:val="00FB59FC"/>
    <w:rsid w:val="00FC69B8"/>
    <w:rsid w:val="00FD60B3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B2B"/>
    <w:pPr>
      <w:keepNext/>
      <w:keepLines/>
      <w:spacing w:before="240"/>
      <w:outlineLvl w:val="0"/>
    </w:pPr>
    <w:rPr>
      <w:rFonts w:ascii="Aptos Display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B2B"/>
    <w:pPr>
      <w:keepNext/>
      <w:keepLines/>
      <w:spacing w:before="40"/>
      <w:outlineLvl w:val="1"/>
    </w:pPr>
    <w:rPr>
      <w:rFonts w:ascii="Aptos Display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B2B"/>
    <w:pPr>
      <w:keepNext/>
      <w:keepLines/>
      <w:spacing w:before="4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B2B"/>
    <w:pPr>
      <w:keepNext/>
      <w:keepLines/>
      <w:spacing w:before="40"/>
      <w:outlineLvl w:val="3"/>
    </w:pPr>
    <w:rPr>
      <w:i/>
      <w:iCs/>
      <w:color w:val="0F4761"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B2B"/>
    <w:pPr>
      <w:keepNext/>
      <w:keepLines/>
      <w:spacing w:before="40"/>
      <w:outlineLvl w:val="4"/>
    </w:pPr>
    <w:rPr>
      <w:color w:val="0F4761"/>
      <w:sz w:val="18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B2B"/>
    <w:pPr>
      <w:keepNext/>
      <w:keepLines/>
      <w:spacing w:before="40"/>
      <w:outlineLvl w:val="5"/>
    </w:pPr>
    <w:rPr>
      <w:i/>
      <w:iCs/>
      <w:color w:val="595959"/>
      <w:sz w:val="18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B2B"/>
    <w:pPr>
      <w:keepNext/>
      <w:keepLines/>
      <w:spacing w:before="40"/>
      <w:outlineLvl w:val="6"/>
    </w:pPr>
    <w:rPr>
      <w:color w:val="595959"/>
      <w:sz w:val="18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B2B"/>
    <w:pPr>
      <w:keepNext/>
      <w:keepLines/>
      <w:spacing w:before="40"/>
      <w:outlineLvl w:val="7"/>
    </w:pPr>
    <w:rPr>
      <w:i/>
      <w:iCs/>
      <w:color w:val="272727"/>
      <w:sz w:val="18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B2B"/>
    <w:pPr>
      <w:keepNext/>
      <w:keepLines/>
      <w:spacing w:before="40"/>
      <w:outlineLvl w:val="8"/>
    </w:pPr>
    <w:rPr>
      <w:color w:val="272727"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Heading11">
    <w:name w:val="Heading 11"/>
    <w:basedOn w:val="Normal"/>
    <w:next w:val="Normal"/>
    <w:uiPriority w:val="9"/>
    <w:qFormat/>
    <w:rsid w:val="00B07B2B"/>
    <w:pPr>
      <w:keepNext/>
      <w:keepLines/>
      <w:widowControl/>
      <w:suppressAutoHyphens/>
      <w:spacing w:before="360" w:after="80"/>
      <w:outlineLvl w:val="0"/>
    </w:pPr>
    <w:rPr>
      <w:rFonts w:ascii="Aptos Display" w:hAnsi="Aptos Display"/>
      <w:color w:val="0F4761"/>
      <w:sz w:val="40"/>
      <w:szCs w:val="40"/>
    </w:rPr>
  </w:style>
  <w:style w:type="paragraph" w:customStyle="1" w:styleId="Heading21">
    <w:name w:val="Heading 21"/>
    <w:basedOn w:val="Normal"/>
    <w:next w:val="Normal"/>
    <w:uiPriority w:val="9"/>
    <w:semiHidden/>
    <w:unhideWhenUsed/>
    <w:qFormat/>
    <w:rsid w:val="00B07B2B"/>
    <w:pPr>
      <w:keepNext/>
      <w:keepLines/>
      <w:widowControl/>
      <w:suppressAutoHyphens/>
      <w:spacing w:before="160" w:after="80"/>
      <w:outlineLvl w:val="1"/>
    </w:pPr>
    <w:rPr>
      <w:rFonts w:ascii="Aptos Display" w:hAnsi="Aptos Display"/>
      <w:color w:val="0F4761"/>
      <w:sz w:val="32"/>
      <w:szCs w:val="32"/>
    </w:rPr>
  </w:style>
  <w:style w:type="paragraph" w:customStyle="1" w:styleId="Heading31">
    <w:name w:val="Heading 31"/>
    <w:basedOn w:val="Normal"/>
    <w:next w:val="Normal"/>
    <w:uiPriority w:val="9"/>
    <w:semiHidden/>
    <w:unhideWhenUsed/>
    <w:qFormat/>
    <w:rsid w:val="00B07B2B"/>
    <w:pPr>
      <w:keepNext/>
      <w:keepLines/>
      <w:widowControl/>
      <w:suppressAutoHyphens/>
      <w:spacing w:before="160" w:after="80"/>
      <w:outlineLvl w:val="2"/>
    </w:pPr>
    <w:rPr>
      <w:color w:val="0F4761"/>
      <w:sz w:val="28"/>
      <w:szCs w:val="28"/>
    </w:rPr>
  </w:style>
  <w:style w:type="paragraph" w:customStyle="1" w:styleId="Heading41">
    <w:name w:val="Heading 41"/>
    <w:basedOn w:val="Normal"/>
    <w:next w:val="Normal"/>
    <w:uiPriority w:val="9"/>
    <w:semiHidden/>
    <w:unhideWhenUsed/>
    <w:qFormat/>
    <w:rsid w:val="00B07B2B"/>
    <w:pPr>
      <w:keepNext/>
      <w:keepLines/>
      <w:widowControl/>
      <w:suppressAutoHyphens/>
      <w:spacing w:before="80" w:after="40"/>
      <w:outlineLvl w:val="3"/>
    </w:pPr>
    <w:rPr>
      <w:i/>
      <w:iCs/>
      <w:color w:val="0F4761"/>
      <w:sz w:val="18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B07B2B"/>
    <w:pPr>
      <w:keepNext/>
      <w:keepLines/>
      <w:widowControl/>
      <w:suppressAutoHyphens/>
      <w:spacing w:before="80" w:after="40"/>
      <w:outlineLvl w:val="4"/>
    </w:pPr>
    <w:rPr>
      <w:color w:val="0F4761"/>
      <w:sz w:val="18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B07B2B"/>
    <w:pPr>
      <w:keepNext/>
      <w:keepLines/>
      <w:widowControl/>
      <w:suppressAutoHyphens/>
      <w:spacing w:before="40"/>
      <w:outlineLvl w:val="5"/>
    </w:pPr>
    <w:rPr>
      <w:i/>
      <w:iCs/>
      <w:color w:val="595959"/>
      <w:sz w:val="18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B07B2B"/>
    <w:pPr>
      <w:keepNext/>
      <w:keepLines/>
      <w:widowControl/>
      <w:suppressAutoHyphens/>
      <w:spacing w:before="40"/>
      <w:outlineLvl w:val="6"/>
    </w:pPr>
    <w:rPr>
      <w:color w:val="595959"/>
      <w:sz w:val="18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B07B2B"/>
    <w:pPr>
      <w:keepNext/>
      <w:keepLines/>
      <w:widowControl/>
      <w:suppressAutoHyphens/>
      <w:outlineLvl w:val="7"/>
    </w:pPr>
    <w:rPr>
      <w:i/>
      <w:iCs/>
      <w:color w:val="272727"/>
      <w:sz w:val="18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B07B2B"/>
    <w:pPr>
      <w:keepNext/>
      <w:keepLines/>
      <w:widowControl/>
      <w:suppressAutoHyphens/>
      <w:outlineLvl w:val="8"/>
    </w:pPr>
    <w:rPr>
      <w:color w:val="272727"/>
      <w:sz w:val="18"/>
    </w:rPr>
  </w:style>
  <w:style w:type="numbering" w:customStyle="1" w:styleId="NoList1">
    <w:name w:val="No List1"/>
    <w:next w:val="NoList"/>
    <w:uiPriority w:val="99"/>
    <w:semiHidden/>
    <w:unhideWhenUsed/>
    <w:rsid w:val="00B07B2B"/>
  </w:style>
  <w:style w:type="character" w:customStyle="1" w:styleId="Heading1Char">
    <w:name w:val="Heading 1 Char"/>
    <w:basedOn w:val="DefaultParagraphFont"/>
    <w:link w:val="Heading1"/>
    <w:uiPriority w:val="9"/>
    <w:rsid w:val="00B07B2B"/>
    <w:rPr>
      <w:rFonts w:ascii="Aptos Display" w:eastAsia="Times New Roman" w:hAnsi="Aptos Display" w:cs="Times New Roman"/>
      <w:color w:val="0F4761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B2B"/>
    <w:rPr>
      <w:rFonts w:ascii="Aptos Display" w:eastAsia="Times New Roman" w:hAnsi="Aptos Display" w:cs="Times New Roman"/>
      <w:color w:val="0F4761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B2B"/>
    <w:rPr>
      <w:rFonts w:ascii="Times New Roman" w:eastAsia="Times New Roman" w:hAnsi="Times New Roman" w:cs="Times New Roman"/>
      <w:color w:val="0F4761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B2B"/>
    <w:rPr>
      <w:rFonts w:ascii="Times New Roman" w:eastAsia="Times New Roman" w:hAnsi="Times New Roman" w:cs="Times New Roman"/>
      <w:i/>
      <w:iCs/>
      <w:color w:val="0F4761"/>
      <w:kern w:val="0"/>
      <w:sz w:val="18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B2B"/>
    <w:rPr>
      <w:rFonts w:ascii="Times New Roman" w:eastAsia="Times New Roman" w:hAnsi="Times New Roman" w:cs="Times New Roman"/>
      <w:color w:val="0F4761"/>
      <w:kern w:val="0"/>
      <w:sz w:val="18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B2B"/>
    <w:rPr>
      <w:rFonts w:ascii="Times New Roman" w:eastAsia="Times New Roman" w:hAnsi="Times New Roman" w:cs="Times New Roman"/>
      <w:i/>
      <w:iCs/>
      <w:color w:val="595959"/>
      <w:kern w:val="0"/>
      <w:sz w:val="18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B2B"/>
    <w:rPr>
      <w:rFonts w:ascii="Times New Roman" w:eastAsia="Times New Roman" w:hAnsi="Times New Roman" w:cs="Times New Roman"/>
      <w:color w:val="595959"/>
      <w:kern w:val="0"/>
      <w:sz w:val="18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B2B"/>
    <w:rPr>
      <w:rFonts w:ascii="Times New Roman" w:eastAsia="Times New Roman" w:hAnsi="Times New Roman" w:cs="Times New Roman"/>
      <w:i/>
      <w:iCs/>
      <w:color w:val="272727"/>
      <w:kern w:val="0"/>
      <w:sz w:val="18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B2B"/>
    <w:rPr>
      <w:rFonts w:ascii="Times New Roman" w:eastAsia="Times New Roman" w:hAnsi="Times New Roman" w:cs="Times New Roman"/>
      <w:color w:val="272727"/>
      <w:kern w:val="0"/>
      <w:sz w:val="18"/>
      <w14:ligatures w14:val="none"/>
    </w:rPr>
  </w:style>
  <w:style w:type="paragraph" w:customStyle="1" w:styleId="Title1">
    <w:name w:val="Title1"/>
    <w:basedOn w:val="Normal"/>
    <w:next w:val="Normal"/>
    <w:uiPriority w:val="10"/>
    <w:qFormat/>
    <w:rsid w:val="00B07B2B"/>
    <w:pPr>
      <w:widowControl/>
      <w:suppressAutoHyphens/>
      <w:spacing w:after="80"/>
      <w:contextualSpacing/>
    </w:pPr>
    <w:rPr>
      <w:rFonts w:ascii="Aptos Display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B2B"/>
    <w:rPr>
      <w:rFonts w:ascii="Aptos Display" w:eastAsia="Times New Roman" w:hAnsi="Aptos Display" w:cs="Times New Roman"/>
      <w:spacing w:val="-10"/>
      <w:kern w:val="28"/>
      <w:sz w:val="56"/>
      <w:szCs w:val="56"/>
      <w14:ligatures w14:val="none"/>
    </w:rPr>
  </w:style>
  <w:style w:type="paragraph" w:customStyle="1" w:styleId="Subtitle1">
    <w:name w:val="Subtitle1"/>
    <w:basedOn w:val="Normal"/>
    <w:next w:val="Normal"/>
    <w:uiPriority w:val="11"/>
    <w:qFormat/>
    <w:rsid w:val="00B07B2B"/>
    <w:pPr>
      <w:widowControl/>
      <w:numPr>
        <w:ilvl w:val="1"/>
      </w:numPr>
      <w:suppressAutoHyphens/>
    </w:pPr>
    <w:rPr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B2B"/>
    <w:rPr>
      <w:rFonts w:ascii="Times New Roman" w:eastAsia="Times New Roman" w:hAnsi="Times New Roman" w:cs="Times New Roman"/>
      <w:color w:val="595959"/>
      <w:spacing w:val="15"/>
      <w:kern w:val="0"/>
      <w:sz w:val="28"/>
      <w:szCs w:val="28"/>
      <w14:ligatures w14:val="none"/>
    </w:rPr>
  </w:style>
  <w:style w:type="paragraph" w:customStyle="1" w:styleId="Quote1">
    <w:name w:val="Quote1"/>
    <w:basedOn w:val="Normal"/>
    <w:next w:val="Normal"/>
    <w:uiPriority w:val="29"/>
    <w:qFormat/>
    <w:rsid w:val="00B07B2B"/>
    <w:pPr>
      <w:widowControl/>
      <w:suppressAutoHyphens/>
      <w:spacing w:before="160"/>
      <w:jc w:val="center"/>
    </w:pPr>
    <w:rPr>
      <w:i/>
      <w:iCs/>
      <w:color w:val="404040"/>
      <w:sz w:val="18"/>
    </w:rPr>
  </w:style>
  <w:style w:type="character" w:customStyle="1" w:styleId="QuoteChar">
    <w:name w:val="Quote Char"/>
    <w:basedOn w:val="DefaultParagraphFont"/>
    <w:link w:val="Quote"/>
    <w:uiPriority w:val="29"/>
    <w:rsid w:val="00B07B2B"/>
    <w:rPr>
      <w:rFonts w:ascii="Times New Roman" w:eastAsia="Times New Roman" w:hAnsi="Times New Roman" w:cs="Times New Roman"/>
      <w:i/>
      <w:iCs/>
      <w:color w:val="404040"/>
      <w:kern w:val="0"/>
      <w:sz w:val="18"/>
      <w14:ligatures w14:val="none"/>
    </w:rPr>
  </w:style>
  <w:style w:type="character" w:customStyle="1" w:styleId="IntenseEmphasis1">
    <w:name w:val="Intense Emphasis1"/>
    <w:basedOn w:val="DefaultParagraphFont"/>
    <w:uiPriority w:val="21"/>
    <w:qFormat/>
    <w:rsid w:val="00B07B2B"/>
    <w:rPr>
      <w:i/>
      <w:iCs/>
      <w:color w:val="0F4761"/>
    </w:rPr>
  </w:style>
  <w:style w:type="paragraph" w:customStyle="1" w:styleId="IntenseQuote1">
    <w:name w:val="Intense Quote1"/>
    <w:basedOn w:val="Normal"/>
    <w:next w:val="Normal"/>
    <w:uiPriority w:val="30"/>
    <w:qFormat/>
    <w:rsid w:val="00B07B2B"/>
    <w:pPr>
      <w:widowControl/>
      <w:pBdr>
        <w:top w:val="single" w:sz="4" w:space="10" w:color="0F4761"/>
        <w:bottom w:val="single" w:sz="4" w:space="10" w:color="0F4761"/>
      </w:pBdr>
      <w:suppressAutoHyphens/>
      <w:spacing w:before="360" w:after="360"/>
      <w:ind w:left="864" w:right="864"/>
      <w:jc w:val="center"/>
    </w:pPr>
    <w:rPr>
      <w:i/>
      <w:iCs/>
      <w:color w:val="0F4761"/>
      <w:sz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B2B"/>
    <w:rPr>
      <w:rFonts w:ascii="Times New Roman" w:eastAsia="Times New Roman" w:hAnsi="Times New Roman" w:cs="Times New Roman"/>
      <w:i/>
      <w:iCs/>
      <w:color w:val="0F4761"/>
      <w:kern w:val="0"/>
      <w:sz w:val="18"/>
      <w14:ligatures w14:val="none"/>
    </w:rPr>
  </w:style>
  <w:style w:type="character" w:customStyle="1" w:styleId="IntenseReference1">
    <w:name w:val="Intense Reference1"/>
    <w:basedOn w:val="DefaultParagraphFont"/>
    <w:uiPriority w:val="32"/>
    <w:qFormat/>
    <w:rsid w:val="00B07B2B"/>
    <w:rPr>
      <w:b/>
      <w:bCs/>
      <w:smallCaps/>
      <w:color w:val="0F4761"/>
      <w:spacing w:val="5"/>
    </w:rPr>
  </w:style>
  <w:style w:type="character" w:customStyle="1" w:styleId="Heading1Char1">
    <w:name w:val="Heading 1 Char1"/>
    <w:basedOn w:val="DefaultParagraphFont"/>
    <w:uiPriority w:val="9"/>
    <w:rsid w:val="00B07B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B07B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B07B2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B07B2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4"/>
    </w:rPr>
  </w:style>
  <w:style w:type="character" w:customStyle="1" w:styleId="Heading5Char1">
    <w:name w:val="Heading 5 Char1"/>
    <w:basedOn w:val="DefaultParagraphFont"/>
    <w:uiPriority w:val="9"/>
    <w:semiHidden/>
    <w:rsid w:val="00B07B2B"/>
    <w:rPr>
      <w:rFonts w:asciiTheme="majorHAnsi" w:eastAsiaTheme="majorEastAsia" w:hAnsiTheme="majorHAnsi" w:cstheme="majorBidi"/>
      <w:color w:val="365F91" w:themeColor="accent1" w:themeShade="BF"/>
      <w:sz w:val="20"/>
      <w:szCs w:val="24"/>
    </w:rPr>
  </w:style>
  <w:style w:type="character" w:customStyle="1" w:styleId="Heading6Char1">
    <w:name w:val="Heading 6 Char1"/>
    <w:basedOn w:val="DefaultParagraphFont"/>
    <w:uiPriority w:val="9"/>
    <w:semiHidden/>
    <w:rsid w:val="00B07B2B"/>
    <w:rPr>
      <w:rFonts w:asciiTheme="majorHAnsi" w:eastAsiaTheme="majorEastAsia" w:hAnsiTheme="majorHAnsi" w:cstheme="majorBidi"/>
      <w:color w:val="243F60" w:themeColor="accent1" w:themeShade="7F"/>
      <w:sz w:val="20"/>
      <w:szCs w:val="24"/>
    </w:rPr>
  </w:style>
  <w:style w:type="character" w:customStyle="1" w:styleId="Heading7Char1">
    <w:name w:val="Heading 7 Char1"/>
    <w:basedOn w:val="DefaultParagraphFont"/>
    <w:uiPriority w:val="9"/>
    <w:semiHidden/>
    <w:rsid w:val="00B07B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character" w:customStyle="1" w:styleId="Heading8Char1">
    <w:name w:val="Heading 8 Char1"/>
    <w:basedOn w:val="DefaultParagraphFont"/>
    <w:uiPriority w:val="9"/>
    <w:semiHidden/>
    <w:rsid w:val="00B07B2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1">
    <w:name w:val="Heading 9 Char1"/>
    <w:basedOn w:val="DefaultParagraphFont"/>
    <w:uiPriority w:val="9"/>
    <w:semiHidden/>
    <w:rsid w:val="00B07B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B07B2B"/>
    <w:pPr>
      <w:contextualSpacing/>
    </w:pPr>
    <w:rPr>
      <w:rFonts w:ascii="Aptos Display" w:hAnsi="Aptos Display"/>
      <w:spacing w:val="-10"/>
      <w:kern w:val="28"/>
      <w:sz w:val="56"/>
      <w:szCs w:val="56"/>
    </w:rPr>
  </w:style>
  <w:style w:type="character" w:customStyle="1" w:styleId="TitleChar1">
    <w:name w:val="Title Char1"/>
    <w:basedOn w:val="DefaultParagraphFont"/>
    <w:uiPriority w:val="10"/>
    <w:rsid w:val="00B07B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B2B"/>
    <w:pPr>
      <w:numPr>
        <w:ilvl w:val="1"/>
      </w:numPr>
      <w:spacing w:after="160"/>
    </w:pPr>
    <w:rPr>
      <w:color w:val="595959"/>
      <w:spacing w:val="15"/>
      <w:sz w:val="28"/>
      <w:szCs w:val="28"/>
    </w:rPr>
  </w:style>
  <w:style w:type="character" w:customStyle="1" w:styleId="SubtitleChar1">
    <w:name w:val="Subtitle Char1"/>
    <w:basedOn w:val="DefaultParagraphFont"/>
    <w:uiPriority w:val="11"/>
    <w:rsid w:val="00B07B2B"/>
    <w:rPr>
      <w:rFonts w:eastAsiaTheme="minorEastAsia"/>
      <w:color w:val="5A5A5A" w:themeColor="text1" w:themeTint="A5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B07B2B"/>
    <w:pPr>
      <w:spacing w:before="200" w:after="160"/>
      <w:ind w:left="864" w:right="864"/>
      <w:jc w:val="center"/>
    </w:pPr>
    <w:rPr>
      <w:i/>
      <w:iCs/>
      <w:color w:val="404040"/>
      <w:sz w:val="18"/>
      <w:szCs w:val="22"/>
    </w:rPr>
  </w:style>
  <w:style w:type="character" w:customStyle="1" w:styleId="QuoteChar1">
    <w:name w:val="Quote Char1"/>
    <w:basedOn w:val="DefaultParagraphFont"/>
    <w:uiPriority w:val="29"/>
    <w:rsid w:val="00B07B2B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4"/>
    </w:rPr>
  </w:style>
  <w:style w:type="character" w:styleId="IntenseEmphasis">
    <w:name w:val="Intense Emphasis"/>
    <w:basedOn w:val="DefaultParagraphFont"/>
    <w:uiPriority w:val="21"/>
    <w:qFormat/>
    <w:rsid w:val="00B07B2B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B2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0F4761"/>
      <w:sz w:val="18"/>
      <w:szCs w:val="22"/>
    </w:rPr>
  </w:style>
  <w:style w:type="character" w:customStyle="1" w:styleId="IntenseQuoteChar1">
    <w:name w:val="Intense Quote Char1"/>
    <w:basedOn w:val="DefaultParagraphFont"/>
    <w:uiPriority w:val="30"/>
    <w:rsid w:val="00B07B2B"/>
    <w:rPr>
      <w:rFonts w:ascii="Times New Roman" w:eastAsia="Times New Roman" w:hAnsi="Times New Roman" w:cs="Times New Roman"/>
      <w:i/>
      <w:iCs/>
      <w:color w:val="4F81BD" w:themeColor="accent1"/>
      <w:sz w:val="20"/>
      <w:szCs w:val="24"/>
    </w:rPr>
  </w:style>
  <w:style w:type="character" w:styleId="IntenseReference">
    <w:name w:val="Intense Reference"/>
    <w:basedOn w:val="DefaultParagraphFont"/>
    <w:uiPriority w:val="32"/>
    <w:qFormat/>
    <w:rsid w:val="00B07B2B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2499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Burningham</cp:lastModifiedBy>
  <cp:revision>2</cp:revision>
  <cp:lastPrinted>2019-10-24T15:39:00Z</cp:lastPrinted>
  <dcterms:created xsi:type="dcterms:W3CDTF">2025-07-25T19:27:00Z</dcterms:created>
  <dcterms:modified xsi:type="dcterms:W3CDTF">2025-07-25T19:27:00Z</dcterms:modified>
</cp:coreProperties>
</file>