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B7CE1" w14:textId="77777777" w:rsidR="00B26FC7" w:rsidRPr="00320FDC" w:rsidRDefault="00B26FC7" w:rsidP="00B26FC7">
      <w:pPr>
        <w:widowControl/>
        <w:suppressAutoHyphens/>
        <w:rPr>
          <w:rFonts w:eastAsia="Aptos"/>
          <w:bCs/>
          <w:sz w:val="18"/>
        </w:rPr>
      </w:pPr>
      <w:r w:rsidRPr="00320FDC">
        <w:rPr>
          <w:rFonts w:eastAsia="Aptos"/>
          <w:sz w:val="18"/>
          <w:lang w:val="en-CA"/>
        </w:rPr>
        <w:fldChar w:fldCharType="begin"/>
      </w:r>
      <w:r w:rsidRPr="00320FDC">
        <w:rPr>
          <w:rFonts w:eastAsia="Aptos"/>
          <w:sz w:val="18"/>
          <w:lang w:val="en-CA"/>
        </w:rPr>
        <w:instrText xml:space="preserve"> SEQ CHAPTER \h \r 1</w:instrText>
      </w:r>
      <w:r w:rsidRPr="00320FDC">
        <w:rPr>
          <w:rFonts w:eastAsia="Aptos"/>
          <w:sz w:val="18"/>
          <w:lang w:val="en-CA"/>
        </w:rPr>
        <w:fldChar w:fldCharType="end"/>
      </w:r>
      <w:r w:rsidRPr="00320FDC">
        <w:rPr>
          <w:rFonts w:eastAsia="Aptos"/>
          <w:b/>
          <w:bCs/>
          <w:sz w:val="18"/>
        </w:rPr>
        <w:t>R277.  Education, Administration.</w:t>
      </w:r>
    </w:p>
    <w:p w14:paraId="04A27E09" w14:textId="77777777" w:rsidR="00B26FC7" w:rsidRPr="00320FDC" w:rsidRDefault="00B26FC7" w:rsidP="00B26FC7">
      <w:pPr>
        <w:widowControl/>
        <w:suppressAutoHyphens/>
        <w:rPr>
          <w:rFonts w:eastAsia="Aptos"/>
          <w:bCs/>
          <w:sz w:val="18"/>
        </w:rPr>
      </w:pPr>
      <w:r w:rsidRPr="00320FDC">
        <w:rPr>
          <w:rFonts w:eastAsia="Aptos"/>
          <w:b/>
          <w:bCs/>
          <w:sz w:val="18"/>
        </w:rPr>
        <w:t>R277-331.  Stipends for Future Educators.</w:t>
      </w:r>
    </w:p>
    <w:p w14:paraId="68C9DEE2" w14:textId="77777777" w:rsidR="00B26FC7" w:rsidRPr="00320FDC" w:rsidRDefault="00B26FC7" w:rsidP="00B26FC7">
      <w:pPr>
        <w:widowControl/>
        <w:suppressAutoHyphens/>
        <w:rPr>
          <w:rFonts w:eastAsia="Calibri"/>
          <w:sz w:val="18"/>
        </w:rPr>
      </w:pPr>
      <w:r w:rsidRPr="00320FDC">
        <w:rPr>
          <w:rFonts w:eastAsia="Aptos"/>
          <w:b/>
          <w:bCs/>
          <w:sz w:val="18"/>
        </w:rPr>
        <w:t xml:space="preserve">R277-331-1.  </w:t>
      </w:r>
      <w:r w:rsidRPr="00320FDC">
        <w:rPr>
          <w:rFonts w:eastAsia="Calibri"/>
          <w:b/>
          <w:bCs/>
          <w:sz w:val="18"/>
        </w:rPr>
        <w:t>Authority, Purpose, and Oversight Category.</w:t>
      </w:r>
    </w:p>
    <w:p w14:paraId="2378661C" w14:textId="77777777" w:rsidR="00B26FC7" w:rsidRPr="00320FDC" w:rsidRDefault="00B26FC7" w:rsidP="00B26FC7">
      <w:pPr>
        <w:widowControl/>
        <w:suppressAutoHyphens/>
        <w:rPr>
          <w:bCs/>
          <w:sz w:val="18"/>
        </w:rPr>
      </w:pPr>
      <w:r w:rsidRPr="00320FDC">
        <w:rPr>
          <w:bCs/>
          <w:sz w:val="18"/>
        </w:rPr>
        <w:tab/>
      </w:r>
      <w:r w:rsidRPr="00320FDC">
        <w:rPr>
          <w:sz w:val="18"/>
        </w:rPr>
        <w:t>(1)  This rule is authorized by:</w:t>
      </w:r>
    </w:p>
    <w:p w14:paraId="5CF20A20" w14:textId="77777777" w:rsidR="00B26FC7" w:rsidRPr="00320FDC" w:rsidRDefault="00B26FC7" w:rsidP="00B26FC7">
      <w:pPr>
        <w:widowControl/>
        <w:suppressAutoHyphens/>
        <w:rPr>
          <w:rFonts w:eastAsia="Aptos"/>
          <w:bCs/>
          <w:sz w:val="18"/>
        </w:rPr>
      </w:pPr>
      <w:r w:rsidRPr="00320FDC">
        <w:rPr>
          <w:sz w:val="18"/>
        </w:rPr>
        <w:tab/>
        <w:t>(a)  Utah Constitution Article X, Section 3, which vests general control and supervision over public education in the Board;</w:t>
      </w:r>
    </w:p>
    <w:p w14:paraId="4C7B522E" w14:textId="77777777" w:rsidR="00B26FC7" w:rsidRPr="00320FDC" w:rsidRDefault="00B26FC7" w:rsidP="00B26FC7">
      <w:pPr>
        <w:widowControl/>
        <w:suppressAutoHyphens/>
        <w:rPr>
          <w:rFonts w:eastAsia="Aptos"/>
          <w:sz w:val="18"/>
        </w:rPr>
      </w:pPr>
      <w:r w:rsidRPr="00320FDC">
        <w:rPr>
          <w:rFonts w:eastAsia="Aptos"/>
          <w:sz w:val="18"/>
        </w:rPr>
        <w:tab/>
        <w:t>(b)  Subsection 53E-3-401(4), which allows the Board to make rules to execute the Board's duties and responsibilities under the Utah Constitution and state law; and</w:t>
      </w:r>
    </w:p>
    <w:p w14:paraId="320C7F69" w14:textId="77777777" w:rsidR="00B26FC7" w:rsidRPr="00320FDC" w:rsidRDefault="00B26FC7" w:rsidP="00B26FC7">
      <w:pPr>
        <w:widowControl/>
        <w:suppressAutoHyphens/>
        <w:rPr>
          <w:rFonts w:eastAsia="Aptos"/>
          <w:sz w:val="18"/>
        </w:rPr>
      </w:pPr>
      <w:r w:rsidRPr="00320FDC">
        <w:rPr>
          <w:rFonts w:eastAsia="Aptos"/>
          <w:sz w:val="18"/>
        </w:rPr>
        <w:tab/>
        <w:t>(c)  Section 53F-5-223, which creates a stipend for eligible student teachers and directs the Board to determine how the grant is distributed.</w:t>
      </w:r>
    </w:p>
    <w:p w14:paraId="2480AAAD" w14:textId="77777777" w:rsidR="00B26FC7" w:rsidRPr="00320FDC" w:rsidRDefault="00B26FC7" w:rsidP="00B26FC7">
      <w:pPr>
        <w:widowControl/>
        <w:suppressAutoHyphens/>
        <w:rPr>
          <w:rFonts w:eastAsia="Calibri"/>
          <w:sz w:val="18"/>
        </w:rPr>
      </w:pPr>
      <w:r w:rsidRPr="00320FDC">
        <w:rPr>
          <w:rFonts w:eastAsia="Aptos"/>
          <w:sz w:val="18"/>
        </w:rPr>
        <w:tab/>
      </w:r>
      <w:r w:rsidRPr="00320FDC">
        <w:rPr>
          <w:rFonts w:eastAsia="Calibri"/>
          <w:sz w:val="18"/>
        </w:rPr>
        <w:t>(2)  The purpose of this rule is to create rules for distribution of stipends to eligible student teachers.</w:t>
      </w:r>
    </w:p>
    <w:p w14:paraId="772065EB" w14:textId="77777777" w:rsidR="00B26FC7" w:rsidRPr="00320FDC" w:rsidRDefault="00B26FC7" w:rsidP="00B26FC7">
      <w:pPr>
        <w:widowControl/>
        <w:suppressAutoHyphens/>
        <w:rPr>
          <w:rFonts w:eastAsia="Calibri"/>
          <w:sz w:val="18"/>
        </w:rPr>
      </w:pPr>
      <w:r w:rsidRPr="00320FDC">
        <w:rPr>
          <w:rFonts w:eastAsia="Aptos"/>
          <w:sz w:val="18"/>
        </w:rPr>
        <w:tab/>
      </w:r>
      <w:r w:rsidRPr="00320FDC">
        <w:rPr>
          <w:rFonts w:eastAsia="Calibri"/>
          <w:sz w:val="18"/>
        </w:rPr>
        <w:t>(3)  This Rule R277-331 is categorized as Category 4 as described in Rule R277-111.</w:t>
      </w:r>
    </w:p>
    <w:p w14:paraId="30F2D59E" w14:textId="77777777" w:rsidR="00B26FC7" w:rsidRPr="00320FDC" w:rsidRDefault="00B26FC7" w:rsidP="00B26FC7">
      <w:pPr>
        <w:widowControl/>
        <w:suppressAutoHyphens/>
        <w:rPr>
          <w:rFonts w:eastAsia="Aptos"/>
          <w:sz w:val="18"/>
        </w:rPr>
      </w:pPr>
    </w:p>
    <w:p w14:paraId="6EF9E1F1" w14:textId="77777777" w:rsidR="00B26FC7" w:rsidRPr="00320FDC" w:rsidRDefault="00B26FC7" w:rsidP="00B26FC7">
      <w:pPr>
        <w:widowControl/>
        <w:suppressAutoHyphens/>
        <w:rPr>
          <w:rFonts w:eastAsia="Aptos"/>
          <w:bCs/>
          <w:sz w:val="18"/>
        </w:rPr>
      </w:pPr>
      <w:r w:rsidRPr="00320FDC">
        <w:rPr>
          <w:rFonts w:eastAsia="Aptos"/>
          <w:b/>
          <w:bCs/>
          <w:sz w:val="18"/>
        </w:rPr>
        <w:t>R277-331-2.  Definitions.</w:t>
      </w:r>
    </w:p>
    <w:p w14:paraId="035DC8B3" w14:textId="77777777" w:rsidR="00B26FC7" w:rsidRPr="00320FDC" w:rsidRDefault="00B26FC7" w:rsidP="00B26FC7">
      <w:pPr>
        <w:widowControl/>
        <w:suppressAutoHyphens/>
        <w:rPr>
          <w:rFonts w:eastAsia="Aptos"/>
          <w:sz w:val="18"/>
        </w:rPr>
      </w:pPr>
      <w:r w:rsidRPr="00320FDC">
        <w:rPr>
          <w:rFonts w:eastAsia="Aptos"/>
          <w:sz w:val="18"/>
        </w:rPr>
        <w:tab/>
        <w:t>(1)  "Accredited institution" means the same as that term is defined in Rule R277-301.</w:t>
      </w:r>
    </w:p>
    <w:p w14:paraId="3FE92F1A" w14:textId="77777777" w:rsidR="00B26FC7" w:rsidRPr="00320FDC" w:rsidRDefault="00B26FC7" w:rsidP="00B26FC7">
      <w:pPr>
        <w:widowControl/>
        <w:suppressAutoHyphens/>
        <w:rPr>
          <w:rFonts w:eastAsia="Aptos"/>
          <w:sz w:val="18"/>
        </w:rPr>
      </w:pPr>
      <w:r w:rsidRPr="00320FDC">
        <w:rPr>
          <w:rFonts w:eastAsia="Aptos"/>
          <w:sz w:val="18"/>
        </w:rPr>
        <w:tab/>
        <w:t>(2)  "Eligible student teacher" means the same as defined in Section 53F-5-223.</w:t>
      </w:r>
    </w:p>
    <w:p w14:paraId="6FC0DB7F" w14:textId="59E15F6C" w:rsidR="00B26FC7" w:rsidRPr="00320FDC" w:rsidRDefault="00B26FC7" w:rsidP="00B26FC7">
      <w:pPr>
        <w:widowControl/>
        <w:suppressAutoHyphens/>
        <w:rPr>
          <w:rFonts w:eastAsia="Aptos"/>
          <w:sz w:val="18"/>
        </w:rPr>
      </w:pPr>
      <w:r w:rsidRPr="00320FDC">
        <w:rPr>
          <w:rFonts w:eastAsia="Aptos"/>
          <w:sz w:val="18"/>
        </w:rPr>
        <w:tab/>
        <w:t>(3)  "Program" means the Stipends for Future Educators program established in Section 53F-5-223.</w:t>
      </w:r>
    </w:p>
    <w:p w14:paraId="54B19C49" w14:textId="77777777" w:rsidR="00B26FC7" w:rsidRPr="00320FDC" w:rsidRDefault="00B26FC7" w:rsidP="00B26FC7">
      <w:pPr>
        <w:widowControl/>
        <w:suppressAutoHyphens/>
        <w:rPr>
          <w:rFonts w:eastAsia="Aptos"/>
          <w:sz w:val="18"/>
        </w:rPr>
      </w:pPr>
    </w:p>
    <w:p w14:paraId="3CC56DD1" w14:textId="77777777" w:rsidR="00B26FC7" w:rsidRPr="00320FDC" w:rsidRDefault="00B26FC7" w:rsidP="00B26FC7">
      <w:pPr>
        <w:widowControl/>
        <w:suppressAutoHyphens/>
        <w:rPr>
          <w:rFonts w:eastAsia="Aptos"/>
          <w:bCs/>
          <w:sz w:val="18"/>
        </w:rPr>
      </w:pPr>
      <w:r w:rsidRPr="00320FDC">
        <w:rPr>
          <w:rFonts w:eastAsia="Aptos"/>
          <w:b/>
          <w:bCs/>
          <w:sz w:val="18"/>
        </w:rPr>
        <w:t>R277-331-3.  Student Teachers Stipends.</w:t>
      </w:r>
    </w:p>
    <w:p w14:paraId="7D12C7D5" w14:textId="77777777" w:rsidR="00B26FC7" w:rsidRPr="00320FDC" w:rsidRDefault="00B26FC7" w:rsidP="00B26FC7">
      <w:pPr>
        <w:widowControl/>
        <w:suppressAutoHyphens/>
        <w:rPr>
          <w:rFonts w:eastAsia="Aptos"/>
          <w:sz w:val="18"/>
        </w:rPr>
      </w:pPr>
      <w:r w:rsidRPr="00320FDC">
        <w:rPr>
          <w:rFonts w:eastAsia="Aptos"/>
          <w:sz w:val="18"/>
        </w:rPr>
        <w:tab/>
        <w:t>(1)(a)  An eligible student teacher may apply for a stipend under the program by filling out an application on a form provided by the Superintendent.</w:t>
      </w:r>
    </w:p>
    <w:p w14:paraId="54893F92" w14:textId="77777777" w:rsidR="00B26FC7" w:rsidRPr="00320FDC" w:rsidRDefault="00B26FC7" w:rsidP="00B26FC7">
      <w:pPr>
        <w:widowControl/>
        <w:suppressAutoHyphens/>
        <w:rPr>
          <w:rFonts w:eastAsia="Aptos"/>
          <w:sz w:val="18"/>
        </w:rPr>
      </w:pPr>
      <w:r w:rsidRPr="00320FDC">
        <w:rPr>
          <w:rFonts w:eastAsia="Aptos"/>
          <w:sz w:val="18"/>
        </w:rPr>
        <w:tab/>
        <w:t>(b)  An eligible student teacher shall submit an affidavit demonstrating the student teacher's intent to pursue a Utah professional educator license and work in Utah as a teacher.</w:t>
      </w:r>
    </w:p>
    <w:p w14:paraId="3058B45C" w14:textId="36168E2C" w:rsidR="00B26FC7" w:rsidRPr="00320FDC" w:rsidRDefault="00B26FC7" w:rsidP="00B26FC7">
      <w:pPr>
        <w:widowControl/>
        <w:suppressAutoHyphens/>
        <w:rPr>
          <w:rFonts w:eastAsia="Aptos"/>
          <w:sz w:val="18"/>
        </w:rPr>
      </w:pPr>
      <w:r w:rsidRPr="00320FDC">
        <w:rPr>
          <w:rFonts w:eastAsia="Aptos"/>
          <w:sz w:val="18"/>
        </w:rPr>
        <w:tab/>
        <w:t>(2)(a)  An eligible student teacher shall be a student in an accredited institution of higher education.</w:t>
      </w:r>
    </w:p>
    <w:p w14:paraId="560BEB9D" w14:textId="1A5902F5" w:rsidR="00B26FC7" w:rsidRPr="00320FDC" w:rsidRDefault="00B26FC7" w:rsidP="00B26FC7">
      <w:pPr>
        <w:widowControl/>
        <w:suppressAutoHyphens/>
        <w:rPr>
          <w:rFonts w:eastAsia="Aptos"/>
          <w:sz w:val="18"/>
        </w:rPr>
      </w:pPr>
      <w:r w:rsidRPr="00320FDC">
        <w:rPr>
          <w:rFonts w:eastAsia="Aptos"/>
          <w:sz w:val="18"/>
        </w:rPr>
        <w:tab/>
        <w:t>(b)  An eligible student teacher's institution of higher education shall confirm the student's enrollment with the Superintendent in order for the teacher to qualify for a program stipend.</w:t>
      </w:r>
    </w:p>
    <w:p w14:paraId="225AB6BC" w14:textId="77777777" w:rsidR="00B26FC7" w:rsidRPr="00320FDC" w:rsidRDefault="00B26FC7" w:rsidP="00B26FC7">
      <w:pPr>
        <w:widowControl/>
        <w:suppressAutoHyphens/>
        <w:rPr>
          <w:rFonts w:eastAsia="Aptos"/>
          <w:sz w:val="18"/>
        </w:rPr>
      </w:pPr>
      <w:r w:rsidRPr="00320FDC">
        <w:rPr>
          <w:rFonts w:eastAsia="Aptos"/>
          <w:sz w:val="18"/>
        </w:rPr>
        <w:tab/>
        <w:t>(3)  An eligible student teacher may only receive a program stipend for student teaching done in a Utah k-12 public school.</w:t>
      </w:r>
    </w:p>
    <w:p w14:paraId="0D2115D4" w14:textId="63D323BA" w:rsidR="00B26FC7" w:rsidRPr="00320FDC" w:rsidRDefault="00B26FC7" w:rsidP="00B26FC7">
      <w:pPr>
        <w:widowControl/>
        <w:suppressAutoHyphens/>
        <w:rPr>
          <w:rFonts w:eastAsia="Aptos"/>
          <w:sz w:val="18"/>
        </w:rPr>
      </w:pPr>
      <w:r w:rsidRPr="00320FDC">
        <w:rPr>
          <w:rFonts w:eastAsia="Aptos"/>
          <w:sz w:val="18"/>
        </w:rPr>
        <w:tab/>
        <w:t>(4)(a)  The Superintendent shall distribute funds to LEAs under the program of $6,500 per semester for each eligible student.</w:t>
      </w:r>
    </w:p>
    <w:p w14:paraId="494F1D16" w14:textId="77777777" w:rsidR="00B26FC7" w:rsidRPr="00320FDC" w:rsidRDefault="00B26FC7" w:rsidP="00B26FC7">
      <w:pPr>
        <w:widowControl/>
        <w:suppressAutoHyphens/>
        <w:rPr>
          <w:rFonts w:eastAsia="Aptos"/>
          <w:sz w:val="18"/>
        </w:rPr>
      </w:pPr>
      <w:r w:rsidRPr="00320FDC">
        <w:rPr>
          <w:rFonts w:eastAsia="Aptos"/>
          <w:sz w:val="18"/>
        </w:rPr>
        <w:tab/>
        <w:t>(b)  The Superintendent may pro rate the stipend for a teacher working in an LEA with a class schedule that varies from a standard two semester school year.</w:t>
      </w:r>
    </w:p>
    <w:p w14:paraId="7B1BC23C" w14:textId="77777777" w:rsidR="00B26FC7" w:rsidRPr="00320FDC" w:rsidRDefault="00B26FC7" w:rsidP="00B26FC7">
      <w:pPr>
        <w:widowControl/>
        <w:suppressAutoHyphens/>
        <w:rPr>
          <w:rFonts w:eastAsia="Aptos"/>
          <w:sz w:val="18"/>
        </w:rPr>
      </w:pPr>
      <w:r w:rsidRPr="00320FDC">
        <w:rPr>
          <w:rFonts w:eastAsia="Aptos"/>
          <w:sz w:val="18"/>
        </w:rPr>
        <w:tab/>
        <w:t>(c)  The Superintendent shall determine a schedule for disbursing funds to LEAs with eligible student teachers no less than four times a year.</w:t>
      </w:r>
    </w:p>
    <w:p w14:paraId="72F7718D" w14:textId="77777777" w:rsidR="00B26FC7" w:rsidRPr="00320FDC" w:rsidRDefault="00B26FC7" w:rsidP="00B26FC7">
      <w:pPr>
        <w:widowControl/>
        <w:suppressAutoHyphens/>
        <w:rPr>
          <w:rFonts w:eastAsia="Aptos"/>
          <w:sz w:val="18"/>
        </w:rPr>
      </w:pPr>
      <w:r w:rsidRPr="00320FDC">
        <w:rPr>
          <w:rFonts w:eastAsia="Aptos"/>
          <w:sz w:val="18"/>
        </w:rPr>
        <w:tab/>
        <w:t>(d)  An eligible student teacher shall receive no less than $6,000 before applicable payroll deductions, unless the stipend is reduced under Subsection (b).</w:t>
      </w:r>
    </w:p>
    <w:p w14:paraId="19CC34DF" w14:textId="77777777" w:rsidR="00B26FC7" w:rsidRPr="00320FDC" w:rsidRDefault="00B26FC7" w:rsidP="00B26FC7">
      <w:pPr>
        <w:widowControl/>
        <w:suppressAutoHyphens/>
        <w:rPr>
          <w:rFonts w:eastAsia="Aptos"/>
          <w:sz w:val="18"/>
        </w:rPr>
      </w:pPr>
      <w:r w:rsidRPr="00320FDC">
        <w:rPr>
          <w:rFonts w:eastAsia="Aptos"/>
          <w:sz w:val="18"/>
        </w:rPr>
        <w:tab/>
        <w:t>(e)  An LEA may use up to $500 to cover benefit costs associated with the stipend.</w:t>
      </w:r>
    </w:p>
    <w:p w14:paraId="4A151239" w14:textId="77777777" w:rsidR="00B26FC7" w:rsidRPr="00320FDC" w:rsidRDefault="00B26FC7" w:rsidP="00B26FC7">
      <w:pPr>
        <w:widowControl/>
        <w:suppressAutoHyphens/>
        <w:rPr>
          <w:rFonts w:eastAsia="Aptos"/>
          <w:sz w:val="18"/>
        </w:rPr>
      </w:pPr>
      <w:r w:rsidRPr="00320FDC">
        <w:rPr>
          <w:rFonts w:eastAsia="Aptos"/>
          <w:sz w:val="18"/>
        </w:rPr>
        <w:tab/>
        <w:t>(5)(a)  An eligible student shall receive payment of the stipend through the student teacher's cooperating LEA.</w:t>
      </w:r>
    </w:p>
    <w:p w14:paraId="2568EBED" w14:textId="77777777" w:rsidR="00B26FC7" w:rsidRPr="00320FDC" w:rsidRDefault="00B26FC7" w:rsidP="00B26FC7">
      <w:pPr>
        <w:widowControl/>
        <w:suppressAutoHyphens/>
        <w:rPr>
          <w:rFonts w:eastAsia="Aptos"/>
          <w:sz w:val="18"/>
        </w:rPr>
      </w:pPr>
      <w:r w:rsidRPr="00320FDC">
        <w:rPr>
          <w:rFonts w:eastAsia="Aptos"/>
          <w:sz w:val="18"/>
        </w:rPr>
        <w:tab/>
        <w:t>(b)  An LEA may not claim indirect costs in relation to this program.</w:t>
      </w:r>
    </w:p>
    <w:p w14:paraId="452FA70F" w14:textId="688FDD8A" w:rsidR="00B26FC7" w:rsidRPr="00320FDC" w:rsidRDefault="00B26FC7" w:rsidP="00B26FC7">
      <w:pPr>
        <w:widowControl/>
        <w:suppressAutoHyphens/>
        <w:rPr>
          <w:rFonts w:eastAsia="Aptos"/>
          <w:sz w:val="18"/>
        </w:rPr>
      </w:pPr>
      <w:r w:rsidRPr="00320FDC">
        <w:rPr>
          <w:rFonts w:eastAsia="Aptos"/>
          <w:sz w:val="18"/>
        </w:rPr>
        <w:tab/>
        <w:t>(c)  An LEA shall disburse the stipend in one lump sum within 30 days of the beginning of the student teaching experience.</w:t>
      </w:r>
    </w:p>
    <w:p w14:paraId="5028BA9F" w14:textId="77777777" w:rsidR="00B26FC7" w:rsidRPr="00320FDC" w:rsidRDefault="00B26FC7" w:rsidP="00B26FC7">
      <w:pPr>
        <w:widowControl/>
        <w:suppressAutoHyphens/>
        <w:rPr>
          <w:rFonts w:eastAsia="Aptos"/>
          <w:sz w:val="18"/>
        </w:rPr>
      </w:pPr>
      <w:r w:rsidRPr="00320FDC">
        <w:rPr>
          <w:rFonts w:eastAsia="Aptos"/>
          <w:sz w:val="18"/>
        </w:rPr>
        <w:tab/>
        <w:t>(d)  An LEA shall record an eligible student teacher's placement in CACTUS or USIMS, as appropriate.</w:t>
      </w:r>
    </w:p>
    <w:p w14:paraId="458C4D3D" w14:textId="77777777" w:rsidR="00B26FC7" w:rsidRPr="00320FDC" w:rsidRDefault="00B26FC7" w:rsidP="00B26FC7">
      <w:pPr>
        <w:widowControl/>
        <w:suppressAutoHyphens/>
        <w:rPr>
          <w:rFonts w:eastAsia="Aptos"/>
          <w:sz w:val="18"/>
        </w:rPr>
      </w:pPr>
      <w:r w:rsidRPr="00320FDC">
        <w:rPr>
          <w:rFonts w:eastAsia="Aptos"/>
          <w:sz w:val="18"/>
        </w:rPr>
        <w:tab/>
        <w:t>(6)  The Superintendent may not penalize an LEA if a student teacher does not complete the student teaching experience.</w:t>
      </w:r>
    </w:p>
    <w:p w14:paraId="327BF115" w14:textId="25FA2A6E" w:rsidR="00B26FC7" w:rsidRPr="00320FDC" w:rsidRDefault="00B26FC7" w:rsidP="00B26FC7">
      <w:pPr>
        <w:widowControl/>
        <w:suppressAutoHyphens/>
        <w:rPr>
          <w:rFonts w:eastAsia="Aptos"/>
          <w:sz w:val="18"/>
        </w:rPr>
      </w:pPr>
      <w:r w:rsidRPr="00320FDC">
        <w:rPr>
          <w:rFonts w:eastAsia="Aptos"/>
          <w:sz w:val="18"/>
        </w:rPr>
        <w:tab/>
        <w:t>(7)  An eligible student teacher may be employed by the student teacher's cooperating LEA on a part-time basis to provide substitute teaching services or to support an extracurricular activity during the student teaching period.</w:t>
      </w:r>
    </w:p>
    <w:p w14:paraId="57DC76E3" w14:textId="77777777" w:rsidR="00B26FC7" w:rsidRPr="00320FDC" w:rsidRDefault="00B26FC7" w:rsidP="00B26FC7">
      <w:pPr>
        <w:widowControl/>
        <w:suppressAutoHyphens/>
        <w:rPr>
          <w:rFonts w:eastAsia="Aptos"/>
          <w:sz w:val="18"/>
        </w:rPr>
      </w:pPr>
      <w:r w:rsidRPr="00320FDC">
        <w:rPr>
          <w:rFonts w:eastAsia="Aptos"/>
          <w:sz w:val="18"/>
        </w:rPr>
        <w:tab/>
        <w:t>(8)  An individual who has received a stipend under this program is ineligible for any subsequent stipend.</w:t>
      </w:r>
    </w:p>
    <w:p w14:paraId="3FC9CE83" w14:textId="77777777" w:rsidR="00B26FC7" w:rsidRPr="00320FDC" w:rsidRDefault="00B26FC7" w:rsidP="00B26FC7">
      <w:pPr>
        <w:widowControl/>
        <w:suppressAutoHyphens/>
        <w:rPr>
          <w:rFonts w:eastAsia="Aptos"/>
          <w:sz w:val="18"/>
        </w:rPr>
      </w:pPr>
      <w:r w:rsidRPr="00320FDC">
        <w:rPr>
          <w:rFonts w:eastAsia="Aptos"/>
          <w:sz w:val="18"/>
        </w:rPr>
        <w:tab/>
        <w:t>(9)  An individual who receives any funding from another state program in compensation for student teaching is ineligible for the stipend.</w:t>
      </w:r>
    </w:p>
    <w:p w14:paraId="3C044E95" w14:textId="77777777" w:rsidR="00B26FC7" w:rsidRPr="00320FDC" w:rsidRDefault="00B26FC7" w:rsidP="00B26FC7">
      <w:pPr>
        <w:widowControl/>
        <w:suppressAutoHyphens/>
        <w:rPr>
          <w:rFonts w:eastAsia="Aptos"/>
          <w:sz w:val="18"/>
        </w:rPr>
      </w:pPr>
      <w:r w:rsidRPr="00320FDC">
        <w:rPr>
          <w:rFonts w:eastAsia="Aptos"/>
          <w:sz w:val="18"/>
        </w:rPr>
        <w:tab/>
        <w:t>(10)  Each Board-approved Utah educator preparation program that is an accredited institution of higher education shall provide written notification to the Superintendent, by September 15 annually, of the projected number of student teachers for that school year.</w:t>
      </w:r>
    </w:p>
    <w:p w14:paraId="0C477F8D" w14:textId="77777777" w:rsidR="00B26FC7" w:rsidRPr="00320FDC" w:rsidRDefault="00B26FC7" w:rsidP="00B26FC7">
      <w:pPr>
        <w:widowControl/>
        <w:suppressAutoHyphens/>
        <w:rPr>
          <w:rFonts w:eastAsia="Aptos"/>
          <w:sz w:val="18"/>
        </w:rPr>
      </w:pPr>
    </w:p>
    <w:p w14:paraId="2DF4FA66" w14:textId="77777777" w:rsidR="00B26FC7" w:rsidRPr="00320FDC" w:rsidRDefault="00B26FC7" w:rsidP="00B26FC7">
      <w:pPr>
        <w:widowControl/>
        <w:suppressAutoHyphens/>
        <w:rPr>
          <w:rFonts w:eastAsia="Aptos"/>
          <w:bCs/>
          <w:sz w:val="18"/>
        </w:rPr>
      </w:pPr>
      <w:r w:rsidRPr="00320FDC">
        <w:rPr>
          <w:rFonts w:eastAsia="Aptos"/>
          <w:b/>
          <w:bCs/>
          <w:sz w:val="18"/>
        </w:rPr>
        <w:t>KEY:  stipends, student teachers</w:t>
      </w:r>
    </w:p>
    <w:p w14:paraId="2A36DB0C" w14:textId="093A71E4" w:rsidR="00B26FC7" w:rsidRPr="00320FDC" w:rsidRDefault="00B26FC7" w:rsidP="00B26FC7">
      <w:pPr>
        <w:widowControl/>
        <w:suppressAutoHyphens/>
        <w:rPr>
          <w:rFonts w:eastAsia="Aptos"/>
          <w:bCs/>
          <w:sz w:val="18"/>
        </w:rPr>
      </w:pPr>
      <w:r w:rsidRPr="00320FDC">
        <w:rPr>
          <w:rFonts w:eastAsia="Aptos"/>
          <w:b/>
          <w:bCs/>
          <w:sz w:val="18"/>
        </w:rPr>
        <w:t xml:space="preserve">Date of Last Change:  </w:t>
      </w:r>
      <w:r w:rsidR="00D76933" w:rsidRPr="00320FDC">
        <w:rPr>
          <w:rFonts w:eastAsia="Aptos"/>
          <w:b/>
          <w:bCs/>
          <w:sz w:val="18"/>
        </w:rPr>
        <w:t xml:space="preserve">July 8, </w:t>
      </w:r>
      <w:r w:rsidRPr="00320FDC">
        <w:rPr>
          <w:rFonts w:eastAsia="Aptos"/>
          <w:b/>
          <w:bCs/>
          <w:sz w:val="18"/>
        </w:rPr>
        <w:t>2025</w:t>
      </w:r>
    </w:p>
    <w:p w14:paraId="157E137C" w14:textId="77777777" w:rsidR="00B26FC7" w:rsidRPr="00320FDC" w:rsidRDefault="00B26FC7" w:rsidP="00B26FC7">
      <w:pPr>
        <w:widowControl/>
        <w:suppressAutoHyphens/>
        <w:rPr>
          <w:bCs/>
          <w:sz w:val="18"/>
        </w:rPr>
      </w:pPr>
      <w:r w:rsidRPr="00320FDC">
        <w:rPr>
          <w:rFonts w:eastAsia="Aptos"/>
          <w:b/>
          <w:bCs/>
          <w:sz w:val="18"/>
        </w:rPr>
        <w:t>Authorizing, and Implemented, or Interpreted Law:  Art. X, Sec. 3, 53E-3-401(4), 53F-5-223</w:t>
      </w:r>
    </w:p>
    <w:p w14:paraId="20BE3166" w14:textId="77777777" w:rsidR="00B26FC7" w:rsidRPr="00320FDC" w:rsidRDefault="00B26FC7" w:rsidP="00B26FC7">
      <w:pPr>
        <w:widowControl/>
        <w:suppressAutoHyphens/>
        <w:rPr>
          <w:sz w:val="18"/>
        </w:rPr>
      </w:pPr>
    </w:p>
    <w:p w14:paraId="46C47859" w14:textId="4016F839" w:rsidR="004756B0" w:rsidRPr="00320FDC" w:rsidRDefault="004756B0" w:rsidP="00B26FC7">
      <w:pPr>
        <w:widowControl/>
        <w:suppressAutoHyphens/>
        <w:rPr>
          <w:sz w:val="18"/>
        </w:rPr>
      </w:pPr>
    </w:p>
    <w:sectPr w:rsidR="004756B0" w:rsidRPr="00320FDC" w:rsidSect="00320FD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10256" w14:textId="77777777" w:rsidR="00B15252" w:rsidRDefault="00B15252" w:rsidP="00C17968">
      <w:r>
        <w:separator/>
      </w:r>
    </w:p>
  </w:endnote>
  <w:endnote w:type="continuationSeparator" w:id="0">
    <w:p w14:paraId="325D5692" w14:textId="77777777" w:rsidR="00B15252" w:rsidRDefault="00B1525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AF14D" w14:textId="77777777" w:rsidR="00B15252" w:rsidRDefault="00B15252" w:rsidP="00C17968">
      <w:r>
        <w:separator/>
      </w:r>
    </w:p>
  </w:footnote>
  <w:footnote w:type="continuationSeparator" w:id="0">
    <w:p w14:paraId="62B9B71E" w14:textId="77777777" w:rsidR="00B15252" w:rsidRDefault="00B1525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50AB6"/>
    <w:rsid w:val="00053C6F"/>
    <w:rsid w:val="0005628D"/>
    <w:rsid w:val="000626CB"/>
    <w:rsid w:val="000772CA"/>
    <w:rsid w:val="00082483"/>
    <w:rsid w:val="00083289"/>
    <w:rsid w:val="00086A4C"/>
    <w:rsid w:val="0009186E"/>
    <w:rsid w:val="00092D64"/>
    <w:rsid w:val="000979B1"/>
    <w:rsid w:val="000A48F4"/>
    <w:rsid w:val="000A63C1"/>
    <w:rsid w:val="000B0C8F"/>
    <w:rsid w:val="000C0F74"/>
    <w:rsid w:val="000C3C78"/>
    <w:rsid w:val="000D6CFD"/>
    <w:rsid w:val="000E034A"/>
    <w:rsid w:val="000E1733"/>
    <w:rsid w:val="000E39E3"/>
    <w:rsid w:val="000E7CDD"/>
    <w:rsid w:val="000F1B9E"/>
    <w:rsid w:val="000F230C"/>
    <w:rsid w:val="00101FCF"/>
    <w:rsid w:val="00102BB0"/>
    <w:rsid w:val="001031EE"/>
    <w:rsid w:val="00110E10"/>
    <w:rsid w:val="00113216"/>
    <w:rsid w:val="00117F2A"/>
    <w:rsid w:val="00124472"/>
    <w:rsid w:val="001244A0"/>
    <w:rsid w:val="00136C69"/>
    <w:rsid w:val="00136E6B"/>
    <w:rsid w:val="00140B4F"/>
    <w:rsid w:val="001419F1"/>
    <w:rsid w:val="001430BE"/>
    <w:rsid w:val="001459AF"/>
    <w:rsid w:val="00147499"/>
    <w:rsid w:val="00151B36"/>
    <w:rsid w:val="001579E8"/>
    <w:rsid w:val="001641A3"/>
    <w:rsid w:val="001645F8"/>
    <w:rsid w:val="001674D3"/>
    <w:rsid w:val="001769DF"/>
    <w:rsid w:val="0018100B"/>
    <w:rsid w:val="001857CF"/>
    <w:rsid w:val="00190064"/>
    <w:rsid w:val="00190B25"/>
    <w:rsid w:val="001A632E"/>
    <w:rsid w:val="001A6AB7"/>
    <w:rsid w:val="001B1B40"/>
    <w:rsid w:val="001B3B79"/>
    <w:rsid w:val="001B734F"/>
    <w:rsid w:val="001C3DAB"/>
    <w:rsid w:val="001C7CA9"/>
    <w:rsid w:val="001D0BCD"/>
    <w:rsid w:val="001D71AE"/>
    <w:rsid w:val="001E253C"/>
    <w:rsid w:val="001F0835"/>
    <w:rsid w:val="001F592E"/>
    <w:rsid w:val="001F78BA"/>
    <w:rsid w:val="00203E38"/>
    <w:rsid w:val="00210E2C"/>
    <w:rsid w:val="00214BA0"/>
    <w:rsid w:val="00225D5C"/>
    <w:rsid w:val="00230D7D"/>
    <w:rsid w:val="002338B6"/>
    <w:rsid w:val="002356F0"/>
    <w:rsid w:val="00250B69"/>
    <w:rsid w:val="00253C3B"/>
    <w:rsid w:val="00253FEE"/>
    <w:rsid w:val="00256032"/>
    <w:rsid w:val="002603AF"/>
    <w:rsid w:val="002639EB"/>
    <w:rsid w:val="00266359"/>
    <w:rsid w:val="00272D20"/>
    <w:rsid w:val="00282CAA"/>
    <w:rsid w:val="00287A56"/>
    <w:rsid w:val="00291DCA"/>
    <w:rsid w:val="00296B2B"/>
    <w:rsid w:val="00297523"/>
    <w:rsid w:val="002A7CDA"/>
    <w:rsid w:val="002B2F4E"/>
    <w:rsid w:val="002B37B8"/>
    <w:rsid w:val="002B5227"/>
    <w:rsid w:val="002B52BD"/>
    <w:rsid w:val="002B721A"/>
    <w:rsid w:val="002C31EE"/>
    <w:rsid w:val="002D4474"/>
    <w:rsid w:val="002E2EFF"/>
    <w:rsid w:val="002E6F38"/>
    <w:rsid w:val="002F3E44"/>
    <w:rsid w:val="002F45BF"/>
    <w:rsid w:val="00300819"/>
    <w:rsid w:val="003121D3"/>
    <w:rsid w:val="00316A41"/>
    <w:rsid w:val="00320FDC"/>
    <w:rsid w:val="003217E6"/>
    <w:rsid w:val="00327285"/>
    <w:rsid w:val="00335956"/>
    <w:rsid w:val="0033622C"/>
    <w:rsid w:val="00342459"/>
    <w:rsid w:val="003424B4"/>
    <w:rsid w:val="00373FE5"/>
    <w:rsid w:val="00380D52"/>
    <w:rsid w:val="00391B45"/>
    <w:rsid w:val="003923F0"/>
    <w:rsid w:val="00395A79"/>
    <w:rsid w:val="00396A56"/>
    <w:rsid w:val="003A5227"/>
    <w:rsid w:val="003B1EAB"/>
    <w:rsid w:val="003B6116"/>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001A"/>
    <w:rsid w:val="00414E0D"/>
    <w:rsid w:val="00427373"/>
    <w:rsid w:val="00430473"/>
    <w:rsid w:val="00431A3D"/>
    <w:rsid w:val="00442080"/>
    <w:rsid w:val="004423A3"/>
    <w:rsid w:val="004457BB"/>
    <w:rsid w:val="00457B35"/>
    <w:rsid w:val="00462360"/>
    <w:rsid w:val="00465A08"/>
    <w:rsid w:val="00473DC4"/>
    <w:rsid w:val="004756B0"/>
    <w:rsid w:val="00475E95"/>
    <w:rsid w:val="00476E25"/>
    <w:rsid w:val="004803F6"/>
    <w:rsid w:val="004A031A"/>
    <w:rsid w:val="004A0B88"/>
    <w:rsid w:val="004A2BD7"/>
    <w:rsid w:val="004A4986"/>
    <w:rsid w:val="004B7F3B"/>
    <w:rsid w:val="004C20EA"/>
    <w:rsid w:val="004C4015"/>
    <w:rsid w:val="004D30DD"/>
    <w:rsid w:val="004D328F"/>
    <w:rsid w:val="004D418B"/>
    <w:rsid w:val="004D55F1"/>
    <w:rsid w:val="004E2CFF"/>
    <w:rsid w:val="004E5F67"/>
    <w:rsid w:val="004F5C8E"/>
    <w:rsid w:val="00505999"/>
    <w:rsid w:val="00516E14"/>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60AE"/>
    <w:rsid w:val="005879FB"/>
    <w:rsid w:val="00590D6C"/>
    <w:rsid w:val="00594721"/>
    <w:rsid w:val="00594E8B"/>
    <w:rsid w:val="005960C4"/>
    <w:rsid w:val="005A463F"/>
    <w:rsid w:val="005A6E0E"/>
    <w:rsid w:val="005A7398"/>
    <w:rsid w:val="005B34F5"/>
    <w:rsid w:val="005B4EE0"/>
    <w:rsid w:val="005C024A"/>
    <w:rsid w:val="005C16BB"/>
    <w:rsid w:val="005D674B"/>
    <w:rsid w:val="005D6A7E"/>
    <w:rsid w:val="005F0218"/>
    <w:rsid w:val="005F7305"/>
    <w:rsid w:val="00602EDB"/>
    <w:rsid w:val="00603CA9"/>
    <w:rsid w:val="006177A9"/>
    <w:rsid w:val="00617D1E"/>
    <w:rsid w:val="006300D0"/>
    <w:rsid w:val="00630808"/>
    <w:rsid w:val="00631C68"/>
    <w:rsid w:val="00637ACD"/>
    <w:rsid w:val="006431BE"/>
    <w:rsid w:val="00646433"/>
    <w:rsid w:val="00646E1C"/>
    <w:rsid w:val="006475A6"/>
    <w:rsid w:val="00655FB6"/>
    <w:rsid w:val="00656872"/>
    <w:rsid w:val="006604BD"/>
    <w:rsid w:val="006661C3"/>
    <w:rsid w:val="006667C3"/>
    <w:rsid w:val="006741D4"/>
    <w:rsid w:val="00674BD6"/>
    <w:rsid w:val="00680BDE"/>
    <w:rsid w:val="00682427"/>
    <w:rsid w:val="00684793"/>
    <w:rsid w:val="0069040D"/>
    <w:rsid w:val="006936DF"/>
    <w:rsid w:val="00695614"/>
    <w:rsid w:val="006A3F24"/>
    <w:rsid w:val="006A722D"/>
    <w:rsid w:val="006A78D2"/>
    <w:rsid w:val="006A7D14"/>
    <w:rsid w:val="006B70AF"/>
    <w:rsid w:val="006C6E4F"/>
    <w:rsid w:val="006D167F"/>
    <w:rsid w:val="006E2AB0"/>
    <w:rsid w:val="006E65AF"/>
    <w:rsid w:val="006E76A8"/>
    <w:rsid w:val="006F69A1"/>
    <w:rsid w:val="007019DF"/>
    <w:rsid w:val="007047A1"/>
    <w:rsid w:val="007071C7"/>
    <w:rsid w:val="00713104"/>
    <w:rsid w:val="00715301"/>
    <w:rsid w:val="00716F7B"/>
    <w:rsid w:val="007231FC"/>
    <w:rsid w:val="00723781"/>
    <w:rsid w:val="00723BDF"/>
    <w:rsid w:val="00733238"/>
    <w:rsid w:val="00733A2F"/>
    <w:rsid w:val="00736DC2"/>
    <w:rsid w:val="00743707"/>
    <w:rsid w:val="00745B1D"/>
    <w:rsid w:val="00753C35"/>
    <w:rsid w:val="007613E9"/>
    <w:rsid w:val="00762B0F"/>
    <w:rsid w:val="00762BDA"/>
    <w:rsid w:val="007649E5"/>
    <w:rsid w:val="007706AB"/>
    <w:rsid w:val="00772653"/>
    <w:rsid w:val="007873C7"/>
    <w:rsid w:val="00796BA5"/>
    <w:rsid w:val="007A1FEA"/>
    <w:rsid w:val="007A36A9"/>
    <w:rsid w:val="007B6C82"/>
    <w:rsid w:val="007C27CD"/>
    <w:rsid w:val="007C3F4F"/>
    <w:rsid w:val="007C6273"/>
    <w:rsid w:val="007C6BBC"/>
    <w:rsid w:val="007D0B87"/>
    <w:rsid w:val="007D1F9D"/>
    <w:rsid w:val="007D2CEF"/>
    <w:rsid w:val="007E0450"/>
    <w:rsid w:val="007F2229"/>
    <w:rsid w:val="007F446F"/>
    <w:rsid w:val="00800B64"/>
    <w:rsid w:val="00802637"/>
    <w:rsid w:val="0080624F"/>
    <w:rsid w:val="008315F8"/>
    <w:rsid w:val="00835660"/>
    <w:rsid w:val="00840B24"/>
    <w:rsid w:val="00844B36"/>
    <w:rsid w:val="008513AF"/>
    <w:rsid w:val="00855634"/>
    <w:rsid w:val="008630BF"/>
    <w:rsid w:val="008637F2"/>
    <w:rsid w:val="008705CB"/>
    <w:rsid w:val="00881176"/>
    <w:rsid w:val="008829AB"/>
    <w:rsid w:val="00890A1F"/>
    <w:rsid w:val="0089702F"/>
    <w:rsid w:val="008B0B8A"/>
    <w:rsid w:val="008B74BE"/>
    <w:rsid w:val="008D32AE"/>
    <w:rsid w:val="008D6C4B"/>
    <w:rsid w:val="008E7D9B"/>
    <w:rsid w:val="00904F05"/>
    <w:rsid w:val="00907A44"/>
    <w:rsid w:val="00911B30"/>
    <w:rsid w:val="0091275F"/>
    <w:rsid w:val="00916A62"/>
    <w:rsid w:val="009174AF"/>
    <w:rsid w:val="00921E58"/>
    <w:rsid w:val="009226D8"/>
    <w:rsid w:val="00922D61"/>
    <w:rsid w:val="009279FD"/>
    <w:rsid w:val="009510CD"/>
    <w:rsid w:val="00964E49"/>
    <w:rsid w:val="00970EE5"/>
    <w:rsid w:val="00971F0E"/>
    <w:rsid w:val="0097201A"/>
    <w:rsid w:val="0097544D"/>
    <w:rsid w:val="0099724C"/>
    <w:rsid w:val="009A2A78"/>
    <w:rsid w:val="009B24DB"/>
    <w:rsid w:val="009B2B73"/>
    <w:rsid w:val="009B5790"/>
    <w:rsid w:val="009C0017"/>
    <w:rsid w:val="009C2A6A"/>
    <w:rsid w:val="009D36B5"/>
    <w:rsid w:val="009D504D"/>
    <w:rsid w:val="009E5ABD"/>
    <w:rsid w:val="009F0F34"/>
    <w:rsid w:val="009F102E"/>
    <w:rsid w:val="00A0145C"/>
    <w:rsid w:val="00A01CA9"/>
    <w:rsid w:val="00A12B46"/>
    <w:rsid w:val="00A1340D"/>
    <w:rsid w:val="00A2153A"/>
    <w:rsid w:val="00A2194C"/>
    <w:rsid w:val="00A2684B"/>
    <w:rsid w:val="00A35F9B"/>
    <w:rsid w:val="00A40259"/>
    <w:rsid w:val="00A41D37"/>
    <w:rsid w:val="00A43116"/>
    <w:rsid w:val="00A436EF"/>
    <w:rsid w:val="00A52209"/>
    <w:rsid w:val="00A62FA5"/>
    <w:rsid w:val="00A6312E"/>
    <w:rsid w:val="00A7485C"/>
    <w:rsid w:val="00A86C30"/>
    <w:rsid w:val="00A86D12"/>
    <w:rsid w:val="00A928D2"/>
    <w:rsid w:val="00A93EFE"/>
    <w:rsid w:val="00A958C8"/>
    <w:rsid w:val="00AA5510"/>
    <w:rsid w:val="00AA649A"/>
    <w:rsid w:val="00AA7EC8"/>
    <w:rsid w:val="00AB0BE0"/>
    <w:rsid w:val="00AB1FBA"/>
    <w:rsid w:val="00AB2372"/>
    <w:rsid w:val="00AB5714"/>
    <w:rsid w:val="00AC2734"/>
    <w:rsid w:val="00AC60A3"/>
    <w:rsid w:val="00AD4622"/>
    <w:rsid w:val="00AD5BF8"/>
    <w:rsid w:val="00AD78E6"/>
    <w:rsid w:val="00AE3E55"/>
    <w:rsid w:val="00AE7E2B"/>
    <w:rsid w:val="00AF1519"/>
    <w:rsid w:val="00AF32F5"/>
    <w:rsid w:val="00B0160D"/>
    <w:rsid w:val="00B05550"/>
    <w:rsid w:val="00B132A1"/>
    <w:rsid w:val="00B1423E"/>
    <w:rsid w:val="00B14F28"/>
    <w:rsid w:val="00B15252"/>
    <w:rsid w:val="00B26753"/>
    <w:rsid w:val="00B26FC7"/>
    <w:rsid w:val="00B30FD9"/>
    <w:rsid w:val="00B33858"/>
    <w:rsid w:val="00B4082E"/>
    <w:rsid w:val="00B41350"/>
    <w:rsid w:val="00B533E2"/>
    <w:rsid w:val="00B53C36"/>
    <w:rsid w:val="00B57DEE"/>
    <w:rsid w:val="00B606F6"/>
    <w:rsid w:val="00B61024"/>
    <w:rsid w:val="00B62A8D"/>
    <w:rsid w:val="00B63FC9"/>
    <w:rsid w:val="00B659F8"/>
    <w:rsid w:val="00B67C05"/>
    <w:rsid w:val="00B845BC"/>
    <w:rsid w:val="00B974B0"/>
    <w:rsid w:val="00BC5E52"/>
    <w:rsid w:val="00BC6FB7"/>
    <w:rsid w:val="00BC788C"/>
    <w:rsid w:val="00BD38D5"/>
    <w:rsid w:val="00BD4B18"/>
    <w:rsid w:val="00BD6F42"/>
    <w:rsid w:val="00BE6E0F"/>
    <w:rsid w:val="00C02E7A"/>
    <w:rsid w:val="00C04438"/>
    <w:rsid w:val="00C07C48"/>
    <w:rsid w:val="00C11FD0"/>
    <w:rsid w:val="00C14C5B"/>
    <w:rsid w:val="00C17425"/>
    <w:rsid w:val="00C17968"/>
    <w:rsid w:val="00C17B64"/>
    <w:rsid w:val="00C2383B"/>
    <w:rsid w:val="00C339A4"/>
    <w:rsid w:val="00C37140"/>
    <w:rsid w:val="00C37DDC"/>
    <w:rsid w:val="00C4256B"/>
    <w:rsid w:val="00C42A03"/>
    <w:rsid w:val="00C475B6"/>
    <w:rsid w:val="00C6613A"/>
    <w:rsid w:val="00C67105"/>
    <w:rsid w:val="00C7075A"/>
    <w:rsid w:val="00C70EDE"/>
    <w:rsid w:val="00C779FF"/>
    <w:rsid w:val="00C8367F"/>
    <w:rsid w:val="00C864C3"/>
    <w:rsid w:val="00CA2A17"/>
    <w:rsid w:val="00CA4226"/>
    <w:rsid w:val="00CA4306"/>
    <w:rsid w:val="00CB214B"/>
    <w:rsid w:val="00CC00AD"/>
    <w:rsid w:val="00CC1DE2"/>
    <w:rsid w:val="00CC2E9B"/>
    <w:rsid w:val="00CC2F8D"/>
    <w:rsid w:val="00CC3936"/>
    <w:rsid w:val="00CC6961"/>
    <w:rsid w:val="00CD3A1A"/>
    <w:rsid w:val="00CD4BDA"/>
    <w:rsid w:val="00CD6B93"/>
    <w:rsid w:val="00CE41EB"/>
    <w:rsid w:val="00CE4429"/>
    <w:rsid w:val="00CE4EB2"/>
    <w:rsid w:val="00CF36B3"/>
    <w:rsid w:val="00CF6339"/>
    <w:rsid w:val="00D01884"/>
    <w:rsid w:val="00D06A99"/>
    <w:rsid w:val="00D213D3"/>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6564"/>
    <w:rsid w:val="00D76607"/>
    <w:rsid w:val="00D76933"/>
    <w:rsid w:val="00D7747A"/>
    <w:rsid w:val="00D841FF"/>
    <w:rsid w:val="00D85750"/>
    <w:rsid w:val="00D9048C"/>
    <w:rsid w:val="00D90B75"/>
    <w:rsid w:val="00D92C0A"/>
    <w:rsid w:val="00D944C1"/>
    <w:rsid w:val="00D97919"/>
    <w:rsid w:val="00DA783E"/>
    <w:rsid w:val="00DC0B97"/>
    <w:rsid w:val="00DC51B5"/>
    <w:rsid w:val="00DC6C75"/>
    <w:rsid w:val="00DD7819"/>
    <w:rsid w:val="00DE4AAB"/>
    <w:rsid w:val="00E027A0"/>
    <w:rsid w:val="00E05E45"/>
    <w:rsid w:val="00E06657"/>
    <w:rsid w:val="00E10B26"/>
    <w:rsid w:val="00E16F70"/>
    <w:rsid w:val="00E21E9B"/>
    <w:rsid w:val="00E24916"/>
    <w:rsid w:val="00E25394"/>
    <w:rsid w:val="00E33057"/>
    <w:rsid w:val="00E33275"/>
    <w:rsid w:val="00E4189D"/>
    <w:rsid w:val="00E42759"/>
    <w:rsid w:val="00E438AE"/>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B0212"/>
    <w:rsid w:val="00EB2754"/>
    <w:rsid w:val="00EB3D35"/>
    <w:rsid w:val="00EC01D2"/>
    <w:rsid w:val="00EC7C9D"/>
    <w:rsid w:val="00ED43A9"/>
    <w:rsid w:val="00EE6D3C"/>
    <w:rsid w:val="00F1268F"/>
    <w:rsid w:val="00F13621"/>
    <w:rsid w:val="00F136AB"/>
    <w:rsid w:val="00F21FA9"/>
    <w:rsid w:val="00F278A7"/>
    <w:rsid w:val="00F31687"/>
    <w:rsid w:val="00F35997"/>
    <w:rsid w:val="00F40EA6"/>
    <w:rsid w:val="00F42C14"/>
    <w:rsid w:val="00F57CEB"/>
    <w:rsid w:val="00F60B0A"/>
    <w:rsid w:val="00F700BD"/>
    <w:rsid w:val="00F72AC8"/>
    <w:rsid w:val="00F77018"/>
    <w:rsid w:val="00F87DE9"/>
    <w:rsid w:val="00F91CB5"/>
    <w:rsid w:val="00F94DAA"/>
    <w:rsid w:val="00F95ADD"/>
    <w:rsid w:val="00F96E65"/>
    <w:rsid w:val="00FB1AE3"/>
    <w:rsid w:val="00FB3317"/>
    <w:rsid w:val="00FB592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2025-07-11T16:58:00Z</dcterms:created>
  <dcterms:modified xsi:type="dcterms:W3CDTF">2025-07-11T16:58:00Z</dcterms:modified>
</cp:coreProperties>
</file>