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D175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R477.  Government Operations, Human Resource Management.</w:t>
      </w:r>
    </w:p>
    <w:p w14:paraId="55182F46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R477-3.  Classification.</w:t>
      </w:r>
    </w:p>
    <w:p w14:paraId="14AED706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b/>
          <w:bCs/>
          <w:sz w:val="18"/>
          <w:szCs w:val="18"/>
        </w:rPr>
        <w:t>R477-3-1.  Job Classification Applicability.</w:t>
      </w:r>
    </w:p>
    <w:p w14:paraId="127BBA9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(1)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DHRM </w:t>
      </w:r>
      <w:r w:rsidRPr="008A494F">
        <w:rPr>
          <w:sz w:val="18"/>
          <w:szCs w:val="18"/>
        </w:rPr>
        <w:t>Division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Director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shall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prescribe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procedures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methods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classifying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positions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except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 following positions, which include:</w:t>
      </w:r>
    </w:p>
    <w:p w14:paraId="2FB18F7E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(a)  employees already exempted from DHRM rules in Section R477-2-1;</w:t>
      </w:r>
    </w:p>
    <w:p w14:paraId="49DA9270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(b)  employees in:</w:t>
      </w:r>
    </w:p>
    <w:p w14:paraId="6130BF5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(i)  the office and residence of the governor;</w:t>
      </w:r>
    </w:p>
    <w:p w14:paraId="26290842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(ii)  the Public Lands Policy Coordinating Council;</w:t>
      </w:r>
    </w:p>
    <w:p w14:paraId="0F2E806E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(iii)  the Office of the Utah State Auditor; and</w:t>
      </w:r>
    </w:p>
    <w:p w14:paraId="0601B523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(iv)  the Utah State Treasurer's Office;</w:t>
      </w:r>
    </w:p>
    <w:p w14:paraId="0A8EA389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(c)  employees of the State Board of Education;</w:t>
      </w:r>
    </w:p>
    <w:p w14:paraId="1D246B81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(d)  employees in any position that is determined by statute to be exempt from classified service;</w:t>
      </w:r>
    </w:p>
    <w:p w14:paraId="193CF833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(e)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employees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whose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agency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has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authority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to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make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rules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regarding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performance,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compensation,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bonuses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its employees;</w:t>
      </w:r>
    </w:p>
    <w:p w14:paraId="530A892E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(f)  other persons appointed by the governor under statute;</w:t>
      </w:r>
    </w:p>
    <w:p w14:paraId="563D7C9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(g)  temporary employees who work part time indefinite or work on a time limited basis;</w:t>
      </w:r>
    </w:p>
    <w:p w14:paraId="0FE135ED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(h)  patients and inmates designated as schedule AU;</w:t>
      </w:r>
    </w:p>
    <w:p w14:paraId="4DDE77C0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(i)  members of state and local boards and councils and other employees designated as schedule AQ; and</w:t>
      </w:r>
    </w:p>
    <w:p w14:paraId="6AA4D27F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(j)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educational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interpreters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educators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defined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Section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53E-8-102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who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are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employed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Utah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Schools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 the Deaf and the Blind.</w:t>
      </w:r>
    </w:p>
    <w:p w14:paraId="502C327E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(2)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DHRM </w:t>
      </w:r>
      <w:r w:rsidRPr="008A494F">
        <w:rPr>
          <w:sz w:val="18"/>
          <w:szCs w:val="18"/>
        </w:rPr>
        <w:t>Division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Director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designate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specific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job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titles,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job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position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identification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numbers,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schedule codes,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other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administrative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information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employees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exempted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Sections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R477-2-1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R477-3-1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identification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 reporting purposes only.  These employees are not considered classified employees.</w:t>
      </w:r>
    </w:p>
    <w:p w14:paraId="4A99FC3E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 xml:space="preserve">(3)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Employees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schedule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codes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are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not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considered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classified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employees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but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are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subject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to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Sections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R477-3-2 and R477-3-3.</w:t>
      </w:r>
    </w:p>
    <w:p w14:paraId="106EA2A7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</w:p>
    <w:p w14:paraId="7F62A91F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b/>
          <w:bCs/>
          <w:sz w:val="18"/>
          <w:szCs w:val="18"/>
        </w:rPr>
        <w:t>R477-3-2.  Job Description.</w:t>
      </w:r>
    </w:p>
    <w:p w14:paraId="06FEFCE8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(1)  DHRM shall maintain job descriptions, as appropriate.</w:t>
      </w:r>
    </w:p>
    <w:p w14:paraId="7F39007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(2)  Job descriptions shall contain:</w:t>
      </w:r>
    </w:p>
    <w:p w14:paraId="48D380D7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(a)  job title;</w:t>
      </w:r>
    </w:p>
    <w:p w14:paraId="75028727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(b)  distinguishing characteristics;</w:t>
      </w:r>
    </w:p>
    <w:p w14:paraId="7D07D53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(c)  a description of tasks commonly associated with most positions in the job;</w:t>
      </w:r>
    </w:p>
    <w:p w14:paraId="308B3DC7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(d)  statements of required knowledge, skills, and other requirements; and</w:t>
      </w:r>
    </w:p>
    <w:p w14:paraId="68CDC7F1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>(e)  FLSA status and other administrative information as approved by DHRM.</w:t>
      </w:r>
    </w:p>
    <w:p w14:paraId="397C61C9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</w:p>
    <w:p w14:paraId="73C031CF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b/>
          <w:bCs/>
          <w:sz w:val="18"/>
          <w:szCs w:val="18"/>
        </w:rPr>
        <w:t>R477-3-3.  Assignment of Duties.</w:t>
      </w:r>
    </w:p>
    <w:p w14:paraId="2F43D194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 xml:space="preserve">(1)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Management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assign,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modify,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remove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position,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task, or responsibility to accomplish reorganization, improve business practices or processes, or for any other reason deemed appropriate by agency management.</w:t>
      </w:r>
    </w:p>
    <w:p w14:paraId="57CBEC83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>(2)  Significant changes in the assigned duties may require a position classification review as described in Section R477-3-4.</w:t>
      </w:r>
    </w:p>
    <w:p w14:paraId="453D3DF3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597E5D61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b/>
          <w:bCs/>
          <w:sz w:val="18"/>
          <w:szCs w:val="18"/>
        </w:rPr>
        <w:t>R477-3-4.  Position Classification Review.</w:t>
      </w:r>
    </w:p>
    <w:p w14:paraId="5FD144BA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>(1)  DHRM may conduct a formal classification review:</w:t>
      </w:r>
    </w:p>
    <w:p w14:paraId="7A468263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(a)  as part of a classification study;</w:t>
      </w:r>
    </w:p>
    <w:p w14:paraId="7E05029A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(b)  at the request of agency management, with the approval of the </w:t>
      </w:r>
      <w:r w:rsidRPr="008A494F">
        <w:rPr>
          <w:sz w:val="18"/>
          <w:szCs w:val="22"/>
        </w:rPr>
        <w:t xml:space="preserve">DHRM </w:t>
      </w:r>
      <w:r w:rsidRPr="008A494F">
        <w:rPr>
          <w:sz w:val="18"/>
          <w:szCs w:val="18"/>
        </w:rPr>
        <w:t>Division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Director or designee; or</w:t>
      </w:r>
    </w:p>
    <w:p w14:paraId="2141CADA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>(c)  as part of a classification grievance review.</w:t>
      </w:r>
    </w:p>
    <w:p w14:paraId="740FDF3D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(2)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DHRM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shall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determine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if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there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have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been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sufficient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significant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changes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in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duties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of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position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to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warrant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formal review.</w:t>
      </w:r>
    </w:p>
    <w:p w14:paraId="1FF4236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  <w:r w:rsidRPr="008A494F">
        <w:rPr>
          <w:sz w:val="18"/>
          <w:szCs w:val="18"/>
        </w:rPr>
        <w:tab/>
        <w:t xml:space="preserve">(3)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DHRM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not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conduct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classification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review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until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after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appropriate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settling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period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following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reorganization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of an agency or position redesign.</w:t>
      </w:r>
    </w:p>
    <w:p w14:paraId="73FE9375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8A494F">
        <w:rPr>
          <w:sz w:val="18"/>
          <w:szCs w:val="18"/>
        </w:rPr>
        <w:tab/>
        <w:t xml:space="preserve">(4) 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The</w:t>
      </w:r>
      <w:r w:rsidRPr="008A494F">
        <w:rPr>
          <w:sz w:val="18"/>
          <w:szCs w:val="22"/>
        </w:rPr>
        <w:t xml:space="preserve"> DHRM </w:t>
      </w:r>
      <w:r w:rsidRPr="008A494F">
        <w:rPr>
          <w:sz w:val="18"/>
          <w:szCs w:val="18"/>
        </w:rPr>
        <w:t>Division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Director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or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designee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shall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make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final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classification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decisions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unless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overturned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by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a</w:t>
      </w:r>
      <w:r w:rsidRPr="008A494F">
        <w:rPr>
          <w:sz w:val="18"/>
          <w:szCs w:val="22"/>
        </w:rPr>
        <w:t xml:space="preserve"> </w:t>
      </w:r>
      <w:r w:rsidRPr="008A494F">
        <w:rPr>
          <w:sz w:val="18"/>
          <w:szCs w:val="18"/>
        </w:rPr>
        <w:t>hearing officer or court.</w:t>
      </w:r>
    </w:p>
    <w:p w14:paraId="086BF16F" w14:textId="77777777" w:rsidR="00A27A2E" w:rsidRPr="008A494F" w:rsidRDefault="00A27A2E" w:rsidP="00A27A2E">
      <w:pPr>
        <w:widowControl/>
        <w:suppressAutoHyphens/>
        <w:autoSpaceDE/>
        <w:autoSpaceDN/>
        <w:adjustRightInd/>
        <w:rPr>
          <w:sz w:val="18"/>
        </w:rPr>
      </w:pPr>
    </w:p>
    <w:p w14:paraId="1BDA6BFF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R477-3-5.  Position Classification Grievances.</w:t>
      </w:r>
    </w:p>
    <w:p w14:paraId="256DC7C4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sz w:val="18"/>
          <w:szCs w:val="18"/>
        </w:rPr>
        <w:tab/>
        <w:t>(1)  Under Section 63A-17-602, an agency or a career service employee may grieve formal classification decisions regarding the classification of a position.</w:t>
      </w:r>
    </w:p>
    <w:p w14:paraId="7F957188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sz w:val="18"/>
          <w:szCs w:val="18"/>
        </w:rPr>
        <w:tab/>
        <w:t>(a)  This rule refers to grievances concerning the assignment of individual positions to appropriate jobs based on duties and responsibilities.  The assignment of salary ranges is not included in this rule.</w:t>
      </w:r>
    </w:p>
    <w:p w14:paraId="23316B9D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sz w:val="18"/>
          <w:szCs w:val="18"/>
        </w:rPr>
        <w:tab/>
        <w:t>(b)  An employee may only grieve a formal classification decision regarding the employee's own position.</w:t>
      </w:r>
    </w:p>
    <w:p w14:paraId="097C266E" w14:textId="73E3A97A" w:rsidR="00B967EE" w:rsidRPr="008A494F" w:rsidRDefault="00B967EE" w:rsidP="00B967EE">
      <w:pPr>
        <w:widowControl/>
        <w:suppressAutoHyphens/>
        <w:rPr>
          <w:sz w:val="18"/>
          <w:szCs w:val="18"/>
        </w:rPr>
      </w:pPr>
      <w:r w:rsidRPr="008A494F">
        <w:rPr>
          <w:sz w:val="18"/>
          <w:szCs w:val="18"/>
        </w:rPr>
        <w:tab/>
        <w:t xml:space="preserve">(2)  DHRM shall send formal notification to </w:t>
      </w:r>
      <w:proofErr w:type="spellStart"/>
      <w:r w:rsidRPr="008A494F">
        <w:rPr>
          <w:sz w:val="18"/>
          <w:szCs w:val="18"/>
        </w:rPr>
        <w:t>grievants</w:t>
      </w:r>
      <w:proofErr w:type="spellEnd"/>
      <w:r w:rsidRPr="008A494F">
        <w:rPr>
          <w:sz w:val="18"/>
          <w:szCs w:val="18"/>
        </w:rPr>
        <w:t xml:space="preserve"> under this subsection and retain written record of the notification.</w:t>
      </w:r>
    </w:p>
    <w:p w14:paraId="7ADB097F" w14:textId="77777777" w:rsidR="00B967EE" w:rsidRPr="008A494F" w:rsidRDefault="00B967EE" w:rsidP="00B967EE">
      <w:pPr>
        <w:widowControl/>
        <w:suppressAutoHyphens/>
        <w:rPr>
          <w:sz w:val="18"/>
        </w:rPr>
      </w:pPr>
    </w:p>
    <w:p w14:paraId="40084E8A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KEY:  administrative procedures, grievances, job descriptions, position classifications</w:t>
      </w:r>
    </w:p>
    <w:p w14:paraId="19B9D249" w14:textId="7FE9A79A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 xml:space="preserve">Date of Last Change:  </w:t>
      </w:r>
      <w:r w:rsidR="00A27A2E" w:rsidRPr="008A494F">
        <w:rPr>
          <w:b/>
          <w:sz w:val="18"/>
          <w:szCs w:val="18"/>
        </w:rPr>
        <w:t xml:space="preserve">July 1, </w:t>
      </w:r>
      <w:r w:rsidRPr="008A494F">
        <w:rPr>
          <w:b/>
          <w:sz w:val="18"/>
          <w:szCs w:val="18"/>
        </w:rPr>
        <w:t>2025</w:t>
      </w:r>
    </w:p>
    <w:p w14:paraId="08C4FF4F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Notice of Continuation:  March 9, 2022</w:t>
      </w:r>
    </w:p>
    <w:p w14:paraId="08832370" w14:textId="77777777" w:rsidR="00B967EE" w:rsidRPr="008A494F" w:rsidRDefault="00B967EE" w:rsidP="00B967EE">
      <w:pPr>
        <w:widowControl/>
        <w:suppressAutoHyphens/>
        <w:rPr>
          <w:sz w:val="18"/>
        </w:rPr>
      </w:pPr>
      <w:r w:rsidRPr="008A494F">
        <w:rPr>
          <w:b/>
          <w:sz w:val="18"/>
          <w:szCs w:val="18"/>
        </w:rPr>
        <w:t>Authorizing, and Implemented or Interpreted Law:  63A-17-106; 63A-17-307; 63A-17-602</w:t>
      </w:r>
    </w:p>
    <w:p w14:paraId="29F339D5" w14:textId="77777777" w:rsidR="00B967EE" w:rsidRPr="008A494F" w:rsidRDefault="00B967EE" w:rsidP="00B967EE">
      <w:pPr>
        <w:widowControl/>
        <w:suppressAutoHyphens/>
        <w:rPr>
          <w:sz w:val="18"/>
        </w:rPr>
      </w:pPr>
    </w:p>
    <w:p w14:paraId="462B98A1" w14:textId="0687B855" w:rsidR="002F488B" w:rsidRPr="008A494F" w:rsidRDefault="002F488B" w:rsidP="00B967EE">
      <w:pPr>
        <w:widowControl/>
        <w:suppressAutoHyphens/>
        <w:rPr>
          <w:sz w:val="18"/>
        </w:rPr>
      </w:pPr>
    </w:p>
    <w:sectPr w:rsidR="002F488B" w:rsidRPr="008A494F" w:rsidSect="008A494F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6702F" w14:textId="77777777" w:rsidR="000624B6" w:rsidRDefault="000624B6" w:rsidP="00C17968">
      <w:r>
        <w:separator/>
      </w:r>
    </w:p>
  </w:endnote>
  <w:endnote w:type="continuationSeparator" w:id="0">
    <w:p w14:paraId="440B3B0B" w14:textId="77777777" w:rsidR="000624B6" w:rsidRDefault="000624B6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D882C" w14:textId="77777777" w:rsidR="000624B6" w:rsidRDefault="000624B6" w:rsidP="00C17968">
      <w:r>
        <w:separator/>
      </w:r>
    </w:p>
  </w:footnote>
  <w:footnote w:type="continuationSeparator" w:id="0">
    <w:p w14:paraId="271EB10A" w14:textId="77777777" w:rsidR="000624B6" w:rsidRDefault="000624B6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3B"/>
    <w:rsid w:val="0000533D"/>
    <w:rsid w:val="000069A9"/>
    <w:rsid w:val="00022EF7"/>
    <w:rsid w:val="00027A64"/>
    <w:rsid w:val="0003198B"/>
    <w:rsid w:val="00033C21"/>
    <w:rsid w:val="00050AB6"/>
    <w:rsid w:val="0005628D"/>
    <w:rsid w:val="000624B6"/>
    <w:rsid w:val="00083289"/>
    <w:rsid w:val="00086A4C"/>
    <w:rsid w:val="00092D64"/>
    <w:rsid w:val="000A63C1"/>
    <w:rsid w:val="000B0C8F"/>
    <w:rsid w:val="000B0CA9"/>
    <w:rsid w:val="000C3C78"/>
    <w:rsid w:val="000D1530"/>
    <w:rsid w:val="000E034A"/>
    <w:rsid w:val="000E7CDD"/>
    <w:rsid w:val="00101FCF"/>
    <w:rsid w:val="00102BB0"/>
    <w:rsid w:val="00124472"/>
    <w:rsid w:val="00136C69"/>
    <w:rsid w:val="00136E6B"/>
    <w:rsid w:val="00140B4F"/>
    <w:rsid w:val="00151B36"/>
    <w:rsid w:val="001769DF"/>
    <w:rsid w:val="0018100B"/>
    <w:rsid w:val="001B1B40"/>
    <w:rsid w:val="001C3DAB"/>
    <w:rsid w:val="001E77BB"/>
    <w:rsid w:val="001F78BA"/>
    <w:rsid w:val="00210E2C"/>
    <w:rsid w:val="00214BA0"/>
    <w:rsid w:val="00215A32"/>
    <w:rsid w:val="00216AE8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97523"/>
    <w:rsid w:val="002A3B87"/>
    <w:rsid w:val="002B5227"/>
    <w:rsid w:val="002B721A"/>
    <w:rsid w:val="002B7703"/>
    <w:rsid w:val="002C31EE"/>
    <w:rsid w:val="002C548F"/>
    <w:rsid w:val="002D4474"/>
    <w:rsid w:val="002E6F38"/>
    <w:rsid w:val="002F45BF"/>
    <w:rsid w:val="002F488B"/>
    <w:rsid w:val="003121D3"/>
    <w:rsid w:val="00316A41"/>
    <w:rsid w:val="003217E6"/>
    <w:rsid w:val="00335956"/>
    <w:rsid w:val="0033622C"/>
    <w:rsid w:val="0034235B"/>
    <w:rsid w:val="00342459"/>
    <w:rsid w:val="00373FE5"/>
    <w:rsid w:val="00380D52"/>
    <w:rsid w:val="003B6116"/>
    <w:rsid w:val="003C38AD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57B35"/>
    <w:rsid w:val="00462360"/>
    <w:rsid w:val="00465A08"/>
    <w:rsid w:val="004803F6"/>
    <w:rsid w:val="004A031A"/>
    <w:rsid w:val="004B7F3B"/>
    <w:rsid w:val="004C20EA"/>
    <w:rsid w:val="004C4015"/>
    <w:rsid w:val="004D328F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3BAC"/>
    <w:rsid w:val="005D674B"/>
    <w:rsid w:val="005D6A7E"/>
    <w:rsid w:val="005F7305"/>
    <w:rsid w:val="00610991"/>
    <w:rsid w:val="00617D1E"/>
    <w:rsid w:val="00631C68"/>
    <w:rsid w:val="006431BE"/>
    <w:rsid w:val="00646433"/>
    <w:rsid w:val="00646E1C"/>
    <w:rsid w:val="0065342E"/>
    <w:rsid w:val="006604BD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3104"/>
    <w:rsid w:val="00715301"/>
    <w:rsid w:val="00716F7B"/>
    <w:rsid w:val="007231FC"/>
    <w:rsid w:val="00723BDF"/>
    <w:rsid w:val="00736DC2"/>
    <w:rsid w:val="007432E4"/>
    <w:rsid w:val="00753C35"/>
    <w:rsid w:val="007613E9"/>
    <w:rsid w:val="00762BDA"/>
    <w:rsid w:val="00764EF8"/>
    <w:rsid w:val="00772653"/>
    <w:rsid w:val="007952EC"/>
    <w:rsid w:val="00796BA5"/>
    <w:rsid w:val="007A1FEA"/>
    <w:rsid w:val="007B6C82"/>
    <w:rsid w:val="007D0B87"/>
    <w:rsid w:val="007D1F9D"/>
    <w:rsid w:val="008310E1"/>
    <w:rsid w:val="008315F8"/>
    <w:rsid w:val="00835660"/>
    <w:rsid w:val="00840B24"/>
    <w:rsid w:val="00844B36"/>
    <w:rsid w:val="008637F2"/>
    <w:rsid w:val="008705CB"/>
    <w:rsid w:val="00870CC2"/>
    <w:rsid w:val="008829AB"/>
    <w:rsid w:val="00890A1F"/>
    <w:rsid w:val="008A494F"/>
    <w:rsid w:val="008B0B8A"/>
    <w:rsid w:val="008D6C4B"/>
    <w:rsid w:val="008E7D9B"/>
    <w:rsid w:val="009174AF"/>
    <w:rsid w:val="009226D8"/>
    <w:rsid w:val="00922D61"/>
    <w:rsid w:val="009279FD"/>
    <w:rsid w:val="009510CD"/>
    <w:rsid w:val="00964E49"/>
    <w:rsid w:val="0099724C"/>
    <w:rsid w:val="009A2A78"/>
    <w:rsid w:val="009B5790"/>
    <w:rsid w:val="009C0017"/>
    <w:rsid w:val="009C2A6A"/>
    <w:rsid w:val="009D4BBA"/>
    <w:rsid w:val="009E5ABD"/>
    <w:rsid w:val="00A0145C"/>
    <w:rsid w:val="00A2194C"/>
    <w:rsid w:val="00A2684B"/>
    <w:rsid w:val="00A27A2E"/>
    <w:rsid w:val="00A3093F"/>
    <w:rsid w:val="00A364F1"/>
    <w:rsid w:val="00A41D37"/>
    <w:rsid w:val="00A52209"/>
    <w:rsid w:val="00A6312E"/>
    <w:rsid w:val="00A93EFE"/>
    <w:rsid w:val="00A9583D"/>
    <w:rsid w:val="00AA649A"/>
    <w:rsid w:val="00AB0BE0"/>
    <w:rsid w:val="00AB5714"/>
    <w:rsid w:val="00AC2734"/>
    <w:rsid w:val="00AC60A3"/>
    <w:rsid w:val="00AD204A"/>
    <w:rsid w:val="00AD5BF8"/>
    <w:rsid w:val="00AF1519"/>
    <w:rsid w:val="00B0160D"/>
    <w:rsid w:val="00B05550"/>
    <w:rsid w:val="00B132A1"/>
    <w:rsid w:val="00B1423E"/>
    <w:rsid w:val="00B33858"/>
    <w:rsid w:val="00B41350"/>
    <w:rsid w:val="00B606F6"/>
    <w:rsid w:val="00B61024"/>
    <w:rsid w:val="00B62A8D"/>
    <w:rsid w:val="00B67C05"/>
    <w:rsid w:val="00B967EE"/>
    <w:rsid w:val="00B974B0"/>
    <w:rsid w:val="00BC5E52"/>
    <w:rsid w:val="00BD38D5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67105"/>
    <w:rsid w:val="00C7075A"/>
    <w:rsid w:val="00C864C3"/>
    <w:rsid w:val="00C907F3"/>
    <w:rsid w:val="00CA2A17"/>
    <w:rsid w:val="00CA4226"/>
    <w:rsid w:val="00CA4306"/>
    <w:rsid w:val="00CB214B"/>
    <w:rsid w:val="00CC1DE2"/>
    <w:rsid w:val="00CC2F8D"/>
    <w:rsid w:val="00CD6B93"/>
    <w:rsid w:val="00CE4429"/>
    <w:rsid w:val="00CE4EB2"/>
    <w:rsid w:val="00CF36B3"/>
    <w:rsid w:val="00CF60AA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69"/>
    <w:rsid w:val="00D41ABA"/>
    <w:rsid w:val="00D44458"/>
    <w:rsid w:val="00D66564"/>
    <w:rsid w:val="00D76607"/>
    <w:rsid w:val="00D7747A"/>
    <w:rsid w:val="00D97919"/>
    <w:rsid w:val="00DA783E"/>
    <w:rsid w:val="00DC0B97"/>
    <w:rsid w:val="00DC51B5"/>
    <w:rsid w:val="00DE4AAB"/>
    <w:rsid w:val="00E06657"/>
    <w:rsid w:val="00E33057"/>
    <w:rsid w:val="00E33275"/>
    <w:rsid w:val="00E52C8D"/>
    <w:rsid w:val="00E536BE"/>
    <w:rsid w:val="00E5487B"/>
    <w:rsid w:val="00E62DBC"/>
    <w:rsid w:val="00E71631"/>
    <w:rsid w:val="00E71E51"/>
    <w:rsid w:val="00E91C27"/>
    <w:rsid w:val="00E945AC"/>
    <w:rsid w:val="00EB0212"/>
    <w:rsid w:val="00EB3D35"/>
    <w:rsid w:val="00EC01D2"/>
    <w:rsid w:val="00EC67D1"/>
    <w:rsid w:val="00EC7C9D"/>
    <w:rsid w:val="00EE6D3C"/>
    <w:rsid w:val="00F01886"/>
    <w:rsid w:val="00F10079"/>
    <w:rsid w:val="00F11861"/>
    <w:rsid w:val="00F1268F"/>
    <w:rsid w:val="00F136AB"/>
    <w:rsid w:val="00F278A7"/>
    <w:rsid w:val="00F31687"/>
    <w:rsid w:val="00F35997"/>
    <w:rsid w:val="00F40EA6"/>
    <w:rsid w:val="00F42C14"/>
    <w:rsid w:val="00F5610D"/>
    <w:rsid w:val="00F700BD"/>
    <w:rsid w:val="00F72AC8"/>
    <w:rsid w:val="00F87DE9"/>
    <w:rsid w:val="00F91CB5"/>
    <w:rsid w:val="00F95ADD"/>
    <w:rsid w:val="00F96E65"/>
    <w:rsid w:val="00FB4F6A"/>
    <w:rsid w:val="00FC25A0"/>
    <w:rsid w:val="00FC5844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wspan1">
    <w:name w:val="awspan1"/>
    <w:basedOn w:val="DefaultParagraphFont"/>
    <w:rsid w:val="00CF60A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6EED-4786-4EBE-A18B-6B2916EF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2025-06-26T15:40:00Z</dcterms:created>
  <dcterms:modified xsi:type="dcterms:W3CDTF">2025-06-26T15:40:00Z</dcterms:modified>
</cp:coreProperties>
</file>