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91F1F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>R527.  Health and Human Services, Recovery Services.</w:t>
      </w:r>
    </w:p>
    <w:p w14:paraId="1BDBCDCB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>R527-34.  Non-IV-A Services.</w:t>
      </w:r>
    </w:p>
    <w:p w14:paraId="5A729CF1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sz w:val="18"/>
          <w:szCs w:val="18"/>
        </w:rPr>
        <w:t>R527-34-1.  Authority and Purpose.</w:t>
      </w:r>
    </w:p>
    <w:p w14:paraId="79FBAC3A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(1)  The Department of Health and Human Services is authorized to create rules necessary for social services pursuant to Section 26B-1-202.  The Office of Recovery Services (ORS) is authorized to adopt, amend, and enforce rules pursuant to Section 26B-9-108. This rule incorporates by reference 45 CFR 302.33 (June 9, 2020).</w:t>
      </w:r>
    </w:p>
    <w:p w14:paraId="470B35BD" w14:textId="77777777" w:rsidR="00674B5F" w:rsidRPr="00F134E1" w:rsidRDefault="00674B5F" w:rsidP="00674B5F">
      <w:pPr>
        <w:widowControl/>
        <w:suppressAutoHyphens/>
        <w:adjustRightInd/>
        <w:rPr>
          <w:bCs/>
          <w:sz w:val="18"/>
          <w:szCs w:val="18"/>
        </w:rPr>
      </w:pPr>
      <w:r w:rsidRPr="00F134E1">
        <w:rPr>
          <w:sz w:val="18"/>
          <w:szCs w:val="18"/>
        </w:rPr>
        <w:tab/>
        <w:t>(2)  The purpose of this rule is to outline the services that ORS will provide to a non-IV-A recipient of child support services.</w:t>
      </w:r>
    </w:p>
    <w:p w14:paraId="1419797E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</w:p>
    <w:p w14:paraId="3056847B" w14:textId="77777777" w:rsidR="00674B5F" w:rsidRPr="00F134E1" w:rsidRDefault="00674B5F" w:rsidP="00674B5F">
      <w:pPr>
        <w:widowControl/>
        <w:suppressAutoHyphens/>
        <w:adjustRightInd/>
        <w:rPr>
          <w:bCs/>
          <w:sz w:val="18"/>
          <w:szCs w:val="18"/>
        </w:rPr>
      </w:pPr>
      <w:r w:rsidRPr="00F134E1">
        <w:rPr>
          <w:b/>
          <w:bCs/>
          <w:sz w:val="18"/>
          <w:szCs w:val="18"/>
        </w:rPr>
        <w:t>R527-34-2.  Non-IV-A Services Provided by ORS.</w:t>
      </w:r>
    </w:p>
    <w:p w14:paraId="022534E2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(1)  ORS will provide the following services to a non-IV-A recipient of child support services:</w:t>
      </w:r>
    </w:p>
    <w:p w14:paraId="686A7F8A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(a)  attempt to locate the obligor;</w:t>
      </w:r>
    </w:p>
    <w:p w14:paraId="58ABCF3D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(b)  attempt to collect the current child support amount;</w:t>
      </w:r>
    </w:p>
    <w:p w14:paraId="523A3C8A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(c)  attempt to collect past due child support that is owed on behalf of a child, regardless of whether the child is a minor;</w:t>
      </w:r>
    </w:p>
    <w:p w14:paraId="1F314AC2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(d)  attempt to enforce court ordered spousal support if the minor child of the parties resides with the obligee and ORS is enforcing the child support order;</w:t>
      </w:r>
    </w:p>
    <w:p w14:paraId="410DB909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(e)  attempt to collect spousal support after the youngest child emancipates if:</w:t>
      </w:r>
    </w:p>
    <w:p w14:paraId="46806FD3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(i)  income withholding is already in effect for the collection of child support; and</w:t>
      </w:r>
    </w:p>
    <w:p w14:paraId="484EDE86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(ii)  the emancipated child still resides with the obligee;</w:t>
      </w:r>
    </w:p>
    <w:p w14:paraId="14BB9199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(f)  attempt to collect child care expenses if the past due amount has been reduced to a sum certain judgment;</w:t>
      </w:r>
    </w:p>
    <w:p w14:paraId="7ACD6907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(g)  attempt to collect ongoing child care expenses if each of the following criteria are met:</w:t>
      </w:r>
    </w:p>
    <w:p w14:paraId="35433891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(i)  the obligor or the obligee made a specific request for ORS to collect ongoing child care;</w:t>
      </w:r>
    </w:p>
    <w:p w14:paraId="6EDDD270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(ii)  the child care obligation is included as a specific monthly dollar amount in a court order along with a child support obligation; and</w:t>
      </w:r>
    </w:p>
    <w:p w14:paraId="4EDF02A1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(iii)  neither parent is disputing the monthly child care amount;</w:t>
      </w:r>
    </w:p>
    <w:p w14:paraId="5C74C2B6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(h)  attempt to collect medical support if the amount is specified as a monthly amount due in the order or has been reduced to a sum certain judgment;</w:t>
      </w:r>
    </w:p>
    <w:p w14:paraId="065EB35C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(i)  attempt to enforce medical insurance if either parent has been ordered to maintain insurance;</w:t>
      </w:r>
    </w:p>
    <w:p w14:paraId="7A1391D5" w14:textId="1E070C42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(j)  attempt to establish parentage; and</w:t>
      </w:r>
    </w:p>
    <w:p w14:paraId="5BCE882C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(k)  review the support order for possible adjustment of the support amount, pursuant to Rule R527-231.</w:t>
      </w:r>
    </w:p>
    <w:p w14:paraId="1D4ADA20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(2)  Pursuant to 45 CFR 302.33 (2020), ORS elects to:</w:t>
      </w:r>
    </w:p>
    <w:p w14:paraId="5B9EC4CE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(a)  charge no application fee to applicants for child support enforcement services;</w:t>
      </w:r>
    </w:p>
    <w:p w14:paraId="74F1021A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(b)  recover costs from the individual receiving child support enforcement services.  The costs that will be recovered are listed in Section R527-35-2; and</w:t>
      </w:r>
    </w:p>
    <w:p w14:paraId="5CEA9588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sz w:val="18"/>
          <w:szCs w:val="18"/>
        </w:rPr>
        <w:tab/>
        <w:t>(c)  not recover from the noncustodial parent the costs listed in Section R527-35-2 that are paid by the individual receiving child support services.</w:t>
      </w:r>
    </w:p>
    <w:p w14:paraId="2E776670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</w:p>
    <w:p w14:paraId="35A19CF9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>KEY:  child support</w:t>
      </w:r>
    </w:p>
    <w:p w14:paraId="140FBE79" w14:textId="0F6E0656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 xml:space="preserve">Date of Last Change:  </w:t>
      </w:r>
      <w:r w:rsidR="001836A7" w:rsidRPr="00F134E1">
        <w:rPr>
          <w:b/>
          <w:bCs/>
          <w:sz w:val="18"/>
          <w:szCs w:val="18"/>
        </w:rPr>
        <w:t xml:space="preserve">September 4, </w:t>
      </w:r>
      <w:r w:rsidRPr="00F134E1">
        <w:rPr>
          <w:b/>
          <w:bCs/>
          <w:sz w:val="18"/>
          <w:szCs w:val="18"/>
        </w:rPr>
        <w:t>2025</w:t>
      </w:r>
    </w:p>
    <w:p w14:paraId="3B0ADC68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>Notice of Continuation:  July 28, 2025</w:t>
      </w:r>
    </w:p>
    <w:p w14:paraId="2AB66151" w14:textId="77777777" w:rsidR="00674B5F" w:rsidRPr="00F134E1" w:rsidRDefault="00674B5F" w:rsidP="00674B5F">
      <w:pPr>
        <w:widowControl/>
        <w:suppressAutoHyphens/>
        <w:adjustRightInd/>
        <w:rPr>
          <w:sz w:val="18"/>
          <w:szCs w:val="18"/>
        </w:rPr>
      </w:pPr>
      <w:r w:rsidRPr="00F134E1">
        <w:rPr>
          <w:b/>
          <w:bCs/>
          <w:sz w:val="18"/>
          <w:szCs w:val="18"/>
        </w:rPr>
        <w:t>Authorizing, and Implemented or Interpreted Law:  26B-1-202; 26B-9-108; 45 CFR 302.33</w:t>
      </w:r>
    </w:p>
    <w:p w14:paraId="31C02A9B" w14:textId="77777777" w:rsidR="00674B5F" w:rsidRPr="00F134E1" w:rsidRDefault="00674B5F" w:rsidP="00674B5F">
      <w:pPr>
        <w:widowControl/>
        <w:suppressAutoHyphens/>
        <w:rPr>
          <w:sz w:val="18"/>
        </w:rPr>
      </w:pPr>
    </w:p>
    <w:p w14:paraId="23CF3F4D" w14:textId="1E07DD07" w:rsidR="00674B5F" w:rsidRPr="00F134E1" w:rsidRDefault="00674B5F" w:rsidP="00674B5F">
      <w:pPr>
        <w:widowControl/>
        <w:suppressAutoHyphens/>
        <w:rPr>
          <w:sz w:val="18"/>
        </w:rPr>
      </w:pPr>
    </w:p>
    <w:sectPr w:rsidR="00674B5F" w:rsidRPr="00F134E1" w:rsidSect="00F134E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32941"/>
    <w:rsid w:val="00077875"/>
    <w:rsid w:val="000A4737"/>
    <w:rsid w:val="000B0C8F"/>
    <w:rsid w:val="000E680A"/>
    <w:rsid w:val="00101D7A"/>
    <w:rsid w:val="001307F2"/>
    <w:rsid w:val="00135EC6"/>
    <w:rsid w:val="00151566"/>
    <w:rsid w:val="001836A7"/>
    <w:rsid w:val="001F3F7F"/>
    <w:rsid w:val="001F4492"/>
    <w:rsid w:val="001F57C2"/>
    <w:rsid w:val="00201378"/>
    <w:rsid w:val="00202829"/>
    <w:rsid w:val="002078B8"/>
    <w:rsid w:val="00214720"/>
    <w:rsid w:val="00237656"/>
    <w:rsid w:val="00244938"/>
    <w:rsid w:val="00253C3B"/>
    <w:rsid w:val="002800AE"/>
    <w:rsid w:val="002977C3"/>
    <w:rsid w:val="002A5476"/>
    <w:rsid w:val="002B721A"/>
    <w:rsid w:val="002C1C24"/>
    <w:rsid w:val="002C62A2"/>
    <w:rsid w:val="002F1956"/>
    <w:rsid w:val="002F4EB4"/>
    <w:rsid w:val="00310F21"/>
    <w:rsid w:val="003962FE"/>
    <w:rsid w:val="003975A0"/>
    <w:rsid w:val="003A495A"/>
    <w:rsid w:val="003C4963"/>
    <w:rsid w:val="003C4F73"/>
    <w:rsid w:val="003D2889"/>
    <w:rsid w:val="003D472D"/>
    <w:rsid w:val="003D568D"/>
    <w:rsid w:val="003E6785"/>
    <w:rsid w:val="003F0129"/>
    <w:rsid w:val="004462C1"/>
    <w:rsid w:val="00452B2A"/>
    <w:rsid w:val="004838AB"/>
    <w:rsid w:val="00496636"/>
    <w:rsid w:val="004D3218"/>
    <w:rsid w:val="00516D25"/>
    <w:rsid w:val="00522E4B"/>
    <w:rsid w:val="005309C7"/>
    <w:rsid w:val="0054534A"/>
    <w:rsid w:val="00550F3B"/>
    <w:rsid w:val="005A5BE4"/>
    <w:rsid w:val="005C0A3E"/>
    <w:rsid w:val="005D0C8D"/>
    <w:rsid w:val="005D22A7"/>
    <w:rsid w:val="005D3A47"/>
    <w:rsid w:val="005D3BE0"/>
    <w:rsid w:val="005E452A"/>
    <w:rsid w:val="006234F2"/>
    <w:rsid w:val="00667EF6"/>
    <w:rsid w:val="00674B5F"/>
    <w:rsid w:val="006862A3"/>
    <w:rsid w:val="00693D72"/>
    <w:rsid w:val="006C2F8E"/>
    <w:rsid w:val="00706A20"/>
    <w:rsid w:val="00713100"/>
    <w:rsid w:val="007222F4"/>
    <w:rsid w:val="007309B6"/>
    <w:rsid w:val="00734062"/>
    <w:rsid w:val="00783782"/>
    <w:rsid w:val="0078750F"/>
    <w:rsid w:val="00793D5F"/>
    <w:rsid w:val="0079517C"/>
    <w:rsid w:val="007C3B6C"/>
    <w:rsid w:val="007C5E4D"/>
    <w:rsid w:val="00804218"/>
    <w:rsid w:val="00831260"/>
    <w:rsid w:val="00866F44"/>
    <w:rsid w:val="00874F86"/>
    <w:rsid w:val="00876CD0"/>
    <w:rsid w:val="008919F6"/>
    <w:rsid w:val="00894AF5"/>
    <w:rsid w:val="0089518C"/>
    <w:rsid w:val="008B463C"/>
    <w:rsid w:val="008C2D7C"/>
    <w:rsid w:val="008C7D58"/>
    <w:rsid w:val="008F4E1C"/>
    <w:rsid w:val="00907C5A"/>
    <w:rsid w:val="00907C9F"/>
    <w:rsid w:val="00921E5D"/>
    <w:rsid w:val="00935E46"/>
    <w:rsid w:val="00953F37"/>
    <w:rsid w:val="00960AD5"/>
    <w:rsid w:val="009741DF"/>
    <w:rsid w:val="00984DF2"/>
    <w:rsid w:val="009A0721"/>
    <w:rsid w:val="009A5F7E"/>
    <w:rsid w:val="009A72FC"/>
    <w:rsid w:val="009E4DA6"/>
    <w:rsid w:val="00A342FC"/>
    <w:rsid w:val="00A417B9"/>
    <w:rsid w:val="00A41D37"/>
    <w:rsid w:val="00A6341C"/>
    <w:rsid w:val="00A676D8"/>
    <w:rsid w:val="00A72E8B"/>
    <w:rsid w:val="00A83740"/>
    <w:rsid w:val="00AB3E17"/>
    <w:rsid w:val="00AB3E25"/>
    <w:rsid w:val="00AF1519"/>
    <w:rsid w:val="00B12EA0"/>
    <w:rsid w:val="00B2523E"/>
    <w:rsid w:val="00B31912"/>
    <w:rsid w:val="00B3504C"/>
    <w:rsid w:val="00B606F6"/>
    <w:rsid w:val="00B866D3"/>
    <w:rsid w:val="00BA4114"/>
    <w:rsid w:val="00BB5B12"/>
    <w:rsid w:val="00BC5E52"/>
    <w:rsid w:val="00BE00B1"/>
    <w:rsid w:val="00BF183B"/>
    <w:rsid w:val="00C17425"/>
    <w:rsid w:val="00C34145"/>
    <w:rsid w:val="00C6485F"/>
    <w:rsid w:val="00CA0A7D"/>
    <w:rsid w:val="00CA4226"/>
    <w:rsid w:val="00CA7CC9"/>
    <w:rsid w:val="00CC1DE2"/>
    <w:rsid w:val="00CC2F8D"/>
    <w:rsid w:val="00CC3B10"/>
    <w:rsid w:val="00CD7FD5"/>
    <w:rsid w:val="00CF088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A4ACA"/>
    <w:rsid w:val="00DB54DD"/>
    <w:rsid w:val="00DC38B4"/>
    <w:rsid w:val="00E154ED"/>
    <w:rsid w:val="00E35B77"/>
    <w:rsid w:val="00E62157"/>
    <w:rsid w:val="00E955FD"/>
    <w:rsid w:val="00ED03E0"/>
    <w:rsid w:val="00EF28AF"/>
    <w:rsid w:val="00F1268F"/>
    <w:rsid w:val="00F134E1"/>
    <w:rsid w:val="00F20F2B"/>
    <w:rsid w:val="00F44E2C"/>
    <w:rsid w:val="00F55D82"/>
    <w:rsid w:val="00F62743"/>
    <w:rsid w:val="00F87146"/>
    <w:rsid w:val="00FE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838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81E52-C2E3-4D90-88A2-4B3C2901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2025-09-08T19:58:00Z</dcterms:created>
  <dcterms:modified xsi:type="dcterms:W3CDTF">2025-09-08T19:58:00Z</dcterms:modified>
</cp:coreProperties>
</file>