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E9494" w14:textId="77777777" w:rsidR="00CC68A5" w:rsidRPr="00EE7A34" w:rsidRDefault="00CC68A5" w:rsidP="00CC68A5">
      <w:pPr>
        <w:widowControl/>
        <w:suppressAutoHyphens/>
        <w:rPr>
          <w:sz w:val="18"/>
          <w:szCs w:val="20"/>
        </w:rPr>
      </w:pPr>
      <w:r w:rsidRPr="00EE7A34">
        <w:rPr>
          <w:b/>
          <w:bCs/>
          <w:sz w:val="18"/>
          <w:szCs w:val="20"/>
        </w:rPr>
        <w:t>R382.  Health and Human Services, Children's Health Insurance Program.</w:t>
      </w:r>
    </w:p>
    <w:p w14:paraId="4A66A0D2" w14:textId="77777777" w:rsidR="00CC68A5" w:rsidRPr="00EE7A34" w:rsidRDefault="00CC68A5" w:rsidP="00CC68A5">
      <w:pPr>
        <w:widowControl/>
        <w:suppressAutoHyphens/>
        <w:rPr>
          <w:sz w:val="18"/>
          <w:szCs w:val="20"/>
        </w:rPr>
      </w:pPr>
      <w:r w:rsidRPr="00EE7A34">
        <w:rPr>
          <w:b/>
          <w:bCs/>
          <w:sz w:val="18"/>
          <w:szCs w:val="20"/>
        </w:rPr>
        <w:t>R382-11.  State Children's Health Insurance Program.</w:t>
      </w:r>
    </w:p>
    <w:p w14:paraId="5E3474D3" w14:textId="77777777" w:rsidR="00CC68A5" w:rsidRPr="00EE7A34" w:rsidRDefault="00CC68A5" w:rsidP="00CC68A5">
      <w:pPr>
        <w:widowControl/>
        <w:suppressAutoHyphens/>
        <w:rPr>
          <w:rFonts w:eastAsia="Trebuchet MS"/>
          <w:bCs/>
          <w:sz w:val="18"/>
          <w:szCs w:val="20"/>
        </w:rPr>
      </w:pPr>
      <w:r w:rsidRPr="00EE7A34">
        <w:rPr>
          <w:rFonts w:eastAsia="Trebuchet MS"/>
          <w:b/>
          <w:bCs/>
          <w:sz w:val="18"/>
          <w:szCs w:val="20"/>
        </w:rPr>
        <w:t>R382-11-1.  Authority and Purpose.</w:t>
      </w:r>
    </w:p>
    <w:p w14:paraId="1D72B6A5" w14:textId="77777777" w:rsidR="00CC68A5" w:rsidRPr="00EE7A34" w:rsidRDefault="00CC68A5" w:rsidP="00CC68A5">
      <w:pPr>
        <w:widowControl/>
        <w:suppressAutoHyphens/>
        <w:rPr>
          <w:rFonts w:eastAsia="Trebuchet MS"/>
          <w:sz w:val="18"/>
          <w:szCs w:val="20"/>
        </w:rPr>
      </w:pPr>
      <w:r w:rsidRPr="00EE7A34">
        <w:rPr>
          <w:rFonts w:eastAsia="Trebuchet MS"/>
          <w:sz w:val="18"/>
          <w:szCs w:val="20"/>
        </w:rPr>
        <w:tab/>
        <w:t>(1)  Section 26B-3-902 authorizes this rule.</w:t>
      </w:r>
    </w:p>
    <w:p w14:paraId="54D5924F" w14:textId="77777777" w:rsidR="00CC68A5" w:rsidRPr="00EE7A34" w:rsidRDefault="00CC68A5" w:rsidP="00CC68A5">
      <w:pPr>
        <w:widowControl/>
        <w:suppressAutoHyphens/>
        <w:rPr>
          <w:rFonts w:eastAsia="Trebuchet MS"/>
          <w:sz w:val="18"/>
          <w:szCs w:val="20"/>
        </w:rPr>
      </w:pPr>
      <w:r w:rsidRPr="00EE7A34">
        <w:rPr>
          <w:rFonts w:eastAsia="Trebuchet MS"/>
          <w:sz w:val="18"/>
          <w:szCs w:val="20"/>
        </w:rPr>
        <w:tab/>
        <w:t>(2)  This rule establishes the eligibility requirements for enrollment and the benefits enrollees receive under the State Children's Health Insurance Program (State CHIP), in accordance with Section 26B-3-910.</w:t>
      </w:r>
    </w:p>
    <w:p w14:paraId="205ACDA6" w14:textId="77777777" w:rsidR="00CC68A5" w:rsidRPr="00EE7A34" w:rsidRDefault="00CC68A5" w:rsidP="00CC68A5">
      <w:pPr>
        <w:widowControl/>
        <w:suppressAutoHyphens/>
        <w:rPr>
          <w:rFonts w:eastAsia="Trebuchet MS"/>
          <w:sz w:val="18"/>
          <w:szCs w:val="20"/>
        </w:rPr>
      </w:pPr>
    </w:p>
    <w:p w14:paraId="569010D3" w14:textId="77777777" w:rsidR="00CC68A5" w:rsidRPr="00EE7A34" w:rsidRDefault="00CC68A5" w:rsidP="00CC68A5">
      <w:pPr>
        <w:widowControl/>
        <w:suppressAutoHyphens/>
        <w:rPr>
          <w:rFonts w:eastAsia="Trebuchet MS"/>
          <w:sz w:val="18"/>
          <w:szCs w:val="20"/>
        </w:rPr>
      </w:pPr>
      <w:r w:rsidRPr="00EE7A34">
        <w:rPr>
          <w:rFonts w:eastAsia="Trebuchet MS"/>
          <w:b/>
          <w:bCs/>
          <w:sz w:val="18"/>
          <w:szCs w:val="20"/>
        </w:rPr>
        <w:t>R382-11-2.  Eligibility Requirements.</w:t>
      </w:r>
    </w:p>
    <w:p w14:paraId="6FE25F58" w14:textId="77777777" w:rsidR="00CC68A5" w:rsidRPr="00EE7A34" w:rsidRDefault="00CC68A5" w:rsidP="00CC68A5">
      <w:pPr>
        <w:widowControl/>
        <w:suppressAutoHyphens/>
        <w:rPr>
          <w:rFonts w:eastAsia="Trebuchet MS"/>
          <w:sz w:val="18"/>
          <w:szCs w:val="20"/>
        </w:rPr>
      </w:pPr>
      <w:r w:rsidRPr="00EE7A34">
        <w:rPr>
          <w:rFonts w:eastAsia="Trebuchet MS"/>
          <w:sz w:val="18"/>
          <w:szCs w:val="20"/>
        </w:rPr>
        <w:tab/>
        <w:t>(1)  Except as otherwise stated in this rule, Rules R382-1, R382-2, R382-3, and R382-10 apply to State CHIP.</w:t>
      </w:r>
    </w:p>
    <w:p w14:paraId="5A709400" w14:textId="77777777" w:rsidR="00CC68A5" w:rsidRPr="00EE7A34" w:rsidRDefault="00CC68A5" w:rsidP="00CC68A5">
      <w:pPr>
        <w:widowControl/>
        <w:suppressAutoHyphens/>
        <w:rPr>
          <w:rFonts w:eastAsia="Trebuchet MS"/>
          <w:sz w:val="18"/>
          <w:szCs w:val="20"/>
        </w:rPr>
      </w:pPr>
      <w:r w:rsidRPr="00EE7A34">
        <w:rPr>
          <w:rFonts w:eastAsia="Trebuchet MS"/>
          <w:sz w:val="18"/>
          <w:szCs w:val="20"/>
        </w:rPr>
        <w:tab/>
        <w:t>(2)  The Department of Health and Human Services may close enrollment in State CHIP based upon available funding.</w:t>
      </w:r>
    </w:p>
    <w:p w14:paraId="2BEAA688" w14:textId="77777777" w:rsidR="00CC68A5" w:rsidRPr="00EE7A34" w:rsidRDefault="00CC68A5" w:rsidP="00CC68A5">
      <w:pPr>
        <w:widowControl/>
        <w:suppressAutoHyphens/>
        <w:rPr>
          <w:rFonts w:eastAsia="Trebuchet MS"/>
          <w:sz w:val="18"/>
          <w:szCs w:val="20"/>
        </w:rPr>
      </w:pPr>
      <w:r w:rsidRPr="00EE7A34">
        <w:rPr>
          <w:rFonts w:eastAsia="Trebuchet MS"/>
          <w:sz w:val="18"/>
          <w:szCs w:val="20"/>
        </w:rPr>
        <w:tab/>
        <w:t>(3)  State CHIP is available only to non-citizen children who do not meet the citizenship requirements for Traditional CHIP as defined in Section R382-10-6.</w:t>
      </w:r>
    </w:p>
    <w:p w14:paraId="640383C6" w14:textId="77777777" w:rsidR="00CC68A5" w:rsidRPr="00EE7A34" w:rsidRDefault="00CC68A5" w:rsidP="00CC68A5">
      <w:pPr>
        <w:widowControl/>
        <w:suppressAutoHyphens/>
        <w:rPr>
          <w:rFonts w:eastAsia="Trebuchet MS"/>
          <w:sz w:val="18"/>
          <w:szCs w:val="20"/>
        </w:rPr>
      </w:pPr>
      <w:r w:rsidRPr="00EE7A34">
        <w:rPr>
          <w:rFonts w:eastAsia="Trebuchet MS"/>
          <w:sz w:val="18"/>
          <w:szCs w:val="20"/>
        </w:rPr>
        <w:tab/>
        <w:t>(4)  An individual who has not lived in Utah for 180 days before the date of application without a break in residency is ineligible for State CHIP.</w:t>
      </w:r>
    </w:p>
    <w:p w14:paraId="75E330FF" w14:textId="77777777" w:rsidR="00CC68A5" w:rsidRPr="00EE7A34" w:rsidRDefault="00CC68A5" w:rsidP="00CC68A5">
      <w:pPr>
        <w:widowControl/>
        <w:suppressAutoHyphens/>
        <w:rPr>
          <w:rFonts w:eastAsia="Trebuchet MS"/>
          <w:sz w:val="18"/>
          <w:szCs w:val="20"/>
        </w:rPr>
      </w:pPr>
      <w:r w:rsidRPr="00EE7A34">
        <w:rPr>
          <w:rFonts w:eastAsia="Trebuchet MS"/>
          <w:sz w:val="18"/>
          <w:szCs w:val="20"/>
        </w:rPr>
        <w:tab/>
        <w:t>(5)  An enrollee in State CHIP shall have the same benefits and cost sharing requirements as an enrollee who:</w:t>
      </w:r>
    </w:p>
    <w:p w14:paraId="27DBA052" w14:textId="77777777" w:rsidR="00CC68A5" w:rsidRPr="00EE7A34" w:rsidRDefault="00CC68A5" w:rsidP="00CC68A5">
      <w:pPr>
        <w:widowControl/>
        <w:suppressAutoHyphens/>
        <w:rPr>
          <w:rFonts w:eastAsia="Trebuchet MS"/>
          <w:sz w:val="18"/>
          <w:szCs w:val="20"/>
        </w:rPr>
      </w:pPr>
      <w:r w:rsidRPr="00EE7A34">
        <w:rPr>
          <w:rFonts w:eastAsia="Trebuchet MS"/>
          <w:sz w:val="18"/>
          <w:szCs w:val="20"/>
        </w:rPr>
        <w:tab/>
        <w:t>(a)  is enrolled in Traditional CHIP; and</w:t>
      </w:r>
    </w:p>
    <w:p w14:paraId="2FA24308" w14:textId="77777777" w:rsidR="00CC68A5" w:rsidRPr="00EE7A34" w:rsidRDefault="00CC68A5" w:rsidP="00CC68A5">
      <w:pPr>
        <w:widowControl/>
        <w:suppressAutoHyphens/>
        <w:rPr>
          <w:rFonts w:eastAsia="Trebuchet MS"/>
          <w:sz w:val="18"/>
          <w:szCs w:val="20"/>
        </w:rPr>
      </w:pPr>
      <w:r w:rsidRPr="00EE7A34">
        <w:rPr>
          <w:rFonts w:eastAsia="Trebuchet MS"/>
          <w:sz w:val="18"/>
          <w:szCs w:val="20"/>
        </w:rPr>
        <w:tab/>
        <w:t>(b)  has a household countable income of 200% of the federal poverty level.</w:t>
      </w:r>
    </w:p>
    <w:p w14:paraId="7EF24A31" w14:textId="77777777" w:rsidR="00CC68A5" w:rsidRPr="00EE7A34" w:rsidRDefault="00CC68A5" w:rsidP="00CC68A5">
      <w:pPr>
        <w:widowControl/>
        <w:suppressAutoHyphens/>
        <w:rPr>
          <w:rFonts w:eastAsia="Trebuchet MS"/>
          <w:sz w:val="18"/>
          <w:szCs w:val="20"/>
        </w:rPr>
      </w:pPr>
      <w:r w:rsidRPr="00EE7A34">
        <w:rPr>
          <w:rFonts w:eastAsia="Trebuchet MS"/>
          <w:sz w:val="18"/>
          <w:szCs w:val="20"/>
        </w:rPr>
        <w:tab/>
        <w:t>(6)  If a child's parent who resides in the same household is not engaged in unsubsidized employment, the child may not enroll in State CHIP.</w:t>
      </w:r>
    </w:p>
    <w:p w14:paraId="30153429" w14:textId="77777777" w:rsidR="00CC68A5" w:rsidRPr="00EE7A34" w:rsidRDefault="00CC68A5" w:rsidP="00CC68A5">
      <w:pPr>
        <w:widowControl/>
        <w:suppressAutoHyphens/>
        <w:rPr>
          <w:rFonts w:eastAsia="Trebuchet MS"/>
          <w:sz w:val="18"/>
          <w:szCs w:val="20"/>
        </w:rPr>
      </w:pPr>
    </w:p>
    <w:p w14:paraId="387ED433" w14:textId="77777777" w:rsidR="00CC68A5" w:rsidRPr="00EE7A34" w:rsidRDefault="00CC68A5" w:rsidP="00CC68A5">
      <w:pPr>
        <w:widowControl/>
        <w:suppressAutoHyphens/>
        <w:rPr>
          <w:sz w:val="18"/>
          <w:szCs w:val="20"/>
        </w:rPr>
      </w:pPr>
      <w:r w:rsidRPr="00EE7A34">
        <w:rPr>
          <w:b/>
          <w:bCs/>
          <w:sz w:val="18"/>
          <w:szCs w:val="20"/>
        </w:rPr>
        <w:t>KEY:  state CHIP, eligibility, enrollment</w:t>
      </w:r>
    </w:p>
    <w:p w14:paraId="749F710E" w14:textId="5CD7A516" w:rsidR="00CC68A5" w:rsidRPr="00EE7A34" w:rsidRDefault="00CC68A5" w:rsidP="00CC68A5">
      <w:pPr>
        <w:widowControl/>
        <w:suppressAutoHyphens/>
        <w:rPr>
          <w:sz w:val="18"/>
          <w:szCs w:val="20"/>
        </w:rPr>
      </w:pPr>
      <w:r w:rsidRPr="00EE7A34">
        <w:rPr>
          <w:b/>
          <w:bCs/>
          <w:sz w:val="18"/>
          <w:szCs w:val="20"/>
        </w:rPr>
        <w:t xml:space="preserve">Date of Last Change:  </w:t>
      </w:r>
      <w:r w:rsidR="00360E84" w:rsidRPr="00EE7A34">
        <w:rPr>
          <w:b/>
          <w:bCs/>
          <w:sz w:val="18"/>
          <w:szCs w:val="20"/>
        </w:rPr>
        <w:t xml:space="preserve">October 28, </w:t>
      </w:r>
      <w:r w:rsidRPr="00EE7A34">
        <w:rPr>
          <w:b/>
          <w:bCs/>
          <w:sz w:val="18"/>
          <w:szCs w:val="20"/>
        </w:rPr>
        <w:t>2024</w:t>
      </w:r>
    </w:p>
    <w:p w14:paraId="23C11FB2" w14:textId="77777777" w:rsidR="00CC68A5" w:rsidRPr="00EE7A34" w:rsidRDefault="00CC68A5" w:rsidP="00CC68A5">
      <w:pPr>
        <w:widowControl/>
        <w:suppressAutoHyphens/>
        <w:rPr>
          <w:sz w:val="18"/>
          <w:szCs w:val="20"/>
        </w:rPr>
      </w:pPr>
      <w:r w:rsidRPr="00EE7A34">
        <w:rPr>
          <w:b/>
          <w:bCs/>
          <w:sz w:val="18"/>
          <w:szCs w:val="20"/>
        </w:rPr>
        <w:t>Authorizing, and Implemented or Interpreted Law:  26B-1-213; 26B-3-108; 26B-3-902</w:t>
      </w:r>
    </w:p>
    <w:p w14:paraId="42E9C203" w14:textId="77777777" w:rsidR="00CC68A5" w:rsidRPr="00EE7A34" w:rsidRDefault="00CC68A5" w:rsidP="00CC68A5">
      <w:pPr>
        <w:widowControl/>
        <w:suppressAutoHyphens/>
        <w:rPr>
          <w:sz w:val="18"/>
        </w:rPr>
      </w:pPr>
    </w:p>
    <w:p w14:paraId="6F951457" w14:textId="7BF6E365" w:rsidR="008C72F2" w:rsidRPr="00EE7A34" w:rsidRDefault="008C72F2" w:rsidP="00CC68A5">
      <w:pPr>
        <w:widowControl/>
        <w:suppressAutoHyphens/>
        <w:rPr>
          <w:sz w:val="18"/>
        </w:rPr>
      </w:pPr>
    </w:p>
    <w:sectPr w:rsidR="008C72F2" w:rsidRPr="00EE7A34" w:rsidSect="00EE7A34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2DB45" w14:textId="77777777" w:rsidR="006A5DCF" w:rsidRDefault="006A5DCF" w:rsidP="00C17968">
      <w:r>
        <w:separator/>
      </w:r>
    </w:p>
  </w:endnote>
  <w:endnote w:type="continuationSeparator" w:id="0">
    <w:p w14:paraId="588882B9" w14:textId="77777777" w:rsidR="006A5DCF" w:rsidRDefault="006A5DCF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5142E" w14:textId="77777777" w:rsidR="006A5DCF" w:rsidRDefault="006A5DCF" w:rsidP="00C17968">
      <w:r>
        <w:separator/>
      </w:r>
    </w:p>
  </w:footnote>
  <w:footnote w:type="continuationSeparator" w:id="0">
    <w:p w14:paraId="726B6335" w14:textId="77777777" w:rsidR="006A5DCF" w:rsidRDefault="006A5DCF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2F94"/>
    <w:rsid w:val="0000533D"/>
    <w:rsid w:val="00005602"/>
    <w:rsid w:val="000069A9"/>
    <w:rsid w:val="00013AF6"/>
    <w:rsid w:val="00027A64"/>
    <w:rsid w:val="0003198B"/>
    <w:rsid w:val="00050AB6"/>
    <w:rsid w:val="0005628D"/>
    <w:rsid w:val="00064FCF"/>
    <w:rsid w:val="00080CAA"/>
    <w:rsid w:val="00081539"/>
    <w:rsid w:val="00083289"/>
    <w:rsid w:val="00086A4C"/>
    <w:rsid w:val="00092D64"/>
    <w:rsid w:val="000A63C1"/>
    <w:rsid w:val="000A772F"/>
    <w:rsid w:val="000B0C8F"/>
    <w:rsid w:val="000C3C78"/>
    <w:rsid w:val="000E034A"/>
    <w:rsid w:val="000E7CDD"/>
    <w:rsid w:val="0010056B"/>
    <w:rsid w:val="00101FCF"/>
    <w:rsid w:val="00102BB0"/>
    <w:rsid w:val="00107D85"/>
    <w:rsid w:val="00124472"/>
    <w:rsid w:val="00136C69"/>
    <w:rsid w:val="00136E6B"/>
    <w:rsid w:val="00140B4F"/>
    <w:rsid w:val="00151B36"/>
    <w:rsid w:val="001769DF"/>
    <w:rsid w:val="0018100B"/>
    <w:rsid w:val="001845B4"/>
    <w:rsid w:val="001A4584"/>
    <w:rsid w:val="001B1B40"/>
    <w:rsid w:val="001C3DAB"/>
    <w:rsid w:val="001C6678"/>
    <w:rsid w:val="001F22FF"/>
    <w:rsid w:val="001F78BA"/>
    <w:rsid w:val="00206D39"/>
    <w:rsid w:val="00210E2C"/>
    <w:rsid w:val="00214BA0"/>
    <w:rsid w:val="00220061"/>
    <w:rsid w:val="00234F03"/>
    <w:rsid w:val="002422D1"/>
    <w:rsid w:val="00250B69"/>
    <w:rsid w:val="00253C3B"/>
    <w:rsid w:val="00256032"/>
    <w:rsid w:val="002639EB"/>
    <w:rsid w:val="00266359"/>
    <w:rsid w:val="00272D20"/>
    <w:rsid w:val="002737D9"/>
    <w:rsid w:val="00282CAA"/>
    <w:rsid w:val="00291DCA"/>
    <w:rsid w:val="00296B2B"/>
    <w:rsid w:val="00297523"/>
    <w:rsid w:val="002B5227"/>
    <w:rsid w:val="002B721A"/>
    <w:rsid w:val="002C31EE"/>
    <w:rsid w:val="002D4474"/>
    <w:rsid w:val="002E115E"/>
    <w:rsid w:val="002E6F38"/>
    <w:rsid w:val="002F45BF"/>
    <w:rsid w:val="003121D3"/>
    <w:rsid w:val="00316A41"/>
    <w:rsid w:val="003217E6"/>
    <w:rsid w:val="00335956"/>
    <w:rsid w:val="0033622C"/>
    <w:rsid w:val="00342459"/>
    <w:rsid w:val="00360E84"/>
    <w:rsid w:val="00361B6F"/>
    <w:rsid w:val="00373FE5"/>
    <w:rsid w:val="00380D52"/>
    <w:rsid w:val="003B6116"/>
    <w:rsid w:val="003C3C1A"/>
    <w:rsid w:val="003D312C"/>
    <w:rsid w:val="003D601B"/>
    <w:rsid w:val="003E6785"/>
    <w:rsid w:val="003F64A7"/>
    <w:rsid w:val="003F6A4F"/>
    <w:rsid w:val="00402912"/>
    <w:rsid w:val="00403755"/>
    <w:rsid w:val="00411434"/>
    <w:rsid w:val="00414E0D"/>
    <w:rsid w:val="00430473"/>
    <w:rsid w:val="0044067D"/>
    <w:rsid w:val="004423A3"/>
    <w:rsid w:val="004571DB"/>
    <w:rsid w:val="00457B35"/>
    <w:rsid w:val="00462360"/>
    <w:rsid w:val="004630ED"/>
    <w:rsid w:val="00465A08"/>
    <w:rsid w:val="00472111"/>
    <w:rsid w:val="00473E09"/>
    <w:rsid w:val="004803F6"/>
    <w:rsid w:val="00494A44"/>
    <w:rsid w:val="004A031A"/>
    <w:rsid w:val="004A348B"/>
    <w:rsid w:val="004A37DB"/>
    <w:rsid w:val="004B7F3B"/>
    <w:rsid w:val="004C20EA"/>
    <w:rsid w:val="004C4015"/>
    <w:rsid w:val="004C7B26"/>
    <w:rsid w:val="004D328F"/>
    <w:rsid w:val="004E5362"/>
    <w:rsid w:val="00516E14"/>
    <w:rsid w:val="005338AA"/>
    <w:rsid w:val="00536C9F"/>
    <w:rsid w:val="00550F3B"/>
    <w:rsid w:val="00551480"/>
    <w:rsid w:val="00551AA2"/>
    <w:rsid w:val="005556D4"/>
    <w:rsid w:val="00560362"/>
    <w:rsid w:val="00563DBC"/>
    <w:rsid w:val="0057263E"/>
    <w:rsid w:val="005732E8"/>
    <w:rsid w:val="00574132"/>
    <w:rsid w:val="00582461"/>
    <w:rsid w:val="00583378"/>
    <w:rsid w:val="005879FB"/>
    <w:rsid w:val="00590D6C"/>
    <w:rsid w:val="00594E8B"/>
    <w:rsid w:val="005960C4"/>
    <w:rsid w:val="005A0BDF"/>
    <w:rsid w:val="005A463F"/>
    <w:rsid w:val="005A6E0E"/>
    <w:rsid w:val="005A7398"/>
    <w:rsid w:val="005B4EE0"/>
    <w:rsid w:val="005C024A"/>
    <w:rsid w:val="005D674B"/>
    <w:rsid w:val="005D6A7E"/>
    <w:rsid w:val="005F7305"/>
    <w:rsid w:val="00604536"/>
    <w:rsid w:val="0060498E"/>
    <w:rsid w:val="00617D1E"/>
    <w:rsid w:val="00631C68"/>
    <w:rsid w:val="00637987"/>
    <w:rsid w:val="00637FC0"/>
    <w:rsid w:val="00642A7C"/>
    <w:rsid w:val="006431BE"/>
    <w:rsid w:val="00646433"/>
    <w:rsid w:val="00646E1C"/>
    <w:rsid w:val="00654211"/>
    <w:rsid w:val="006604BD"/>
    <w:rsid w:val="006661C3"/>
    <w:rsid w:val="006667C3"/>
    <w:rsid w:val="006768A9"/>
    <w:rsid w:val="00682427"/>
    <w:rsid w:val="0069040D"/>
    <w:rsid w:val="006936DF"/>
    <w:rsid w:val="006A3F24"/>
    <w:rsid w:val="006A5DCF"/>
    <w:rsid w:val="006A7D14"/>
    <w:rsid w:val="006B4130"/>
    <w:rsid w:val="006B70AF"/>
    <w:rsid w:val="006D167F"/>
    <w:rsid w:val="007020E3"/>
    <w:rsid w:val="007047A1"/>
    <w:rsid w:val="00713104"/>
    <w:rsid w:val="00715301"/>
    <w:rsid w:val="00716F7B"/>
    <w:rsid w:val="0071761E"/>
    <w:rsid w:val="007231FC"/>
    <w:rsid w:val="00723BDF"/>
    <w:rsid w:val="007279FC"/>
    <w:rsid w:val="00736DC2"/>
    <w:rsid w:val="0074388B"/>
    <w:rsid w:val="00746556"/>
    <w:rsid w:val="007470B9"/>
    <w:rsid w:val="00750825"/>
    <w:rsid w:val="00753C35"/>
    <w:rsid w:val="007613E9"/>
    <w:rsid w:val="00762BDA"/>
    <w:rsid w:val="00766CD9"/>
    <w:rsid w:val="00772653"/>
    <w:rsid w:val="00796BA5"/>
    <w:rsid w:val="007A1FEA"/>
    <w:rsid w:val="007B6C82"/>
    <w:rsid w:val="007D0B87"/>
    <w:rsid w:val="007D1F9D"/>
    <w:rsid w:val="007F361D"/>
    <w:rsid w:val="007F45A8"/>
    <w:rsid w:val="008315F8"/>
    <w:rsid w:val="00835660"/>
    <w:rsid w:val="00840B24"/>
    <w:rsid w:val="00844B36"/>
    <w:rsid w:val="008637F2"/>
    <w:rsid w:val="008705CB"/>
    <w:rsid w:val="008829AB"/>
    <w:rsid w:val="0088653F"/>
    <w:rsid w:val="00890709"/>
    <w:rsid w:val="00890A1F"/>
    <w:rsid w:val="008B0B8A"/>
    <w:rsid w:val="008C72F2"/>
    <w:rsid w:val="008D3BA5"/>
    <w:rsid w:val="008D6C4B"/>
    <w:rsid w:val="008E7D9B"/>
    <w:rsid w:val="008F536F"/>
    <w:rsid w:val="00914AEA"/>
    <w:rsid w:val="009174AF"/>
    <w:rsid w:val="009226D8"/>
    <w:rsid w:val="00922D61"/>
    <w:rsid w:val="009260CB"/>
    <w:rsid w:val="009279FD"/>
    <w:rsid w:val="00933030"/>
    <w:rsid w:val="009510CD"/>
    <w:rsid w:val="009577A7"/>
    <w:rsid w:val="00964E49"/>
    <w:rsid w:val="00970B5E"/>
    <w:rsid w:val="0099724C"/>
    <w:rsid w:val="009A0154"/>
    <w:rsid w:val="009A2A78"/>
    <w:rsid w:val="009B0E81"/>
    <w:rsid w:val="009B5790"/>
    <w:rsid w:val="009C0017"/>
    <w:rsid w:val="009C2A6A"/>
    <w:rsid w:val="009D3CF7"/>
    <w:rsid w:val="009E5ABD"/>
    <w:rsid w:val="009F47A1"/>
    <w:rsid w:val="00A0145C"/>
    <w:rsid w:val="00A07851"/>
    <w:rsid w:val="00A10BC9"/>
    <w:rsid w:val="00A2194C"/>
    <w:rsid w:val="00A2684B"/>
    <w:rsid w:val="00A37782"/>
    <w:rsid w:val="00A41D37"/>
    <w:rsid w:val="00A52209"/>
    <w:rsid w:val="00A52537"/>
    <w:rsid w:val="00A53516"/>
    <w:rsid w:val="00A5693A"/>
    <w:rsid w:val="00A6312E"/>
    <w:rsid w:val="00A8624C"/>
    <w:rsid w:val="00A93EFE"/>
    <w:rsid w:val="00A956D1"/>
    <w:rsid w:val="00AA649A"/>
    <w:rsid w:val="00AB0BE0"/>
    <w:rsid w:val="00AB5714"/>
    <w:rsid w:val="00AC2734"/>
    <w:rsid w:val="00AC60A3"/>
    <w:rsid w:val="00AD5BF8"/>
    <w:rsid w:val="00AF1519"/>
    <w:rsid w:val="00AF1953"/>
    <w:rsid w:val="00B0160D"/>
    <w:rsid w:val="00B05550"/>
    <w:rsid w:val="00B12DBF"/>
    <w:rsid w:val="00B132A1"/>
    <w:rsid w:val="00B1423E"/>
    <w:rsid w:val="00B17937"/>
    <w:rsid w:val="00B33858"/>
    <w:rsid w:val="00B41350"/>
    <w:rsid w:val="00B4643B"/>
    <w:rsid w:val="00B46479"/>
    <w:rsid w:val="00B565D6"/>
    <w:rsid w:val="00B606F6"/>
    <w:rsid w:val="00B61024"/>
    <w:rsid w:val="00B61343"/>
    <w:rsid w:val="00B62A8D"/>
    <w:rsid w:val="00B67C05"/>
    <w:rsid w:val="00B974B0"/>
    <w:rsid w:val="00BC5E52"/>
    <w:rsid w:val="00BD38D5"/>
    <w:rsid w:val="00BE6E0F"/>
    <w:rsid w:val="00C07C48"/>
    <w:rsid w:val="00C17425"/>
    <w:rsid w:val="00C17968"/>
    <w:rsid w:val="00C17B64"/>
    <w:rsid w:val="00C2383B"/>
    <w:rsid w:val="00C339A4"/>
    <w:rsid w:val="00C37385"/>
    <w:rsid w:val="00C4256B"/>
    <w:rsid w:val="00C42A03"/>
    <w:rsid w:val="00C475B6"/>
    <w:rsid w:val="00C67105"/>
    <w:rsid w:val="00C7075A"/>
    <w:rsid w:val="00C7480E"/>
    <w:rsid w:val="00C864C3"/>
    <w:rsid w:val="00C93A74"/>
    <w:rsid w:val="00C94361"/>
    <w:rsid w:val="00CA1857"/>
    <w:rsid w:val="00CA2A17"/>
    <w:rsid w:val="00CA4226"/>
    <w:rsid w:val="00CA4306"/>
    <w:rsid w:val="00CB214B"/>
    <w:rsid w:val="00CC1DE2"/>
    <w:rsid w:val="00CC2F8D"/>
    <w:rsid w:val="00CC6452"/>
    <w:rsid w:val="00CC68A5"/>
    <w:rsid w:val="00CD6B93"/>
    <w:rsid w:val="00CE4429"/>
    <w:rsid w:val="00CE4EB2"/>
    <w:rsid w:val="00CF36B3"/>
    <w:rsid w:val="00D01884"/>
    <w:rsid w:val="00D06A99"/>
    <w:rsid w:val="00D222F2"/>
    <w:rsid w:val="00D22416"/>
    <w:rsid w:val="00D22FE1"/>
    <w:rsid w:val="00D2400F"/>
    <w:rsid w:val="00D26D4A"/>
    <w:rsid w:val="00D31690"/>
    <w:rsid w:val="00D330D2"/>
    <w:rsid w:val="00D41554"/>
    <w:rsid w:val="00D41ABA"/>
    <w:rsid w:val="00D4271E"/>
    <w:rsid w:val="00D625DA"/>
    <w:rsid w:val="00D66564"/>
    <w:rsid w:val="00D719D8"/>
    <w:rsid w:val="00D76607"/>
    <w:rsid w:val="00D7747A"/>
    <w:rsid w:val="00D97919"/>
    <w:rsid w:val="00DA783E"/>
    <w:rsid w:val="00DB05C5"/>
    <w:rsid w:val="00DB69BB"/>
    <w:rsid w:val="00DC0B97"/>
    <w:rsid w:val="00DC51B5"/>
    <w:rsid w:val="00DE4AAB"/>
    <w:rsid w:val="00DE71F8"/>
    <w:rsid w:val="00DF3048"/>
    <w:rsid w:val="00DF3B40"/>
    <w:rsid w:val="00E06657"/>
    <w:rsid w:val="00E23C55"/>
    <w:rsid w:val="00E318F6"/>
    <w:rsid w:val="00E33057"/>
    <w:rsid w:val="00E33275"/>
    <w:rsid w:val="00E52C8D"/>
    <w:rsid w:val="00E536BE"/>
    <w:rsid w:val="00E62DBC"/>
    <w:rsid w:val="00E71631"/>
    <w:rsid w:val="00E71E51"/>
    <w:rsid w:val="00E84CF8"/>
    <w:rsid w:val="00E9146F"/>
    <w:rsid w:val="00E91C27"/>
    <w:rsid w:val="00E945AC"/>
    <w:rsid w:val="00EB0212"/>
    <w:rsid w:val="00EB08DF"/>
    <w:rsid w:val="00EB3D35"/>
    <w:rsid w:val="00EC01D2"/>
    <w:rsid w:val="00EC3C9E"/>
    <w:rsid w:val="00EC7C9D"/>
    <w:rsid w:val="00EE6D3C"/>
    <w:rsid w:val="00EE7A34"/>
    <w:rsid w:val="00F10A54"/>
    <w:rsid w:val="00F1268F"/>
    <w:rsid w:val="00F136AB"/>
    <w:rsid w:val="00F14BEB"/>
    <w:rsid w:val="00F278A7"/>
    <w:rsid w:val="00F31687"/>
    <w:rsid w:val="00F35997"/>
    <w:rsid w:val="00F40EA6"/>
    <w:rsid w:val="00F42C14"/>
    <w:rsid w:val="00F700BD"/>
    <w:rsid w:val="00F7104E"/>
    <w:rsid w:val="00F72AC8"/>
    <w:rsid w:val="00F87DE9"/>
    <w:rsid w:val="00F87F94"/>
    <w:rsid w:val="00F91CB5"/>
    <w:rsid w:val="00F95ADD"/>
    <w:rsid w:val="00F96E65"/>
    <w:rsid w:val="00FB1B56"/>
    <w:rsid w:val="00FC69B8"/>
    <w:rsid w:val="00FD5233"/>
    <w:rsid w:val="00FD69E4"/>
    <w:rsid w:val="00FE6AC7"/>
    <w:rsid w:val="00FF1702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Burningham</cp:lastModifiedBy>
  <cp:revision>2</cp:revision>
  <cp:lastPrinted>2019-10-24T15:39:00Z</cp:lastPrinted>
  <dcterms:created xsi:type="dcterms:W3CDTF">2024-10-28T20:04:00Z</dcterms:created>
  <dcterms:modified xsi:type="dcterms:W3CDTF">2024-10-28T20:04:00Z</dcterms:modified>
</cp:coreProperties>
</file>