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701551" w14:textId="77777777" w:rsidR="00C91A4A" w:rsidRPr="00E249E1" w:rsidRDefault="00C91A4A" w:rsidP="00C91A4A">
      <w:pPr>
        <w:widowControl/>
        <w:suppressAutoHyphens/>
        <w:contextualSpacing/>
        <w:rPr>
          <w:sz w:val="18"/>
          <w:szCs w:val="18"/>
        </w:rPr>
      </w:pPr>
      <w:r w:rsidRPr="00E249E1">
        <w:rPr>
          <w:b/>
          <w:sz w:val="18"/>
          <w:szCs w:val="18"/>
        </w:rPr>
        <w:t>R33.  Government Operations, Purchasing and General Services.</w:t>
      </w:r>
    </w:p>
    <w:p w14:paraId="1EEE901B" w14:textId="77777777" w:rsidR="00C91A4A" w:rsidRPr="00E249E1" w:rsidRDefault="00C91A4A" w:rsidP="00C91A4A">
      <w:pPr>
        <w:widowControl/>
        <w:suppressAutoHyphens/>
        <w:contextualSpacing/>
        <w:rPr>
          <w:sz w:val="18"/>
          <w:szCs w:val="18"/>
        </w:rPr>
      </w:pPr>
      <w:r w:rsidRPr="00E249E1">
        <w:rPr>
          <w:b/>
          <w:sz w:val="18"/>
          <w:szCs w:val="18"/>
        </w:rPr>
        <w:t>R33-110.  Preferences.</w:t>
      </w:r>
    </w:p>
    <w:p w14:paraId="411B2C52" w14:textId="77777777" w:rsidR="00C91A4A" w:rsidRPr="00E249E1" w:rsidRDefault="00C91A4A" w:rsidP="00C91A4A">
      <w:pPr>
        <w:widowControl/>
        <w:suppressAutoHyphens/>
        <w:contextualSpacing/>
        <w:rPr>
          <w:sz w:val="18"/>
          <w:szCs w:val="18"/>
        </w:rPr>
      </w:pPr>
      <w:r w:rsidRPr="00E249E1">
        <w:rPr>
          <w:b/>
          <w:sz w:val="18"/>
          <w:szCs w:val="18"/>
        </w:rPr>
        <w:t>R33-110-101.  Providers of State Products.</w:t>
      </w:r>
    </w:p>
    <w:p w14:paraId="4A801314" w14:textId="77777777" w:rsidR="00C91A4A" w:rsidRPr="00E249E1" w:rsidRDefault="00C91A4A" w:rsidP="00C91A4A">
      <w:pPr>
        <w:widowControl/>
        <w:suppressAutoHyphens/>
        <w:contextualSpacing/>
        <w:rPr>
          <w:sz w:val="18"/>
          <w:szCs w:val="18"/>
        </w:rPr>
      </w:pPr>
      <w:r w:rsidRPr="00E249E1">
        <w:rPr>
          <w:sz w:val="18"/>
          <w:szCs w:val="18"/>
        </w:rPr>
        <w:tab/>
        <w:t>(1)  In addition to the reciprocal preference requirements contained in Section 63G-6a-1002 for the providers of procurement items produced, manufactured, mined, grown, or performed in Utah, Rule R33-110 outlines the process for award of a contract when there is more than one equally low preferred bidder. This rule provides additional requirements and procedures and must be used in conjunction with Sections 63G-6a-608, and 63G-6a-1003. Definitions in the Utah Procurement shall apply to this rule.</w:t>
      </w:r>
    </w:p>
    <w:p w14:paraId="2E68BAC9" w14:textId="77777777" w:rsidR="00C91A4A" w:rsidRPr="00E249E1" w:rsidRDefault="00C91A4A" w:rsidP="00C91A4A">
      <w:pPr>
        <w:widowControl/>
        <w:suppressAutoHyphens/>
        <w:contextualSpacing/>
        <w:rPr>
          <w:sz w:val="18"/>
          <w:szCs w:val="18"/>
        </w:rPr>
      </w:pPr>
      <w:r w:rsidRPr="00E249E1">
        <w:rPr>
          <w:sz w:val="18"/>
          <w:szCs w:val="18"/>
        </w:rPr>
        <w:tab/>
        <w:t>(2)  In the event there is more than one equally low preferred bidder, the procurement official shall consider the preferred bidders as tie bidders and shall follow the process specified in Section 63G-6a-608 and Section R33-106-110.</w:t>
      </w:r>
    </w:p>
    <w:p w14:paraId="02D286AB" w14:textId="77777777" w:rsidR="00C91A4A" w:rsidRPr="00E249E1" w:rsidRDefault="00C91A4A" w:rsidP="00C91A4A">
      <w:pPr>
        <w:widowControl/>
        <w:suppressAutoHyphens/>
        <w:contextualSpacing/>
        <w:rPr>
          <w:sz w:val="18"/>
          <w:szCs w:val="18"/>
        </w:rPr>
      </w:pPr>
    </w:p>
    <w:p w14:paraId="6184F2D6" w14:textId="77777777" w:rsidR="00C91A4A" w:rsidRPr="00E249E1" w:rsidRDefault="00C91A4A" w:rsidP="00C91A4A">
      <w:pPr>
        <w:widowControl/>
        <w:suppressAutoHyphens/>
        <w:contextualSpacing/>
        <w:rPr>
          <w:sz w:val="18"/>
          <w:szCs w:val="18"/>
        </w:rPr>
      </w:pPr>
      <w:r w:rsidRPr="00E249E1">
        <w:rPr>
          <w:b/>
          <w:sz w:val="18"/>
          <w:szCs w:val="18"/>
        </w:rPr>
        <w:t>R33-110-102.  Preference for Resident Contractors.</w:t>
      </w:r>
    </w:p>
    <w:p w14:paraId="4464D5BC" w14:textId="77777777" w:rsidR="00C91A4A" w:rsidRPr="00E249E1" w:rsidRDefault="00C91A4A" w:rsidP="00C91A4A">
      <w:pPr>
        <w:widowControl/>
        <w:suppressAutoHyphens/>
        <w:contextualSpacing/>
        <w:rPr>
          <w:sz w:val="18"/>
          <w:szCs w:val="18"/>
        </w:rPr>
      </w:pPr>
      <w:r w:rsidRPr="00E249E1">
        <w:rPr>
          <w:sz w:val="18"/>
          <w:szCs w:val="18"/>
        </w:rPr>
        <w:tab/>
        <w:t>(1)  In addition to the reciprocal preference requirements contained in Section 63G-6a-1003 for resident Utah contractors, this rule outlines the process for award of a contract when there is more than one equally low preferred resident contractor.</w:t>
      </w:r>
    </w:p>
    <w:p w14:paraId="6B685D8B" w14:textId="77777777" w:rsidR="00C91A4A" w:rsidRPr="00E249E1" w:rsidRDefault="00C91A4A" w:rsidP="00C91A4A">
      <w:pPr>
        <w:widowControl/>
        <w:suppressAutoHyphens/>
        <w:contextualSpacing/>
        <w:rPr>
          <w:sz w:val="18"/>
          <w:szCs w:val="18"/>
        </w:rPr>
      </w:pPr>
      <w:r w:rsidRPr="00E249E1">
        <w:rPr>
          <w:sz w:val="18"/>
          <w:szCs w:val="18"/>
        </w:rPr>
        <w:tab/>
        <w:t>(2)  In the event there is more than one equally low preferred resident contractor, the procurement official shall consider the preferred resident contractors as tie bidders and shall follow the process specified in Section 63G-6a-608 and Section R33-106-110.</w:t>
      </w:r>
    </w:p>
    <w:p w14:paraId="1DD98BF1" w14:textId="77777777" w:rsidR="00C91A4A" w:rsidRPr="00E249E1" w:rsidRDefault="00C91A4A" w:rsidP="00C91A4A">
      <w:pPr>
        <w:widowControl/>
        <w:suppressAutoHyphens/>
        <w:contextualSpacing/>
        <w:rPr>
          <w:sz w:val="18"/>
          <w:szCs w:val="18"/>
        </w:rPr>
      </w:pPr>
    </w:p>
    <w:p w14:paraId="3DDA6C80" w14:textId="77777777" w:rsidR="00C91A4A" w:rsidRPr="00E249E1" w:rsidRDefault="00C91A4A" w:rsidP="00C91A4A">
      <w:pPr>
        <w:widowControl/>
        <w:suppressAutoHyphens/>
        <w:contextualSpacing/>
        <w:rPr>
          <w:sz w:val="18"/>
          <w:szCs w:val="18"/>
        </w:rPr>
      </w:pPr>
      <w:r w:rsidRPr="00E249E1">
        <w:rPr>
          <w:b/>
          <w:sz w:val="18"/>
          <w:szCs w:val="18"/>
        </w:rPr>
        <w:t>KEY:  preferences for resident contractors, reciprocal preferences, state products</w:t>
      </w:r>
    </w:p>
    <w:p w14:paraId="7F813D11" w14:textId="57BF31B0" w:rsidR="00C91A4A" w:rsidRPr="00E249E1" w:rsidRDefault="00C91A4A" w:rsidP="00C91A4A">
      <w:pPr>
        <w:widowControl/>
        <w:suppressAutoHyphens/>
        <w:contextualSpacing/>
        <w:rPr>
          <w:sz w:val="18"/>
          <w:szCs w:val="18"/>
        </w:rPr>
      </w:pPr>
      <w:r w:rsidRPr="00E249E1">
        <w:rPr>
          <w:b/>
          <w:sz w:val="18"/>
          <w:szCs w:val="18"/>
        </w:rPr>
        <w:t xml:space="preserve">Date of Last Change:  </w:t>
      </w:r>
      <w:r w:rsidR="002765B8" w:rsidRPr="00E249E1">
        <w:rPr>
          <w:b/>
          <w:sz w:val="18"/>
          <w:szCs w:val="18"/>
        </w:rPr>
        <w:t xml:space="preserve">October 22, </w:t>
      </w:r>
      <w:r w:rsidRPr="00E249E1">
        <w:rPr>
          <w:b/>
          <w:sz w:val="18"/>
          <w:szCs w:val="18"/>
        </w:rPr>
        <w:t>2024</w:t>
      </w:r>
    </w:p>
    <w:p w14:paraId="1C10BBD3" w14:textId="77777777" w:rsidR="00C91A4A" w:rsidRPr="00E249E1" w:rsidRDefault="00C91A4A" w:rsidP="00C91A4A">
      <w:pPr>
        <w:widowControl/>
        <w:suppressAutoHyphens/>
        <w:contextualSpacing/>
        <w:rPr>
          <w:sz w:val="18"/>
          <w:szCs w:val="18"/>
        </w:rPr>
      </w:pPr>
      <w:r w:rsidRPr="00E249E1">
        <w:rPr>
          <w:b/>
          <w:sz w:val="18"/>
          <w:szCs w:val="18"/>
        </w:rPr>
        <w:t xml:space="preserve">Authorizing, and Implemented or Interpreted Law:  63G-6a-107.7(1); </w:t>
      </w:r>
      <w:r w:rsidRPr="00E249E1">
        <w:rPr>
          <w:b/>
          <w:bCs/>
          <w:sz w:val="18"/>
          <w:lang w:val="en-GB"/>
        </w:rPr>
        <w:t>63G-6a-608; 63G-6a-1003</w:t>
      </w:r>
    </w:p>
    <w:p w14:paraId="490250DD" w14:textId="77777777" w:rsidR="00C91A4A" w:rsidRPr="00E249E1" w:rsidRDefault="00C91A4A" w:rsidP="00C91A4A">
      <w:pPr>
        <w:widowControl/>
        <w:suppressAutoHyphens/>
        <w:rPr>
          <w:sz w:val="18"/>
        </w:rPr>
      </w:pPr>
    </w:p>
    <w:p w14:paraId="7148C075" w14:textId="09D083DA" w:rsidR="00AC60A3" w:rsidRPr="00E249E1" w:rsidRDefault="00AC60A3" w:rsidP="00C91A4A">
      <w:pPr>
        <w:widowControl/>
        <w:suppressAutoHyphens/>
        <w:rPr>
          <w:rStyle w:val="s1"/>
          <w:spacing w:val="0"/>
          <w:sz w:val="18"/>
        </w:rPr>
      </w:pPr>
    </w:p>
    <w:sectPr w:rsidR="00AC60A3" w:rsidRPr="00E249E1" w:rsidSect="00E249E1">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6A6F81" w14:textId="77777777" w:rsidR="00D8414C" w:rsidRDefault="00D8414C" w:rsidP="00C17968">
      <w:r>
        <w:separator/>
      </w:r>
    </w:p>
  </w:endnote>
  <w:endnote w:type="continuationSeparator" w:id="0">
    <w:p w14:paraId="5A244F07" w14:textId="77777777" w:rsidR="00D8414C" w:rsidRDefault="00D8414C"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F2D55A" w14:textId="77777777" w:rsidR="00D8414C" w:rsidRDefault="00D8414C" w:rsidP="00C17968">
      <w:r>
        <w:separator/>
      </w:r>
    </w:p>
  </w:footnote>
  <w:footnote w:type="continuationSeparator" w:id="0">
    <w:p w14:paraId="7DB9F06E" w14:textId="77777777" w:rsidR="00D8414C" w:rsidRDefault="00D8414C"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5"/>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628D"/>
    <w:rsid w:val="00062D84"/>
    <w:rsid w:val="000725EC"/>
    <w:rsid w:val="00083289"/>
    <w:rsid w:val="00086A4C"/>
    <w:rsid w:val="00092D64"/>
    <w:rsid w:val="000A63C1"/>
    <w:rsid w:val="000B0C8F"/>
    <w:rsid w:val="000C3C78"/>
    <w:rsid w:val="000E034A"/>
    <w:rsid w:val="000E7CDD"/>
    <w:rsid w:val="000F1F58"/>
    <w:rsid w:val="00101FCF"/>
    <w:rsid w:val="00102BB0"/>
    <w:rsid w:val="00103C32"/>
    <w:rsid w:val="00104433"/>
    <w:rsid w:val="00124472"/>
    <w:rsid w:val="00136C69"/>
    <w:rsid w:val="00136E6B"/>
    <w:rsid w:val="00140B4F"/>
    <w:rsid w:val="00151B36"/>
    <w:rsid w:val="00175F56"/>
    <w:rsid w:val="001769DF"/>
    <w:rsid w:val="0018100B"/>
    <w:rsid w:val="00194C8B"/>
    <w:rsid w:val="001B1B40"/>
    <w:rsid w:val="001B5603"/>
    <w:rsid w:val="001C3DAB"/>
    <w:rsid w:val="001E0450"/>
    <w:rsid w:val="001F78BA"/>
    <w:rsid w:val="002004A4"/>
    <w:rsid w:val="00210E2C"/>
    <w:rsid w:val="002120B4"/>
    <w:rsid w:val="00214BA0"/>
    <w:rsid w:val="00250B69"/>
    <w:rsid w:val="00253C3B"/>
    <w:rsid w:val="00256032"/>
    <w:rsid w:val="002639EB"/>
    <w:rsid w:val="00266359"/>
    <w:rsid w:val="002678DC"/>
    <w:rsid w:val="00272D20"/>
    <w:rsid w:val="002765B8"/>
    <w:rsid w:val="00282CAA"/>
    <w:rsid w:val="00291DCA"/>
    <w:rsid w:val="00296B1A"/>
    <w:rsid w:val="00296B2B"/>
    <w:rsid w:val="00297523"/>
    <w:rsid w:val="002B5227"/>
    <w:rsid w:val="002B721A"/>
    <w:rsid w:val="002C31EE"/>
    <w:rsid w:val="002D4474"/>
    <w:rsid w:val="002E26B6"/>
    <w:rsid w:val="002E6F38"/>
    <w:rsid w:val="002F45BF"/>
    <w:rsid w:val="003121D3"/>
    <w:rsid w:val="00316A41"/>
    <w:rsid w:val="003217E6"/>
    <w:rsid w:val="00335956"/>
    <w:rsid w:val="0033622C"/>
    <w:rsid w:val="00336DEE"/>
    <w:rsid w:val="00342459"/>
    <w:rsid w:val="00373FE5"/>
    <w:rsid w:val="00380D52"/>
    <w:rsid w:val="003A72ED"/>
    <w:rsid w:val="003B6116"/>
    <w:rsid w:val="003D601B"/>
    <w:rsid w:val="003E2BEE"/>
    <w:rsid w:val="003E6785"/>
    <w:rsid w:val="003F64A7"/>
    <w:rsid w:val="003F6A4F"/>
    <w:rsid w:val="00402912"/>
    <w:rsid w:val="00403755"/>
    <w:rsid w:val="00414E0D"/>
    <w:rsid w:val="00430473"/>
    <w:rsid w:val="004423A3"/>
    <w:rsid w:val="00457B35"/>
    <w:rsid w:val="00462360"/>
    <w:rsid w:val="00465A08"/>
    <w:rsid w:val="004803F6"/>
    <w:rsid w:val="004A031A"/>
    <w:rsid w:val="004B7F3B"/>
    <w:rsid w:val="004C20EA"/>
    <w:rsid w:val="004C4015"/>
    <w:rsid w:val="004D328F"/>
    <w:rsid w:val="004E33D2"/>
    <w:rsid w:val="00516E14"/>
    <w:rsid w:val="00543E6D"/>
    <w:rsid w:val="00550E5F"/>
    <w:rsid w:val="00550F3B"/>
    <w:rsid w:val="00551480"/>
    <w:rsid w:val="005556D4"/>
    <w:rsid w:val="00563DBC"/>
    <w:rsid w:val="0057263E"/>
    <w:rsid w:val="005732E8"/>
    <w:rsid w:val="00574132"/>
    <w:rsid w:val="00583378"/>
    <w:rsid w:val="005879FB"/>
    <w:rsid w:val="00590D6C"/>
    <w:rsid w:val="00594E8B"/>
    <w:rsid w:val="005960C4"/>
    <w:rsid w:val="005A463F"/>
    <w:rsid w:val="005A6E0E"/>
    <w:rsid w:val="005A7398"/>
    <w:rsid w:val="005B4EE0"/>
    <w:rsid w:val="005C024A"/>
    <w:rsid w:val="005D158E"/>
    <w:rsid w:val="005D674B"/>
    <w:rsid w:val="005D6A7E"/>
    <w:rsid w:val="005E3D3F"/>
    <w:rsid w:val="005F7305"/>
    <w:rsid w:val="00600F3D"/>
    <w:rsid w:val="00601268"/>
    <w:rsid w:val="00617D1E"/>
    <w:rsid w:val="00631C68"/>
    <w:rsid w:val="006408C9"/>
    <w:rsid w:val="006431BE"/>
    <w:rsid w:val="00645CEA"/>
    <w:rsid w:val="00646433"/>
    <w:rsid w:val="00646E1C"/>
    <w:rsid w:val="006604BD"/>
    <w:rsid w:val="006661C3"/>
    <w:rsid w:val="006667C3"/>
    <w:rsid w:val="006750A8"/>
    <w:rsid w:val="0067675C"/>
    <w:rsid w:val="00682427"/>
    <w:rsid w:val="0069040D"/>
    <w:rsid w:val="006936DF"/>
    <w:rsid w:val="006A3F24"/>
    <w:rsid w:val="006A7D14"/>
    <w:rsid w:val="006B70AF"/>
    <w:rsid w:val="006D167F"/>
    <w:rsid w:val="007047A1"/>
    <w:rsid w:val="00713104"/>
    <w:rsid w:val="00715301"/>
    <w:rsid w:val="00716F7B"/>
    <w:rsid w:val="007231FC"/>
    <w:rsid w:val="00723BDF"/>
    <w:rsid w:val="00733023"/>
    <w:rsid w:val="00736DC2"/>
    <w:rsid w:val="00753C35"/>
    <w:rsid w:val="007613E9"/>
    <w:rsid w:val="007629CD"/>
    <w:rsid w:val="00762BDA"/>
    <w:rsid w:val="00772653"/>
    <w:rsid w:val="0078463D"/>
    <w:rsid w:val="00796BA5"/>
    <w:rsid w:val="007A1FEA"/>
    <w:rsid w:val="007B6C82"/>
    <w:rsid w:val="007D0B87"/>
    <w:rsid w:val="007D1F9D"/>
    <w:rsid w:val="007F5E0C"/>
    <w:rsid w:val="00802A0B"/>
    <w:rsid w:val="008315F8"/>
    <w:rsid w:val="00835660"/>
    <w:rsid w:val="00840B24"/>
    <w:rsid w:val="00844B36"/>
    <w:rsid w:val="008637F2"/>
    <w:rsid w:val="008705CB"/>
    <w:rsid w:val="00877E11"/>
    <w:rsid w:val="008829AB"/>
    <w:rsid w:val="00890A1F"/>
    <w:rsid w:val="008B0B8A"/>
    <w:rsid w:val="008D6C4B"/>
    <w:rsid w:val="008E7D9B"/>
    <w:rsid w:val="009174AF"/>
    <w:rsid w:val="009226D8"/>
    <w:rsid w:val="00922D61"/>
    <w:rsid w:val="009279FD"/>
    <w:rsid w:val="00927C31"/>
    <w:rsid w:val="009510CD"/>
    <w:rsid w:val="00964E49"/>
    <w:rsid w:val="0099724C"/>
    <w:rsid w:val="009A2A78"/>
    <w:rsid w:val="009B5790"/>
    <w:rsid w:val="009C0017"/>
    <w:rsid w:val="009C2A6A"/>
    <w:rsid w:val="009E5ABD"/>
    <w:rsid w:val="00A0145C"/>
    <w:rsid w:val="00A2194C"/>
    <w:rsid w:val="00A23461"/>
    <w:rsid w:val="00A2684B"/>
    <w:rsid w:val="00A41D37"/>
    <w:rsid w:val="00A52209"/>
    <w:rsid w:val="00A6312E"/>
    <w:rsid w:val="00A93EFE"/>
    <w:rsid w:val="00AA3498"/>
    <w:rsid w:val="00AA649A"/>
    <w:rsid w:val="00AB0BE0"/>
    <w:rsid w:val="00AB5714"/>
    <w:rsid w:val="00AC2734"/>
    <w:rsid w:val="00AC60A3"/>
    <w:rsid w:val="00AC7346"/>
    <w:rsid w:val="00AD5BF8"/>
    <w:rsid w:val="00AE7976"/>
    <w:rsid w:val="00AF1519"/>
    <w:rsid w:val="00B0160D"/>
    <w:rsid w:val="00B05550"/>
    <w:rsid w:val="00B132A1"/>
    <w:rsid w:val="00B1423E"/>
    <w:rsid w:val="00B238F5"/>
    <w:rsid w:val="00B33858"/>
    <w:rsid w:val="00B41350"/>
    <w:rsid w:val="00B46571"/>
    <w:rsid w:val="00B606F6"/>
    <w:rsid w:val="00B61024"/>
    <w:rsid w:val="00B62A8D"/>
    <w:rsid w:val="00B67C05"/>
    <w:rsid w:val="00B974B0"/>
    <w:rsid w:val="00BC5E52"/>
    <w:rsid w:val="00BD38D5"/>
    <w:rsid w:val="00BE6E0F"/>
    <w:rsid w:val="00C07C48"/>
    <w:rsid w:val="00C17425"/>
    <w:rsid w:val="00C17968"/>
    <w:rsid w:val="00C17B64"/>
    <w:rsid w:val="00C2383B"/>
    <w:rsid w:val="00C339A4"/>
    <w:rsid w:val="00C4256B"/>
    <w:rsid w:val="00C42A03"/>
    <w:rsid w:val="00C475B6"/>
    <w:rsid w:val="00C67105"/>
    <w:rsid w:val="00C7075A"/>
    <w:rsid w:val="00C864C3"/>
    <w:rsid w:val="00C91A4A"/>
    <w:rsid w:val="00CA2A17"/>
    <w:rsid w:val="00CA4226"/>
    <w:rsid w:val="00CA4306"/>
    <w:rsid w:val="00CB214B"/>
    <w:rsid w:val="00CC1DE2"/>
    <w:rsid w:val="00CC2F8D"/>
    <w:rsid w:val="00CD67E3"/>
    <w:rsid w:val="00CD6B93"/>
    <w:rsid w:val="00CE4429"/>
    <w:rsid w:val="00CE4EB2"/>
    <w:rsid w:val="00CF36B3"/>
    <w:rsid w:val="00D01884"/>
    <w:rsid w:val="00D0333F"/>
    <w:rsid w:val="00D06A99"/>
    <w:rsid w:val="00D10855"/>
    <w:rsid w:val="00D222F2"/>
    <w:rsid w:val="00D22416"/>
    <w:rsid w:val="00D2400F"/>
    <w:rsid w:val="00D26D4A"/>
    <w:rsid w:val="00D31690"/>
    <w:rsid w:val="00D330D2"/>
    <w:rsid w:val="00D41554"/>
    <w:rsid w:val="00D41ABA"/>
    <w:rsid w:val="00D63E13"/>
    <w:rsid w:val="00D66564"/>
    <w:rsid w:val="00D76607"/>
    <w:rsid w:val="00D7747A"/>
    <w:rsid w:val="00D8414C"/>
    <w:rsid w:val="00D977FF"/>
    <w:rsid w:val="00D97919"/>
    <w:rsid w:val="00DA141F"/>
    <w:rsid w:val="00DA783E"/>
    <w:rsid w:val="00DB2B69"/>
    <w:rsid w:val="00DC0B97"/>
    <w:rsid w:val="00DC51B5"/>
    <w:rsid w:val="00DE1FE2"/>
    <w:rsid w:val="00DE4AAB"/>
    <w:rsid w:val="00E00CEB"/>
    <w:rsid w:val="00E06657"/>
    <w:rsid w:val="00E13E4C"/>
    <w:rsid w:val="00E249E1"/>
    <w:rsid w:val="00E33057"/>
    <w:rsid w:val="00E33275"/>
    <w:rsid w:val="00E45670"/>
    <w:rsid w:val="00E52C8D"/>
    <w:rsid w:val="00E536BE"/>
    <w:rsid w:val="00E62DBC"/>
    <w:rsid w:val="00E71631"/>
    <w:rsid w:val="00E71E51"/>
    <w:rsid w:val="00E82DA7"/>
    <w:rsid w:val="00E91C27"/>
    <w:rsid w:val="00E9260B"/>
    <w:rsid w:val="00E945AC"/>
    <w:rsid w:val="00EB0212"/>
    <w:rsid w:val="00EB3D35"/>
    <w:rsid w:val="00EC01D2"/>
    <w:rsid w:val="00EC7C9D"/>
    <w:rsid w:val="00ED2BCF"/>
    <w:rsid w:val="00ED727A"/>
    <w:rsid w:val="00EE6D3C"/>
    <w:rsid w:val="00F1268F"/>
    <w:rsid w:val="00F136AB"/>
    <w:rsid w:val="00F256A4"/>
    <w:rsid w:val="00F278A7"/>
    <w:rsid w:val="00F31687"/>
    <w:rsid w:val="00F35997"/>
    <w:rsid w:val="00F40EA6"/>
    <w:rsid w:val="00F42C14"/>
    <w:rsid w:val="00F50763"/>
    <w:rsid w:val="00F552E9"/>
    <w:rsid w:val="00F700BD"/>
    <w:rsid w:val="00F72AC8"/>
    <w:rsid w:val="00F75D11"/>
    <w:rsid w:val="00F87DE9"/>
    <w:rsid w:val="00F91CB5"/>
    <w:rsid w:val="00F95ADD"/>
    <w:rsid w:val="00F96E65"/>
    <w:rsid w:val="00FB2616"/>
    <w:rsid w:val="00FC69B8"/>
    <w:rsid w:val="00FD11FE"/>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183935">
      <w:bodyDiv w:val="1"/>
      <w:marLeft w:val="0"/>
      <w:marRight w:val="0"/>
      <w:marTop w:val="0"/>
      <w:marBottom w:val="0"/>
      <w:divBdr>
        <w:top w:val="none" w:sz="0" w:space="0" w:color="auto"/>
        <w:left w:val="none" w:sz="0" w:space="0" w:color="auto"/>
        <w:bottom w:val="none" w:sz="0" w:space="0" w:color="auto"/>
        <w:right w:val="none" w:sz="0" w:space="0" w:color="auto"/>
      </w:divBdr>
    </w:div>
    <w:div w:id="316955873">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556625546">
      <w:bodyDiv w:val="1"/>
      <w:marLeft w:val="0"/>
      <w:marRight w:val="0"/>
      <w:marTop w:val="0"/>
      <w:marBottom w:val="0"/>
      <w:divBdr>
        <w:top w:val="none" w:sz="0" w:space="0" w:color="auto"/>
        <w:left w:val="none" w:sz="0" w:space="0" w:color="auto"/>
        <w:bottom w:val="none" w:sz="0" w:space="0" w:color="auto"/>
        <w:right w:val="none" w:sz="0" w:space="0" w:color="auto"/>
      </w:divBdr>
    </w:div>
    <w:div w:id="741871409">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15053498">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235310649">
      <w:bodyDiv w:val="1"/>
      <w:marLeft w:val="0"/>
      <w:marRight w:val="0"/>
      <w:marTop w:val="0"/>
      <w:marBottom w:val="0"/>
      <w:divBdr>
        <w:top w:val="none" w:sz="0" w:space="0" w:color="auto"/>
        <w:left w:val="none" w:sz="0" w:space="0" w:color="auto"/>
        <w:bottom w:val="none" w:sz="0" w:space="0" w:color="auto"/>
        <w:right w:val="none" w:sz="0" w:space="0" w:color="auto"/>
      </w:divBdr>
    </w:div>
    <w:div w:id="1645574859">
      <w:bodyDiv w:val="1"/>
      <w:marLeft w:val="0"/>
      <w:marRight w:val="0"/>
      <w:marTop w:val="0"/>
      <w:marBottom w:val="0"/>
      <w:divBdr>
        <w:top w:val="none" w:sz="0" w:space="0" w:color="auto"/>
        <w:left w:val="none" w:sz="0" w:space="0" w:color="auto"/>
        <w:bottom w:val="none" w:sz="0" w:space="0" w:color="auto"/>
        <w:right w:val="none" w:sz="0" w:space="0" w:color="auto"/>
      </w:divBdr>
    </w:div>
    <w:div w:id="2059546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DCD0C-AFB9-4EE0-9C5C-D10FE8AC9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245</Words>
  <Characters>1400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2019-10-24T15:39:00Z</cp:lastPrinted>
  <dcterms:created xsi:type="dcterms:W3CDTF">2024-10-24T19:02:00Z</dcterms:created>
  <dcterms:modified xsi:type="dcterms:W3CDTF">2024-10-24T19:02:00Z</dcterms:modified>
</cp:coreProperties>
</file>