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7AF57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R722.  Public Safety, Criminal Investigations and Technical Services, Criminal Identification.</w:t>
      </w:r>
    </w:p>
    <w:p w14:paraId="1DBE8176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R722-910.  Non-Reportable Traffic Offenses.</w:t>
      </w:r>
    </w:p>
    <w:p w14:paraId="30795214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R722-910-1.  Purpose.</w:t>
      </w:r>
    </w:p>
    <w:p w14:paraId="394E844F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The purpose of this rule is to establish procedures regarding the collection and dissemination of non-reportable traffic offenses.</w:t>
      </w:r>
    </w:p>
    <w:p w14:paraId="1436A9A3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</w:p>
    <w:p w14:paraId="10168B04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R722-910-2.  Authority.</w:t>
      </w:r>
    </w:p>
    <w:p w14:paraId="4BDFBFCA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This rule is authorized by Subsection 53-10-104(13).</w:t>
      </w:r>
    </w:p>
    <w:p w14:paraId="61CD9015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</w:p>
    <w:p w14:paraId="261D5E75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R722-910-3.  Definitions.</w:t>
      </w:r>
    </w:p>
    <w:p w14:paraId="4FBD6666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(1)  Terms used in this rule are defined in Section 53-10-102.</w:t>
      </w:r>
    </w:p>
    <w:p w14:paraId="300E443A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(2)  In addition:</w:t>
      </w:r>
    </w:p>
    <w:p w14:paraId="2E5C3180" w14:textId="54C7133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(a)  "traffic offense" has the same meaning as defined in Subsection 77-40a-101(23).</w:t>
      </w:r>
    </w:p>
    <w:p w14:paraId="21E3B978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</w:p>
    <w:p w14:paraId="384EEC63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R722-910-4.  Dissemination of Criminal History Record Information.</w:t>
      </w:r>
    </w:p>
    <w:p w14:paraId="46CF69DB" w14:textId="7438FB5F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(1)  The division shall collect and disseminate criminal history record information in accordance with Section 53-10-101 et seq., except when it is information corresponding to a non-reportable traffic offense as defined in Subsection 77-40a-101(23).</w:t>
      </w:r>
    </w:p>
    <w:p w14:paraId="1E1CD2DF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spacing w:val="-3"/>
          <w:sz w:val="18"/>
        </w:rPr>
        <w:tab/>
        <w:t>(2)  A law enforcement agency is not required to submit fingerprints as provided in Section 53-10-207 in connection with any offense that meets the definition of a non-reportable traffic offense.</w:t>
      </w:r>
    </w:p>
    <w:p w14:paraId="52D28675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</w:p>
    <w:p w14:paraId="717D2159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KEY:  criminal offenses, fingerprints, non-reportable offenses</w:t>
      </w:r>
    </w:p>
    <w:p w14:paraId="68755448" w14:textId="491055E9" w:rsidR="000B5946" w:rsidRPr="00DB39F6" w:rsidRDefault="000B5946" w:rsidP="000B5946">
      <w:pPr>
        <w:widowControl/>
        <w:suppressAutoHyphens/>
        <w:jc w:val="both"/>
        <w:rPr>
          <w:b/>
          <w:bCs/>
          <w:spacing w:val="-3"/>
          <w:sz w:val="18"/>
        </w:rPr>
      </w:pPr>
      <w:r w:rsidRPr="00DB39F6">
        <w:rPr>
          <w:b/>
          <w:bCs/>
          <w:spacing w:val="-3"/>
          <w:sz w:val="18"/>
        </w:rPr>
        <w:t xml:space="preserve">Date of Last Change:  </w:t>
      </w:r>
      <w:r w:rsidR="006A7CDB" w:rsidRPr="00DB39F6">
        <w:rPr>
          <w:b/>
          <w:bCs/>
          <w:spacing w:val="-3"/>
          <w:sz w:val="18"/>
        </w:rPr>
        <w:t xml:space="preserve">October 8, </w:t>
      </w:r>
      <w:r w:rsidRPr="00DB39F6">
        <w:rPr>
          <w:b/>
          <w:bCs/>
          <w:spacing w:val="-3"/>
          <w:sz w:val="18"/>
        </w:rPr>
        <w:t>2024</w:t>
      </w:r>
    </w:p>
    <w:p w14:paraId="782F3F38" w14:textId="77777777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Notice of Continuation:  October 27, 2020</w:t>
      </w:r>
    </w:p>
    <w:p w14:paraId="47994B38" w14:textId="12BCA2CA" w:rsidR="000B5946" w:rsidRPr="00DB39F6" w:rsidRDefault="000B5946" w:rsidP="000B5946">
      <w:pPr>
        <w:widowControl/>
        <w:suppressAutoHyphens/>
        <w:jc w:val="both"/>
        <w:rPr>
          <w:spacing w:val="-3"/>
          <w:sz w:val="18"/>
        </w:rPr>
      </w:pPr>
      <w:r w:rsidRPr="00DB39F6">
        <w:rPr>
          <w:b/>
          <w:bCs/>
          <w:spacing w:val="-3"/>
          <w:sz w:val="18"/>
        </w:rPr>
        <w:t>Authorizing, and Implemented or Interpreted Law:  53-10-104(13); 53-10-102; 77-40a-101(23)</w:t>
      </w:r>
    </w:p>
    <w:p w14:paraId="5EE77131" w14:textId="77777777" w:rsidR="000B5946" w:rsidRPr="00DB39F6" w:rsidRDefault="000B5946" w:rsidP="000B5946"/>
    <w:p w14:paraId="09DC99F4" w14:textId="233719BE" w:rsidR="00FE4062" w:rsidRPr="00DB39F6" w:rsidRDefault="00FE4062" w:rsidP="000B5946"/>
    <w:sectPr w:rsidR="00FE4062" w:rsidRPr="00DB39F6" w:rsidSect="00DB39F6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A4737"/>
    <w:rsid w:val="000B0C8F"/>
    <w:rsid w:val="000B5946"/>
    <w:rsid w:val="000E680A"/>
    <w:rsid w:val="00101D7A"/>
    <w:rsid w:val="001307F2"/>
    <w:rsid w:val="00151566"/>
    <w:rsid w:val="001F3F7F"/>
    <w:rsid w:val="001F57C2"/>
    <w:rsid w:val="00201378"/>
    <w:rsid w:val="002078B8"/>
    <w:rsid w:val="00253C3B"/>
    <w:rsid w:val="002800AE"/>
    <w:rsid w:val="002977C3"/>
    <w:rsid w:val="002A5476"/>
    <w:rsid w:val="002B721A"/>
    <w:rsid w:val="002C1C24"/>
    <w:rsid w:val="002C62A2"/>
    <w:rsid w:val="002F4EB4"/>
    <w:rsid w:val="00310F21"/>
    <w:rsid w:val="003962FE"/>
    <w:rsid w:val="003D568D"/>
    <w:rsid w:val="003E6785"/>
    <w:rsid w:val="004462C1"/>
    <w:rsid w:val="00496636"/>
    <w:rsid w:val="00516D25"/>
    <w:rsid w:val="00522E4B"/>
    <w:rsid w:val="005309C7"/>
    <w:rsid w:val="0054534A"/>
    <w:rsid w:val="00550F3B"/>
    <w:rsid w:val="005A6404"/>
    <w:rsid w:val="005D22A7"/>
    <w:rsid w:val="005D3A47"/>
    <w:rsid w:val="005E452A"/>
    <w:rsid w:val="006234F2"/>
    <w:rsid w:val="00630990"/>
    <w:rsid w:val="006657D0"/>
    <w:rsid w:val="006A7CDB"/>
    <w:rsid w:val="006C2F8E"/>
    <w:rsid w:val="00706A20"/>
    <w:rsid w:val="00713100"/>
    <w:rsid w:val="007222F4"/>
    <w:rsid w:val="007309B6"/>
    <w:rsid w:val="00734062"/>
    <w:rsid w:val="007C5E4D"/>
    <w:rsid w:val="00866F44"/>
    <w:rsid w:val="00876CD0"/>
    <w:rsid w:val="008919F6"/>
    <w:rsid w:val="0089518C"/>
    <w:rsid w:val="008C7D58"/>
    <w:rsid w:val="008F4E1C"/>
    <w:rsid w:val="00907C5A"/>
    <w:rsid w:val="00907C9F"/>
    <w:rsid w:val="00921E5D"/>
    <w:rsid w:val="00935E46"/>
    <w:rsid w:val="00960AD5"/>
    <w:rsid w:val="00984DF2"/>
    <w:rsid w:val="009A72FC"/>
    <w:rsid w:val="009E4DA6"/>
    <w:rsid w:val="00A342FC"/>
    <w:rsid w:val="00A417B9"/>
    <w:rsid w:val="00A41D37"/>
    <w:rsid w:val="00A676D8"/>
    <w:rsid w:val="00A83740"/>
    <w:rsid w:val="00AB3E17"/>
    <w:rsid w:val="00AB3E25"/>
    <w:rsid w:val="00AD030E"/>
    <w:rsid w:val="00AF1519"/>
    <w:rsid w:val="00B12EA0"/>
    <w:rsid w:val="00B2523E"/>
    <w:rsid w:val="00B31912"/>
    <w:rsid w:val="00B3504C"/>
    <w:rsid w:val="00B606F6"/>
    <w:rsid w:val="00B866D3"/>
    <w:rsid w:val="00BB5B12"/>
    <w:rsid w:val="00BC4796"/>
    <w:rsid w:val="00BC5E52"/>
    <w:rsid w:val="00BE00B1"/>
    <w:rsid w:val="00C17425"/>
    <w:rsid w:val="00C34145"/>
    <w:rsid w:val="00C45252"/>
    <w:rsid w:val="00C6485F"/>
    <w:rsid w:val="00CA0A7D"/>
    <w:rsid w:val="00CA4226"/>
    <w:rsid w:val="00CA7CC9"/>
    <w:rsid w:val="00CC1DE2"/>
    <w:rsid w:val="00CC2F8D"/>
    <w:rsid w:val="00CD076E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B39F6"/>
    <w:rsid w:val="00DC38B4"/>
    <w:rsid w:val="00DE0393"/>
    <w:rsid w:val="00E154ED"/>
    <w:rsid w:val="00E35B77"/>
    <w:rsid w:val="00E62157"/>
    <w:rsid w:val="00EC71EE"/>
    <w:rsid w:val="00ED03E0"/>
    <w:rsid w:val="00EF703E"/>
    <w:rsid w:val="00F1268F"/>
    <w:rsid w:val="00F20F2B"/>
    <w:rsid w:val="00F44E2C"/>
    <w:rsid w:val="00F55D82"/>
    <w:rsid w:val="00F87146"/>
    <w:rsid w:val="00F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D2D0C-958A-407F-B7C2-D34F78D2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2024-10-09T15:13:00Z</dcterms:created>
  <dcterms:modified xsi:type="dcterms:W3CDTF">2024-10-09T15:13:00Z</dcterms:modified>
</cp:coreProperties>
</file>