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53AFBA" w14:textId="77777777" w:rsidR="004E5630" w:rsidRPr="00EF22FD" w:rsidRDefault="004E5630" w:rsidP="004E5630">
      <w:pPr>
        <w:widowControl/>
        <w:suppressAutoHyphens/>
        <w:rPr>
          <w:sz w:val="18"/>
        </w:rPr>
      </w:pPr>
      <w:r w:rsidRPr="00EF22FD">
        <w:rPr>
          <w:b/>
          <w:bCs/>
          <w:sz w:val="18"/>
        </w:rPr>
        <w:t>R277.  Education, Administration.</w:t>
      </w:r>
    </w:p>
    <w:p w14:paraId="128955B4" w14:textId="77777777" w:rsidR="004E5630" w:rsidRPr="00EF22FD" w:rsidRDefault="004E5630" w:rsidP="004E5630">
      <w:pPr>
        <w:widowControl/>
        <w:suppressAutoHyphens/>
        <w:rPr>
          <w:sz w:val="18"/>
        </w:rPr>
      </w:pPr>
      <w:r w:rsidRPr="00EF22FD">
        <w:rPr>
          <w:b/>
          <w:bCs/>
          <w:sz w:val="18"/>
        </w:rPr>
        <w:t>R277-468.  Parents Review of Public Education Curriculum and Review of Complaint Process.</w:t>
      </w:r>
    </w:p>
    <w:p w14:paraId="39A999C8" w14:textId="3FA579F1" w:rsidR="004E5630" w:rsidRPr="00EF22FD" w:rsidRDefault="004E5630" w:rsidP="004E5630">
      <w:pPr>
        <w:widowControl/>
        <w:suppressAutoHyphens/>
        <w:rPr>
          <w:sz w:val="18"/>
        </w:rPr>
      </w:pPr>
      <w:r w:rsidRPr="00EF22FD">
        <w:rPr>
          <w:b/>
          <w:bCs/>
          <w:sz w:val="18"/>
        </w:rPr>
        <w:t>R277-468-1.  Authority, Purpose, and Oversight Category.</w:t>
      </w:r>
    </w:p>
    <w:p w14:paraId="3A7D5AC2" w14:textId="77777777" w:rsidR="004E5630" w:rsidRPr="00EF22FD" w:rsidRDefault="004E5630" w:rsidP="004E5630">
      <w:pPr>
        <w:widowControl/>
        <w:suppressAutoHyphens/>
        <w:rPr>
          <w:sz w:val="18"/>
        </w:rPr>
      </w:pPr>
      <w:r w:rsidRPr="00EF22FD">
        <w:rPr>
          <w:sz w:val="18"/>
        </w:rPr>
        <w:tab/>
        <w:t>(1)  This rule is authorized by:</w:t>
      </w:r>
    </w:p>
    <w:p w14:paraId="760F9ACA" w14:textId="4A43E798" w:rsidR="004E5630" w:rsidRPr="00EF22FD" w:rsidRDefault="004E5630" w:rsidP="004E5630">
      <w:pPr>
        <w:widowControl/>
        <w:suppressAutoHyphens/>
        <w:rPr>
          <w:sz w:val="18"/>
        </w:rPr>
      </w:pPr>
      <w:r w:rsidRPr="00EF22FD">
        <w:rPr>
          <w:sz w:val="18"/>
        </w:rPr>
        <w:tab/>
        <w:t>(a)  Utah Constitution Article X, Section 3, which vests general control and supervision over public education in the Board;</w:t>
      </w:r>
    </w:p>
    <w:p w14:paraId="4FB2412D" w14:textId="2A189247" w:rsidR="004E5630" w:rsidRPr="00EF22FD" w:rsidRDefault="004E5630" w:rsidP="004E5630">
      <w:pPr>
        <w:widowControl/>
        <w:suppressAutoHyphens/>
        <w:rPr>
          <w:sz w:val="18"/>
        </w:rPr>
      </w:pPr>
      <w:r w:rsidRPr="00EF22FD">
        <w:rPr>
          <w:sz w:val="18"/>
        </w:rPr>
        <w:tab/>
        <w:t>(b)  Subsection 53E-3-401(4), which allows the Board to make rules to execute the Board's duties and responsibilities under the Utah Constitution and state law; and</w:t>
      </w:r>
    </w:p>
    <w:p w14:paraId="047B36B0" w14:textId="77777777" w:rsidR="004E5630" w:rsidRPr="00EF22FD" w:rsidRDefault="004E5630" w:rsidP="004E5630">
      <w:pPr>
        <w:widowControl/>
        <w:suppressAutoHyphens/>
        <w:rPr>
          <w:sz w:val="18"/>
        </w:rPr>
      </w:pPr>
      <w:r w:rsidRPr="00EF22FD">
        <w:rPr>
          <w:sz w:val="18"/>
        </w:rPr>
        <w:tab/>
        <w:t>(c)  Sections 53G-4-402 and 53G-5-404, which require  LEAs to make instructional materials available for parent review and to involve parents of students in the LEA in reviewing instructional materials prior to approval.</w:t>
      </w:r>
    </w:p>
    <w:p w14:paraId="05EDC187" w14:textId="0BB08264" w:rsidR="004E5630" w:rsidRPr="00EF22FD" w:rsidRDefault="004E5630" w:rsidP="004E5630">
      <w:pPr>
        <w:widowControl/>
        <w:suppressAutoHyphens/>
        <w:rPr>
          <w:sz w:val="18"/>
        </w:rPr>
      </w:pPr>
      <w:r w:rsidRPr="00EF22FD">
        <w:rPr>
          <w:sz w:val="18"/>
        </w:rPr>
        <w:tab/>
        <w:t>(2)  The purpose of this rule is to direct an LEA to include parents in the adoption and review of an LEA's instructional materials including the review of complaints specific to curriculum materials.</w:t>
      </w:r>
    </w:p>
    <w:p w14:paraId="0D260561" w14:textId="77777777" w:rsidR="004E5630" w:rsidRPr="00EF22FD" w:rsidRDefault="004E5630" w:rsidP="004E5630">
      <w:pPr>
        <w:widowControl/>
        <w:suppressAutoHyphens/>
        <w:rPr>
          <w:sz w:val="18"/>
        </w:rPr>
      </w:pPr>
      <w:r w:rsidRPr="00EF22FD">
        <w:rPr>
          <w:sz w:val="18"/>
        </w:rPr>
        <w:tab/>
        <w:t>(3)  The Rule R277-468 is categorized as Category 2 as described in Rule R277-111.</w:t>
      </w:r>
    </w:p>
    <w:p w14:paraId="06A90999" w14:textId="77777777" w:rsidR="004E5630" w:rsidRPr="00EF22FD" w:rsidRDefault="004E5630" w:rsidP="004E5630">
      <w:pPr>
        <w:widowControl/>
        <w:suppressAutoHyphens/>
        <w:rPr>
          <w:sz w:val="18"/>
        </w:rPr>
      </w:pPr>
    </w:p>
    <w:p w14:paraId="1DE1DE45" w14:textId="77777777" w:rsidR="004E5630" w:rsidRPr="00EF22FD" w:rsidRDefault="004E5630" w:rsidP="004E5630">
      <w:pPr>
        <w:widowControl/>
        <w:suppressAutoHyphens/>
        <w:rPr>
          <w:sz w:val="18"/>
        </w:rPr>
      </w:pPr>
      <w:r w:rsidRPr="00EF22FD">
        <w:rPr>
          <w:b/>
          <w:bCs/>
          <w:sz w:val="18"/>
        </w:rPr>
        <w:t>R277-468-2.  Definitions.</w:t>
      </w:r>
    </w:p>
    <w:p w14:paraId="7D18AC91" w14:textId="763E8391" w:rsidR="004E5630" w:rsidRPr="00EF22FD" w:rsidRDefault="004E5630" w:rsidP="004E5630">
      <w:pPr>
        <w:widowControl/>
        <w:suppressAutoHyphens/>
        <w:rPr>
          <w:sz w:val="18"/>
        </w:rPr>
      </w:pPr>
      <w:r w:rsidRPr="00EF22FD">
        <w:rPr>
          <w:sz w:val="18"/>
        </w:rPr>
        <w:tab/>
        <w:t>"Instructional materials" means the same as the term is defined in Section 53E-4-401 and may not be sensitive materials as defined in Section 53G-10-103.</w:t>
      </w:r>
    </w:p>
    <w:p w14:paraId="36A13D06" w14:textId="77777777" w:rsidR="004E5630" w:rsidRPr="00EF22FD" w:rsidRDefault="004E5630" w:rsidP="004E5630">
      <w:pPr>
        <w:widowControl/>
        <w:suppressAutoHyphens/>
        <w:rPr>
          <w:sz w:val="18"/>
        </w:rPr>
      </w:pPr>
    </w:p>
    <w:p w14:paraId="62AEDCE1" w14:textId="77777777" w:rsidR="004E5630" w:rsidRPr="00EF22FD" w:rsidRDefault="004E5630" w:rsidP="004E5630">
      <w:pPr>
        <w:widowControl/>
        <w:suppressAutoHyphens/>
        <w:rPr>
          <w:sz w:val="18"/>
        </w:rPr>
      </w:pPr>
      <w:r w:rsidRPr="00EF22FD">
        <w:rPr>
          <w:b/>
          <w:bCs/>
          <w:sz w:val="18"/>
        </w:rPr>
        <w:t>R277-468-3.  Parental Involvement with Instructional Material.</w:t>
      </w:r>
    </w:p>
    <w:p w14:paraId="695C8B70" w14:textId="77777777" w:rsidR="004E5630" w:rsidRPr="00EF22FD" w:rsidRDefault="004E5630" w:rsidP="004E5630">
      <w:pPr>
        <w:widowControl/>
        <w:suppressAutoHyphens/>
        <w:rPr>
          <w:sz w:val="18"/>
        </w:rPr>
      </w:pPr>
      <w:r w:rsidRPr="00EF22FD">
        <w:rPr>
          <w:sz w:val="18"/>
        </w:rPr>
        <w:tab/>
        <w:t>(1)  An LEA shall involve parents reflective of the school's community, who have a student who attends a school within the LEA, and instructional staff in the consideration of LEA-purchased instructional materials.</w:t>
      </w:r>
    </w:p>
    <w:p w14:paraId="1E5E3084" w14:textId="77777777" w:rsidR="004E5630" w:rsidRPr="00EF22FD" w:rsidRDefault="004E5630" w:rsidP="004E5630">
      <w:pPr>
        <w:widowControl/>
        <w:suppressAutoHyphens/>
        <w:rPr>
          <w:sz w:val="18"/>
        </w:rPr>
      </w:pPr>
      <w:r w:rsidRPr="00EF22FD">
        <w:rPr>
          <w:sz w:val="18"/>
        </w:rPr>
        <w:tab/>
        <w:t>(2)  An LEA shall include parents reflective of the school's community, who have a student who attends a school within the LEA, in reviewing complaints specific to instructional materials.</w:t>
      </w:r>
    </w:p>
    <w:p w14:paraId="1E77EFDA" w14:textId="77777777" w:rsidR="004E5630" w:rsidRPr="00EF22FD" w:rsidRDefault="004E5630" w:rsidP="004E5630">
      <w:pPr>
        <w:widowControl/>
        <w:suppressAutoHyphens/>
        <w:rPr>
          <w:sz w:val="18"/>
        </w:rPr>
      </w:pPr>
      <w:r w:rsidRPr="00EF22FD">
        <w:rPr>
          <w:sz w:val="18"/>
        </w:rPr>
        <w:tab/>
        <w:t>(3)  An LEA may seek assistance from parent organizations or associations or other groups to recruit and select parent members reflective of the school's community for the purposes described in Subsections (1) and (2).</w:t>
      </w:r>
    </w:p>
    <w:p w14:paraId="7A394500" w14:textId="77777777" w:rsidR="004E5630" w:rsidRPr="00EF22FD" w:rsidRDefault="004E5630" w:rsidP="004E5630">
      <w:pPr>
        <w:widowControl/>
        <w:suppressAutoHyphens/>
        <w:rPr>
          <w:sz w:val="18"/>
        </w:rPr>
      </w:pPr>
      <w:r w:rsidRPr="00EF22FD">
        <w:rPr>
          <w:sz w:val="18"/>
        </w:rPr>
        <w:tab/>
        <w:t>(4)  An LEA shall make the LEA's instructional material approval or complaint processes transparent and publicly available.</w:t>
      </w:r>
    </w:p>
    <w:p w14:paraId="021903CB" w14:textId="77777777" w:rsidR="004E5630" w:rsidRPr="00EF22FD" w:rsidRDefault="004E5630" w:rsidP="004E5630">
      <w:pPr>
        <w:widowControl/>
        <w:suppressAutoHyphens/>
        <w:rPr>
          <w:sz w:val="18"/>
        </w:rPr>
      </w:pPr>
    </w:p>
    <w:p w14:paraId="14B340B7" w14:textId="77777777" w:rsidR="004E5630" w:rsidRPr="00EF22FD" w:rsidRDefault="004E5630" w:rsidP="004E5630">
      <w:pPr>
        <w:widowControl/>
        <w:suppressAutoHyphens/>
        <w:rPr>
          <w:sz w:val="18"/>
        </w:rPr>
      </w:pPr>
      <w:r w:rsidRPr="00EF22FD">
        <w:rPr>
          <w:b/>
          <w:bCs/>
          <w:sz w:val="18"/>
        </w:rPr>
        <w:t>R277-468-4.  Parental Involvement Resources.</w:t>
      </w:r>
    </w:p>
    <w:p w14:paraId="3BC66847" w14:textId="77777777" w:rsidR="004E5630" w:rsidRPr="00EF22FD" w:rsidRDefault="004E5630" w:rsidP="004E5630">
      <w:pPr>
        <w:widowControl/>
        <w:suppressAutoHyphens/>
        <w:rPr>
          <w:sz w:val="18"/>
        </w:rPr>
      </w:pPr>
      <w:r w:rsidRPr="00EF22FD">
        <w:rPr>
          <w:sz w:val="18"/>
        </w:rPr>
        <w:tab/>
        <w:t>(1)  An LEA may request the Board provide the LEA resources for effective parent participation in the instructional materials review or complaint process.</w:t>
      </w:r>
    </w:p>
    <w:p w14:paraId="459B3453" w14:textId="77777777" w:rsidR="004E5630" w:rsidRPr="00EF22FD" w:rsidRDefault="004E5630" w:rsidP="004E5630">
      <w:pPr>
        <w:widowControl/>
        <w:suppressAutoHyphens/>
        <w:rPr>
          <w:sz w:val="18"/>
        </w:rPr>
      </w:pPr>
      <w:r w:rsidRPr="00EF22FD">
        <w:rPr>
          <w:sz w:val="18"/>
        </w:rPr>
        <w:tab/>
        <w:t>(2)  An LEA may request the Board assist the LEA in policy development regarding parental involvement in the instructional materials review or complaint process.</w:t>
      </w:r>
    </w:p>
    <w:p w14:paraId="6E332765" w14:textId="77777777" w:rsidR="004E5630" w:rsidRPr="00EF22FD" w:rsidRDefault="004E5630" w:rsidP="004E5630">
      <w:pPr>
        <w:widowControl/>
        <w:suppressAutoHyphens/>
        <w:rPr>
          <w:sz w:val="18"/>
        </w:rPr>
      </w:pPr>
    </w:p>
    <w:p w14:paraId="3B7B4654" w14:textId="77777777" w:rsidR="004E5630" w:rsidRPr="00EF22FD" w:rsidRDefault="004E5630" w:rsidP="004E5630">
      <w:pPr>
        <w:widowControl/>
        <w:suppressAutoHyphens/>
        <w:rPr>
          <w:sz w:val="18"/>
        </w:rPr>
      </w:pPr>
      <w:r w:rsidRPr="00EF22FD">
        <w:rPr>
          <w:b/>
          <w:bCs/>
          <w:sz w:val="18"/>
        </w:rPr>
        <w:t>KEY:  parents, committees, curriculum, complaints</w:t>
      </w:r>
    </w:p>
    <w:p w14:paraId="0345C914" w14:textId="574A5420" w:rsidR="004E5630" w:rsidRPr="00EF22FD" w:rsidRDefault="004E5630" w:rsidP="004E5630">
      <w:pPr>
        <w:widowControl/>
        <w:suppressAutoHyphens/>
        <w:rPr>
          <w:sz w:val="18"/>
        </w:rPr>
      </w:pPr>
      <w:r w:rsidRPr="00EF22FD">
        <w:rPr>
          <w:b/>
          <w:bCs/>
          <w:sz w:val="18"/>
        </w:rPr>
        <w:t xml:space="preserve">Date of Last Change:  </w:t>
      </w:r>
      <w:r w:rsidR="00D967C5" w:rsidRPr="00EF22FD">
        <w:rPr>
          <w:b/>
          <w:bCs/>
          <w:sz w:val="18"/>
        </w:rPr>
        <w:t xml:space="preserve">November 7, </w:t>
      </w:r>
      <w:r w:rsidRPr="00EF22FD">
        <w:rPr>
          <w:b/>
          <w:bCs/>
          <w:sz w:val="18"/>
        </w:rPr>
        <w:t>2024</w:t>
      </w:r>
    </w:p>
    <w:p w14:paraId="273FBF76" w14:textId="5CC314E6" w:rsidR="004E5630" w:rsidRPr="00EF22FD" w:rsidRDefault="004E5630" w:rsidP="004E5630">
      <w:pPr>
        <w:widowControl/>
        <w:suppressAutoHyphens/>
        <w:rPr>
          <w:sz w:val="18"/>
        </w:rPr>
      </w:pPr>
      <w:r w:rsidRPr="00EF22FD">
        <w:rPr>
          <w:b/>
          <w:bCs/>
          <w:sz w:val="18"/>
        </w:rPr>
        <w:t xml:space="preserve">Notice of Continuation:  </w:t>
      </w:r>
      <w:r w:rsidR="00625878" w:rsidRPr="00EF22FD">
        <w:rPr>
          <w:b/>
          <w:bCs/>
          <w:sz w:val="18"/>
        </w:rPr>
        <w:t>September 16, 2024</w:t>
      </w:r>
    </w:p>
    <w:p w14:paraId="53A0D860" w14:textId="77777777" w:rsidR="004E5630" w:rsidRPr="00EF22FD" w:rsidRDefault="004E5630" w:rsidP="004E5630">
      <w:pPr>
        <w:widowControl/>
        <w:suppressAutoHyphens/>
        <w:rPr>
          <w:rFonts w:eastAsia="Calibri"/>
          <w:bCs/>
          <w:sz w:val="18"/>
        </w:rPr>
      </w:pPr>
      <w:r w:rsidRPr="00EF22FD">
        <w:rPr>
          <w:b/>
          <w:bCs/>
          <w:sz w:val="18"/>
        </w:rPr>
        <w:t>Authorizing, and Implemented or Interpreted Law:  Art X Sec 3; 53E-3-401(3)</w:t>
      </w:r>
    </w:p>
    <w:p w14:paraId="5C99C8CB" w14:textId="77777777" w:rsidR="004E5630" w:rsidRPr="00EF22FD" w:rsidRDefault="004E5630" w:rsidP="004E5630">
      <w:pPr>
        <w:widowControl/>
        <w:suppressAutoHyphens/>
        <w:rPr>
          <w:rFonts w:eastAsia="Aptos"/>
          <w:sz w:val="18"/>
        </w:rPr>
      </w:pPr>
    </w:p>
    <w:p w14:paraId="7628EE4F" w14:textId="5867C498" w:rsidR="00AB2372" w:rsidRPr="00EF22FD" w:rsidRDefault="00AB2372" w:rsidP="004E5630">
      <w:pPr>
        <w:widowControl/>
        <w:suppressAutoHyphens/>
        <w:rPr>
          <w:sz w:val="18"/>
        </w:rPr>
      </w:pPr>
    </w:p>
    <w:sectPr w:rsidR="00AB2372" w:rsidRPr="00EF22FD" w:rsidSect="00EF22F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CB1FD" w14:textId="77777777" w:rsidR="001B0FF6" w:rsidRDefault="001B0FF6" w:rsidP="00C17968">
      <w:r>
        <w:separator/>
      </w:r>
    </w:p>
  </w:endnote>
  <w:endnote w:type="continuationSeparator" w:id="0">
    <w:p w14:paraId="2C265EFA" w14:textId="77777777" w:rsidR="001B0FF6" w:rsidRDefault="001B0FF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A3B25" w14:textId="77777777" w:rsidR="001B0FF6" w:rsidRDefault="001B0FF6" w:rsidP="00C17968">
      <w:r>
        <w:separator/>
      </w:r>
    </w:p>
  </w:footnote>
  <w:footnote w:type="continuationSeparator" w:id="0">
    <w:p w14:paraId="4D43D39D" w14:textId="77777777" w:rsidR="001B0FF6" w:rsidRDefault="001B0FF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089D"/>
    <w:rsid w:val="00083289"/>
    <w:rsid w:val="00086A4C"/>
    <w:rsid w:val="00092D64"/>
    <w:rsid w:val="000A63C1"/>
    <w:rsid w:val="000B0C8F"/>
    <w:rsid w:val="000C3C78"/>
    <w:rsid w:val="000C5254"/>
    <w:rsid w:val="000D17B1"/>
    <w:rsid w:val="000E034A"/>
    <w:rsid w:val="000E7CDD"/>
    <w:rsid w:val="000F230C"/>
    <w:rsid w:val="00101FCF"/>
    <w:rsid w:val="00102BB0"/>
    <w:rsid w:val="001031EE"/>
    <w:rsid w:val="00113216"/>
    <w:rsid w:val="00117F2A"/>
    <w:rsid w:val="00124472"/>
    <w:rsid w:val="00136C69"/>
    <w:rsid w:val="00136E6B"/>
    <w:rsid w:val="00140B4F"/>
    <w:rsid w:val="001419F1"/>
    <w:rsid w:val="00151B36"/>
    <w:rsid w:val="001579E8"/>
    <w:rsid w:val="001641A3"/>
    <w:rsid w:val="001674D3"/>
    <w:rsid w:val="001769DF"/>
    <w:rsid w:val="0018100B"/>
    <w:rsid w:val="001857CF"/>
    <w:rsid w:val="00185E2B"/>
    <w:rsid w:val="001B0FF6"/>
    <w:rsid w:val="001B1B40"/>
    <w:rsid w:val="001C3DAB"/>
    <w:rsid w:val="001D0BCD"/>
    <w:rsid w:val="001D71AE"/>
    <w:rsid w:val="001E253C"/>
    <w:rsid w:val="001F78BA"/>
    <w:rsid w:val="00210E2C"/>
    <w:rsid w:val="00214BA0"/>
    <w:rsid w:val="00216810"/>
    <w:rsid w:val="00230D7D"/>
    <w:rsid w:val="00250B69"/>
    <w:rsid w:val="00253C3B"/>
    <w:rsid w:val="00256032"/>
    <w:rsid w:val="002639EB"/>
    <w:rsid w:val="00266359"/>
    <w:rsid w:val="00272D20"/>
    <w:rsid w:val="00282CAA"/>
    <w:rsid w:val="00291DCA"/>
    <w:rsid w:val="00296B2B"/>
    <w:rsid w:val="00297523"/>
    <w:rsid w:val="002A6675"/>
    <w:rsid w:val="002B2F4E"/>
    <w:rsid w:val="002B37B8"/>
    <w:rsid w:val="002B5227"/>
    <w:rsid w:val="002B721A"/>
    <w:rsid w:val="002B722A"/>
    <w:rsid w:val="002C31EE"/>
    <w:rsid w:val="002D4474"/>
    <w:rsid w:val="002E6F38"/>
    <w:rsid w:val="002F45BF"/>
    <w:rsid w:val="003121D3"/>
    <w:rsid w:val="00316A41"/>
    <w:rsid w:val="003217E6"/>
    <w:rsid w:val="00327285"/>
    <w:rsid w:val="00335956"/>
    <w:rsid w:val="0033622C"/>
    <w:rsid w:val="00342459"/>
    <w:rsid w:val="00373FE5"/>
    <w:rsid w:val="00380D52"/>
    <w:rsid w:val="003A5227"/>
    <w:rsid w:val="003B6116"/>
    <w:rsid w:val="003C19B2"/>
    <w:rsid w:val="003C365D"/>
    <w:rsid w:val="003D265A"/>
    <w:rsid w:val="003D3934"/>
    <w:rsid w:val="003D601B"/>
    <w:rsid w:val="003E042C"/>
    <w:rsid w:val="003E1C16"/>
    <w:rsid w:val="003E5B65"/>
    <w:rsid w:val="003E6785"/>
    <w:rsid w:val="003F0822"/>
    <w:rsid w:val="003F4B92"/>
    <w:rsid w:val="003F64A7"/>
    <w:rsid w:val="003F6A4F"/>
    <w:rsid w:val="00402912"/>
    <w:rsid w:val="00403755"/>
    <w:rsid w:val="00404234"/>
    <w:rsid w:val="00414E0D"/>
    <w:rsid w:val="00427373"/>
    <w:rsid w:val="00430473"/>
    <w:rsid w:val="004423A3"/>
    <w:rsid w:val="004516D9"/>
    <w:rsid w:val="00457B35"/>
    <w:rsid w:val="00462360"/>
    <w:rsid w:val="00465A08"/>
    <w:rsid w:val="00473DC4"/>
    <w:rsid w:val="00476E25"/>
    <w:rsid w:val="004803F6"/>
    <w:rsid w:val="004823B2"/>
    <w:rsid w:val="004A031A"/>
    <w:rsid w:val="004A2BD7"/>
    <w:rsid w:val="004B7F3B"/>
    <w:rsid w:val="004C20EA"/>
    <w:rsid w:val="004C4015"/>
    <w:rsid w:val="004D30DD"/>
    <w:rsid w:val="004D328F"/>
    <w:rsid w:val="004D55F1"/>
    <w:rsid w:val="004E5630"/>
    <w:rsid w:val="00516E14"/>
    <w:rsid w:val="00537304"/>
    <w:rsid w:val="0054563F"/>
    <w:rsid w:val="00546795"/>
    <w:rsid w:val="00550F3B"/>
    <w:rsid w:val="00551480"/>
    <w:rsid w:val="0055444C"/>
    <w:rsid w:val="005556D4"/>
    <w:rsid w:val="00562503"/>
    <w:rsid w:val="00563DBC"/>
    <w:rsid w:val="0057263E"/>
    <w:rsid w:val="005732E8"/>
    <w:rsid w:val="00574132"/>
    <w:rsid w:val="00583378"/>
    <w:rsid w:val="005879FB"/>
    <w:rsid w:val="00590D6C"/>
    <w:rsid w:val="00594E8B"/>
    <w:rsid w:val="005960C4"/>
    <w:rsid w:val="005A463F"/>
    <w:rsid w:val="005A5D0A"/>
    <w:rsid w:val="005A6E0E"/>
    <w:rsid w:val="005A7398"/>
    <w:rsid w:val="005B4902"/>
    <w:rsid w:val="005B4EE0"/>
    <w:rsid w:val="005C024A"/>
    <w:rsid w:val="005D674B"/>
    <w:rsid w:val="005D6A7E"/>
    <w:rsid w:val="005F7305"/>
    <w:rsid w:val="00617D1E"/>
    <w:rsid w:val="00622855"/>
    <w:rsid w:val="00625878"/>
    <w:rsid w:val="006300D0"/>
    <w:rsid w:val="00631C68"/>
    <w:rsid w:val="006431BE"/>
    <w:rsid w:val="00646433"/>
    <w:rsid w:val="00646E1C"/>
    <w:rsid w:val="006500EE"/>
    <w:rsid w:val="006604BD"/>
    <w:rsid w:val="006661C3"/>
    <w:rsid w:val="006667C3"/>
    <w:rsid w:val="00674BD6"/>
    <w:rsid w:val="00680BDE"/>
    <w:rsid w:val="00682427"/>
    <w:rsid w:val="0069040D"/>
    <w:rsid w:val="006936DF"/>
    <w:rsid w:val="00695614"/>
    <w:rsid w:val="006A3F24"/>
    <w:rsid w:val="006A7D14"/>
    <w:rsid w:val="006B70AF"/>
    <w:rsid w:val="006C6E4F"/>
    <w:rsid w:val="006D167F"/>
    <w:rsid w:val="007047A1"/>
    <w:rsid w:val="007071C7"/>
    <w:rsid w:val="00713104"/>
    <w:rsid w:val="00715301"/>
    <w:rsid w:val="00716F7B"/>
    <w:rsid w:val="00720A6D"/>
    <w:rsid w:val="007231FC"/>
    <w:rsid w:val="00723781"/>
    <w:rsid w:val="00723BDF"/>
    <w:rsid w:val="00727099"/>
    <w:rsid w:val="00733238"/>
    <w:rsid w:val="00736DC2"/>
    <w:rsid w:val="00753C35"/>
    <w:rsid w:val="007613E9"/>
    <w:rsid w:val="00762BDA"/>
    <w:rsid w:val="007706AB"/>
    <w:rsid w:val="00772653"/>
    <w:rsid w:val="007873C7"/>
    <w:rsid w:val="00796BA5"/>
    <w:rsid w:val="007A1FEA"/>
    <w:rsid w:val="007A36A9"/>
    <w:rsid w:val="007A5077"/>
    <w:rsid w:val="007B6144"/>
    <w:rsid w:val="007B6C82"/>
    <w:rsid w:val="007D0B87"/>
    <w:rsid w:val="007D1F9D"/>
    <w:rsid w:val="007E0450"/>
    <w:rsid w:val="007E4820"/>
    <w:rsid w:val="007F2229"/>
    <w:rsid w:val="007F2744"/>
    <w:rsid w:val="00830365"/>
    <w:rsid w:val="008315F8"/>
    <w:rsid w:val="00835660"/>
    <w:rsid w:val="00840B24"/>
    <w:rsid w:val="00840F31"/>
    <w:rsid w:val="00844B36"/>
    <w:rsid w:val="008513AF"/>
    <w:rsid w:val="00855F86"/>
    <w:rsid w:val="008637F2"/>
    <w:rsid w:val="00867661"/>
    <w:rsid w:val="008705CB"/>
    <w:rsid w:val="008829AB"/>
    <w:rsid w:val="00890A1F"/>
    <w:rsid w:val="008B0B8A"/>
    <w:rsid w:val="008D3112"/>
    <w:rsid w:val="008D6C4B"/>
    <w:rsid w:val="008E7D9B"/>
    <w:rsid w:val="008F7E1B"/>
    <w:rsid w:val="0091275F"/>
    <w:rsid w:val="009174AF"/>
    <w:rsid w:val="009226D8"/>
    <w:rsid w:val="00922D61"/>
    <w:rsid w:val="009279FD"/>
    <w:rsid w:val="00930CF9"/>
    <w:rsid w:val="009510CD"/>
    <w:rsid w:val="00954A1C"/>
    <w:rsid w:val="00964E49"/>
    <w:rsid w:val="0097201A"/>
    <w:rsid w:val="00992F6F"/>
    <w:rsid w:val="0099724C"/>
    <w:rsid w:val="009A2A78"/>
    <w:rsid w:val="009B5790"/>
    <w:rsid w:val="009C0017"/>
    <w:rsid w:val="009C21FA"/>
    <w:rsid w:val="009C2A6A"/>
    <w:rsid w:val="009E5ABD"/>
    <w:rsid w:val="00A0145C"/>
    <w:rsid w:val="00A2194C"/>
    <w:rsid w:val="00A2684B"/>
    <w:rsid w:val="00A27CFF"/>
    <w:rsid w:val="00A341F4"/>
    <w:rsid w:val="00A40259"/>
    <w:rsid w:val="00A41D37"/>
    <w:rsid w:val="00A436EF"/>
    <w:rsid w:val="00A52209"/>
    <w:rsid w:val="00A6216E"/>
    <w:rsid w:val="00A6312E"/>
    <w:rsid w:val="00A7485C"/>
    <w:rsid w:val="00A928D2"/>
    <w:rsid w:val="00A93EFE"/>
    <w:rsid w:val="00AA649A"/>
    <w:rsid w:val="00AB0BE0"/>
    <w:rsid w:val="00AB1172"/>
    <w:rsid w:val="00AB2372"/>
    <w:rsid w:val="00AB5714"/>
    <w:rsid w:val="00AC2734"/>
    <w:rsid w:val="00AC60A3"/>
    <w:rsid w:val="00AD04CE"/>
    <w:rsid w:val="00AD4622"/>
    <w:rsid w:val="00AD5BF8"/>
    <w:rsid w:val="00AD78E6"/>
    <w:rsid w:val="00AE3E55"/>
    <w:rsid w:val="00AE65A0"/>
    <w:rsid w:val="00AF1519"/>
    <w:rsid w:val="00AF32F5"/>
    <w:rsid w:val="00B0160D"/>
    <w:rsid w:val="00B05550"/>
    <w:rsid w:val="00B132A1"/>
    <w:rsid w:val="00B1423E"/>
    <w:rsid w:val="00B14F28"/>
    <w:rsid w:val="00B152B3"/>
    <w:rsid w:val="00B26753"/>
    <w:rsid w:val="00B30FD9"/>
    <w:rsid w:val="00B33858"/>
    <w:rsid w:val="00B41350"/>
    <w:rsid w:val="00B533E2"/>
    <w:rsid w:val="00B57DEE"/>
    <w:rsid w:val="00B606F6"/>
    <w:rsid w:val="00B61024"/>
    <w:rsid w:val="00B62A8D"/>
    <w:rsid w:val="00B67C05"/>
    <w:rsid w:val="00B70BD5"/>
    <w:rsid w:val="00B845BC"/>
    <w:rsid w:val="00B974B0"/>
    <w:rsid w:val="00BC5E52"/>
    <w:rsid w:val="00BD38D5"/>
    <w:rsid w:val="00BE6E0F"/>
    <w:rsid w:val="00C02E7A"/>
    <w:rsid w:val="00C07C48"/>
    <w:rsid w:val="00C11FD0"/>
    <w:rsid w:val="00C14C5B"/>
    <w:rsid w:val="00C17425"/>
    <w:rsid w:val="00C17968"/>
    <w:rsid w:val="00C17B64"/>
    <w:rsid w:val="00C2383B"/>
    <w:rsid w:val="00C339A4"/>
    <w:rsid w:val="00C37140"/>
    <w:rsid w:val="00C4256B"/>
    <w:rsid w:val="00C42A03"/>
    <w:rsid w:val="00C475B6"/>
    <w:rsid w:val="00C6287D"/>
    <w:rsid w:val="00C6613A"/>
    <w:rsid w:val="00C67105"/>
    <w:rsid w:val="00C7075A"/>
    <w:rsid w:val="00C864C3"/>
    <w:rsid w:val="00CA2A17"/>
    <w:rsid w:val="00CA4226"/>
    <w:rsid w:val="00CA4306"/>
    <w:rsid w:val="00CB214B"/>
    <w:rsid w:val="00CC1DE2"/>
    <w:rsid w:val="00CC2F8D"/>
    <w:rsid w:val="00CC6961"/>
    <w:rsid w:val="00CD27B0"/>
    <w:rsid w:val="00CD4BDA"/>
    <w:rsid w:val="00CD6B93"/>
    <w:rsid w:val="00CE41EB"/>
    <w:rsid w:val="00CE4429"/>
    <w:rsid w:val="00CE4EB2"/>
    <w:rsid w:val="00CF36B3"/>
    <w:rsid w:val="00D01884"/>
    <w:rsid w:val="00D06A99"/>
    <w:rsid w:val="00D222F2"/>
    <w:rsid w:val="00D22416"/>
    <w:rsid w:val="00D2400F"/>
    <w:rsid w:val="00D26D4A"/>
    <w:rsid w:val="00D31690"/>
    <w:rsid w:val="00D330D2"/>
    <w:rsid w:val="00D33650"/>
    <w:rsid w:val="00D41554"/>
    <w:rsid w:val="00D416E4"/>
    <w:rsid w:val="00D41ABA"/>
    <w:rsid w:val="00D4631A"/>
    <w:rsid w:val="00D66564"/>
    <w:rsid w:val="00D76607"/>
    <w:rsid w:val="00D7747A"/>
    <w:rsid w:val="00D87D6A"/>
    <w:rsid w:val="00D90B75"/>
    <w:rsid w:val="00D944C1"/>
    <w:rsid w:val="00D967C5"/>
    <w:rsid w:val="00D97919"/>
    <w:rsid w:val="00DA783E"/>
    <w:rsid w:val="00DC0B97"/>
    <w:rsid w:val="00DC51B5"/>
    <w:rsid w:val="00DC6C75"/>
    <w:rsid w:val="00DD7819"/>
    <w:rsid w:val="00DE4AAB"/>
    <w:rsid w:val="00E05E45"/>
    <w:rsid w:val="00E06657"/>
    <w:rsid w:val="00E21E9B"/>
    <w:rsid w:val="00E24916"/>
    <w:rsid w:val="00E33057"/>
    <w:rsid w:val="00E33275"/>
    <w:rsid w:val="00E438AE"/>
    <w:rsid w:val="00E52C8D"/>
    <w:rsid w:val="00E536BE"/>
    <w:rsid w:val="00E56D58"/>
    <w:rsid w:val="00E62DBC"/>
    <w:rsid w:val="00E71631"/>
    <w:rsid w:val="00E71E51"/>
    <w:rsid w:val="00E74822"/>
    <w:rsid w:val="00E80718"/>
    <w:rsid w:val="00E91C27"/>
    <w:rsid w:val="00E945AC"/>
    <w:rsid w:val="00E946AE"/>
    <w:rsid w:val="00EB0212"/>
    <w:rsid w:val="00EB3D35"/>
    <w:rsid w:val="00EC01D2"/>
    <w:rsid w:val="00EC7C9D"/>
    <w:rsid w:val="00EE6D3C"/>
    <w:rsid w:val="00EF22FD"/>
    <w:rsid w:val="00F1268F"/>
    <w:rsid w:val="00F136AB"/>
    <w:rsid w:val="00F1707F"/>
    <w:rsid w:val="00F278A7"/>
    <w:rsid w:val="00F31687"/>
    <w:rsid w:val="00F35997"/>
    <w:rsid w:val="00F40EA6"/>
    <w:rsid w:val="00F42C14"/>
    <w:rsid w:val="00F57207"/>
    <w:rsid w:val="00F57CEB"/>
    <w:rsid w:val="00F700BD"/>
    <w:rsid w:val="00F72AC8"/>
    <w:rsid w:val="00F77018"/>
    <w:rsid w:val="00F87DE9"/>
    <w:rsid w:val="00F91747"/>
    <w:rsid w:val="00F91CB5"/>
    <w:rsid w:val="00F95ADD"/>
    <w:rsid w:val="00F96E65"/>
    <w:rsid w:val="00FA14CE"/>
    <w:rsid w:val="00FB3317"/>
    <w:rsid w:val="00FC4FB3"/>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2024-11-08T22:12:00Z</dcterms:created>
  <dcterms:modified xsi:type="dcterms:W3CDTF">2024-11-08T22:12:00Z</dcterms:modified>
</cp:coreProperties>
</file>