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29DF3" w14:textId="3A1621EC" w:rsidR="0035160B" w:rsidRPr="0029673A" w:rsidRDefault="0035160B" w:rsidP="00417C6C">
      <w:pPr>
        <w:rPr>
          <w:rFonts w:eastAsia="MingLiU-ExtB"/>
          <w:szCs w:val="18"/>
        </w:rPr>
      </w:pPr>
      <w:r w:rsidRPr="0029673A">
        <w:rPr>
          <w:rFonts w:eastAsia="MingLiU-ExtB"/>
          <w:b/>
          <w:bCs/>
          <w:szCs w:val="18"/>
        </w:rPr>
        <w:t>R156.  Commerce, Professional Licensing.</w:t>
      </w:r>
    </w:p>
    <w:p w14:paraId="7C2257FA" w14:textId="557A9B4B"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  Acupuncture Licensing Act Rule.</w:t>
      </w:r>
    </w:p>
    <w:p w14:paraId="4C9616D1" w14:textId="69D58DBE"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 xml:space="preserve">101.  Title </w:t>
      </w:r>
      <w:r w:rsidR="00417C6C" w:rsidRPr="0029673A">
        <w:rPr>
          <w:rFonts w:eastAsia="MingLiU-ExtB"/>
          <w:b/>
          <w:bCs/>
          <w:szCs w:val="18"/>
        </w:rPr>
        <w:t>-</w:t>
      </w:r>
      <w:r w:rsidRPr="0029673A">
        <w:rPr>
          <w:rFonts w:eastAsia="MingLiU-ExtB"/>
          <w:b/>
          <w:bCs/>
          <w:szCs w:val="18"/>
        </w:rPr>
        <w:t xml:space="preserve"> Authority </w:t>
      </w:r>
      <w:r w:rsidR="00417C6C" w:rsidRPr="0029673A">
        <w:rPr>
          <w:rFonts w:eastAsia="MingLiU-ExtB"/>
          <w:b/>
          <w:bCs/>
          <w:szCs w:val="18"/>
        </w:rPr>
        <w:t>-</w:t>
      </w:r>
      <w:r w:rsidRPr="0029673A">
        <w:rPr>
          <w:rFonts w:eastAsia="MingLiU-ExtB"/>
          <w:b/>
          <w:bCs/>
          <w:szCs w:val="18"/>
        </w:rPr>
        <w:t xml:space="preserve"> Relationship to Rule 156</w:t>
      </w:r>
      <w:r w:rsidR="00417C6C" w:rsidRPr="0029673A">
        <w:rPr>
          <w:rFonts w:eastAsia="MingLiU-ExtB"/>
          <w:b/>
          <w:bCs/>
          <w:szCs w:val="18"/>
        </w:rPr>
        <w:t>-</w:t>
      </w:r>
      <w:r w:rsidRPr="0029673A">
        <w:rPr>
          <w:rFonts w:eastAsia="MingLiU-ExtB"/>
          <w:b/>
          <w:bCs/>
          <w:szCs w:val="18"/>
        </w:rPr>
        <w:t>1.</w:t>
      </w:r>
    </w:p>
    <w:p w14:paraId="34F639A7" w14:textId="48190CBD" w:rsidR="0035160B" w:rsidRPr="0029673A" w:rsidRDefault="0035160B" w:rsidP="00417C6C">
      <w:pPr>
        <w:rPr>
          <w:rFonts w:eastAsia="MingLiU-ExtB"/>
          <w:szCs w:val="18"/>
        </w:rPr>
      </w:pPr>
      <w:r w:rsidRPr="0029673A">
        <w:rPr>
          <w:szCs w:val="18"/>
        </w:rPr>
        <w:tab/>
      </w:r>
      <w:r w:rsidRPr="0029673A">
        <w:rPr>
          <w:rFonts w:eastAsia="MingLiU-ExtB"/>
          <w:szCs w:val="18"/>
        </w:rPr>
        <w:t xml:space="preserve">(1)  This rule is known as the </w:t>
      </w:r>
      <w:r w:rsidR="00417C6C" w:rsidRPr="0029673A">
        <w:rPr>
          <w:rFonts w:eastAsia="MingLiU-ExtB"/>
          <w:szCs w:val="18"/>
        </w:rPr>
        <w:t>"</w:t>
      </w:r>
      <w:r w:rsidRPr="0029673A">
        <w:rPr>
          <w:rFonts w:eastAsia="MingLiU-ExtB"/>
          <w:szCs w:val="18"/>
        </w:rPr>
        <w:t>Acupuncture Licensing Act Rule</w:t>
      </w:r>
      <w:r w:rsidR="00417C6C" w:rsidRPr="0029673A">
        <w:rPr>
          <w:rFonts w:eastAsia="MingLiU-ExtB"/>
          <w:szCs w:val="18"/>
        </w:rPr>
        <w:t>"</w:t>
      </w:r>
      <w:r w:rsidRPr="0029673A">
        <w:rPr>
          <w:rFonts w:eastAsia="MingLiU-ExtB"/>
          <w:szCs w:val="18"/>
        </w:rPr>
        <w:t>.</w:t>
      </w:r>
    </w:p>
    <w:p w14:paraId="650E7A75" w14:textId="04D2E177" w:rsidR="0035160B" w:rsidRPr="0029673A" w:rsidRDefault="0035160B" w:rsidP="00417C6C">
      <w:pPr>
        <w:rPr>
          <w:rFonts w:eastAsia="MingLiU-ExtB"/>
          <w:szCs w:val="18"/>
        </w:rPr>
      </w:pPr>
      <w:r w:rsidRPr="0029673A">
        <w:rPr>
          <w:szCs w:val="18"/>
        </w:rPr>
        <w:tab/>
      </w:r>
      <w:r w:rsidRPr="0029673A">
        <w:rPr>
          <w:rFonts w:eastAsia="MingLiU-ExtB"/>
          <w:szCs w:val="18"/>
        </w:rPr>
        <w:t>(2)  This rule is adopted by the Division under the authority of Subsection 58</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106(1)(a) to enable the Division to administer Title 58, Chapter 72, Acupuncture Licensing Act.</w:t>
      </w:r>
    </w:p>
    <w:p w14:paraId="777CBC95" w14:textId="4D7206B6" w:rsidR="0035160B" w:rsidRPr="0029673A" w:rsidRDefault="0035160B" w:rsidP="00417C6C">
      <w:pPr>
        <w:rPr>
          <w:rFonts w:eastAsia="MingLiU-ExtB"/>
          <w:szCs w:val="18"/>
        </w:rPr>
      </w:pPr>
      <w:r w:rsidRPr="0029673A">
        <w:rPr>
          <w:szCs w:val="18"/>
        </w:rPr>
        <w:tab/>
      </w:r>
      <w:r w:rsidRPr="0029673A">
        <w:rPr>
          <w:rFonts w:eastAsia="MingLiU-ExtB"/>
          <w:szCs w:val="18"/>
        </w:rPr>
        <w:t>(3)  The organization of this rule and its relationship to Rule R156</w:t>
      </w:r>
      <w:r w:rsidR="00417C6C" w:rsidRPr="0029673A">
        <w:rPr>
          <w:rFonts w:eastAsia="MingLiU-ExtB"/>
          <w:szCs w:val="18"/>
        </w:rPr>
        <w:t>-</w:t>
      </w:r>
      <w:r w:rsidRPr="0029673A">
        <w:rPr>
          <w:rFonts w:eastAsia="MingLiU-ExtB"/>
          <w:szCs w:val="18"/>
        </w:rPr>
        <w:t>1 is as described in Section R156</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101.</w:t>
      </w:r>
    </w:p>
    <w:p w14:paraId="075B976B" w14:textId="77777777" w:rsidR="0035160B" w:rsidRPr="0029673A" w:rsidRDefault="0035160B" w:rsidP="00417C6C"/>
    <w:p w14:paraId="5FCC9DF0" w14:textId="704DFA61"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102.  Definitions.</w:t>
      </w:r>
    </w:p>
    <w:p w14:paraId="47D3F79F" w14:textId="26BEEAE1" w:rsidR="0035160B" w:rsidRPr="0029673A" w:rsidRDefault="0035160B" w:rsidP="00417C6C">
      <w:pPr>
        <w:rPr>
          <w:rFonts w:eastAsia="MingLiU-ExtB"/>
          <w:szCs w:val="18"/>
        </w:rPr>
      </w:pPr>
      <w:r w:rsidRPr="0029673A">
        <w:rPr>
          <w:szCs w:val="18"/>
        </w:rPr>
        <w:tab/>
      </w:r>
      <w:r w:rsidRPr="0029673A">
        <w:rPr>
          <w:rFonts w:eastAsia="MingLiU-ExtB"/>
          <w:szCs w:val="18"/>
        </w:rPr>
        <w:t>Terms used in this rule are defined in Title 58, Chapter 1, Division of Professional Licensing Act, and in Title 58, Chapter 72, Acupuncture Licensing Act.  In addition:</w:t>
      </w:r>
    </w:p>
    <w:p w14:paraId="29CF7D22" w14:textId="54F71795" w:rsidR="0035160B" w:rsidRPr="0029673A" w:rsidRDefault="0035160B" w:rsidP="00417C6C">
      <w:pPr>
        <w:rPr>
          <w:rFonts w:eastAsia="MingLiU-ExtB"/>
          <w:szCs w:val="18"/>
        </w:rPr>
      </w:pPr>
      <w:r w:rsidRPr="0029673A">
        <w:rPr>
          <w:szCs w:val="18"/>
        </w:rPr>
        <w:tab/>
      </w:r>
      <w:r w:rsidRPr="0029673A">
        <w:rPr>
          <w:rFonts w:eastAsia="MingLiU-ExtB"/>
          <w:szCs w:val="18"/>
        </w:rPr>
        <w:t xml:space="preserve">(1)  </w:t>
      </w:r>
      <w:r w:rsidR="00417C6C" w:rsidRPr="0029673A">
        <w:rPr>
          <w:rFonts w:eastAsia="MingLiU-ExtB"/>
          <w:szCs w:val="18"/>
        </w:rPr>
        <w:t>"</w:t>
      </w:r>
      <w:r w:rsidRPr="0029673A">
        <w:rPr>
          <w:rFonts w:eastAsia="MingLiU-ExtB"/>
          <w:szCs w:val="18"/>
        </w:rPr>
        <w:t>ACAHM</w:t>
      </w:r>
      <w:r w:rsidR="00417C6C" w:rsidRPr="0029673A">
        <w:rPr>
          <w:rFonts w:eastAsia="MingLiU-ExtB"/>
          <w:szCs w:val="18"/>
        </w:rPr>
        <w:t>"</w:t>
      </w:r>
      <w:r w:rsidRPr="0029673A">
        <w:rPr>
          <w:rFonts w:eastAsia="MingLiU-ExtB"/>
          <w:szCs w:val="18"/>
        </w:rPr>
        <w:t xml:space="preserve"> means the Accreditation Commission for Acupuncture and Herbal Medicine.</w:t>
      </w:r>
    </w:p>
    <w:p w14:paraId="18004A2F" w14:textId="265081A0" w:rsidR="0035160B" w:rsidRPr="0029673A" w:rsidRDefault="0035160B" w:rsidP="00417C6C">
      <w:pPr>
        <w:rPr>
          <w:rFonts w:eastAsia="MingLiU-ExtB"/>
          <w:szCs w:val="18"/>
        </w:rPr>
      </w:pPr>
      <w:r w:rsidRPr="0029673A">
        <w:rPr>
          <w:szCs w:val="18"/>
        </w:rPr>
        <w:tab/>
      </w:r>
      <w:r w:rsidRPr="0029673A">
        <w:rPr>
          <w:rFonts w:eastAsia="MingLiU-ExtB"/>
          <w:szCs w:val="18"/>
        </w:rPr>
        <w:t xml:space="preserve">(2)  </w:t>
      </w:r>
      <w:r w:rsidR="00417C6C" w:rsidRPr="0029673A">
        <w:rPr>
          <w:rFonts w:eastAsia="MingLiU-ExtB"/>
          <w:szCs w:val="18"/>
        </w:rPr>
        <w:t>"</w:t>
      </w:r>
      <w:r w:rsidRPr="0029673A">
        <w:rPr>
          <w:rFonts w:eastAsia="MingLiU-ExtB"/>
          <w:szCs w:val="18"/>
        </w:rPr>
        <w:t>According to practitioner training</w:t>
      </w:r>
      <w:r w:rsidR="00417C6C" w:rsidRPr="0029673A">
        <w:rPr>
          <w:rFonts w:eastAsia="MingLiU-ExtB"/>
          <w:szCs w:val="18"/>
        </w:rPr>
        <w:t>"</w:t>
      </w:r>
      <w:r w:rsidRPr="0029673A">
        <w:rPr>
          <w:rFonts w:eastAsia="MingLiU-ExtB"/>
          <w:szCs w:val="18"/>
        </w:rPr>
        <w:t xml:space="preserve"> in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 xml:space="preserve">102(5)(b)(ii) means that the licensee has completed education and training from an educational program accredited or recognized by ACAHM regarding the recommendation, administration, or provision of dietary guidelines, herbs, supplements, </w:t>
      </w:r>
      <w:proofErr w:type="spellStart"/>
      <w:r w:rsidRPr="0029673A">
        <w:rPr>
          <w:rFonts w:eastAsia="MingLiU-ExtB"/>
          <w:szCs w:val="18"/>
        </w:rPr>
        <w:t>homeopathics</w:t>
      </w:r>
      <w:proofErr w:type="spellEnd"/>
      <w:r w:rsidRPr="0029673A">
        <w:rPr>
          <w:rFonts w:eastAsia="MingLiU-ExtB"/>
          <w:szCs w:val="18"/>
        </w:rPr>
        <w:t>, and therapeutic exercise.</w:t>
      </w:r>
    </w:p>
    <w:p w14:paraId="5E2AB5D4" w14:textId="4990F858" w:rsidR="0035160B" w:rsidRPr="0029673A" w:rsidRDefault="0035160B" w:rsidP="00417C6C">
      <w:pPr>
        <w:rPr>
          <w:rFonts w:eastAsia="MingLiU-ExtB"/>
          <w:szCs w:val="18"/>
        </w:rPr>
      </w:pPr>
      <w:r w:rsidRPr="0029673A">
        <w:rPr>
          <w:szCs w:val="18"/>
        </w:rPr>
        <w:tab/>
      </w:r>
      <w:r w:rsidRPr="0029673A">
        <w:rPr>
          <w:rFonts w:eastAsia="MingLiU-ExtB"/>
          <w:szCs w:val="18"/>
        </w:rPr>
        <w:t xml:space="preserve">(3)  </w:t>
      </w:r>
      <w:r w:rsidR="00417C6C" w:rsidRPr="0029673A">
        <w:rPr>
          <w:rFonts w:eastAsia="MingLiU-ExtB"/>
          <w:szCs w:val="18"/>
        </w:rPr>
        <w:t>"</w:t>
      </w:r>
      <w:r w:rsidRPr="0029673A">
        <w:rPr>
          <w:rFonts w:eastAsia="MingLiU-ExtB"/>
          <w:szCs w:val="18"/>
        </w:rPr>
        <w:t>Administration</w:t>
      </w:r>
      <w:r w:rsidR="00417C6C" w:rsidRPr="0029673A">
        <w:rPr>
          <w:rFonts w:eastAsia="MingLiU-ExtB"/>
          <w:szCs w:val="18"/>
        </w:rPr>
        <w:t>"</w:t>
      </w:r>
      <w:r w:rsidRPr="0029673A">
        <w:rPr>
          <w:rFonts w:eastAsia="MingLiU-ExtB"/>
          <w:szCs w:val="18"/>
        </w:rPr>
        <w:t xml:space="preserve"> in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102(5)(b)(ii) means the direct application of an herb, homeopathic, or supplement to the body of a patient by:</w:t>
      </w:r>
    </w:p>
    <w:p w14:paraId="278E6E2B" w14:textId="77777777" w:rsidR="0035160B" w:rsidRPr="0029673A" w:rsidRDefault="0035160B" w:rsidP="00417C6C">
      <w:pPr>
        <w:rPr>
          <w:rFonts w:eastAsia="MingLiU-ExtB"/>
          <w:szCs w:val="18"/>
        </w:rPr>
      </w:pPr>
      <w:r w:rsidRPr="0029673A">
        <w:rPr>
          <w:rFonts w:eastAsia="MingLiU-ExtB"/>
          <w:szCs w:val="18"/>
        </w:rPr>
        <w:tab/>
        <w:t>(a)  ingestion;</w:t>
      </w:r>
    </w:p>
    <w:p w14:paraId="1E252D88" w14:textId="77777777" w:rsidR="0035160B" w:rsidRPr="0029673A" w:rsidRDefault="0035160B" w:rsidP="00417C6C">
      <w:pPr>
        <w:rPr>
          <w:rFonts w:eastAsia="MingLiU-ExtB"/>
          <w:szCs w:val="18"/>
        </w:rPr>
      </w:pPr>
      <w:r w:rsidRPr="0029673A">
        <w:rPr>
          <w:rFonts w:eastAsia="MingLiU-ExtB"/>
          <w:szCs w:val="18"/>
        </w:rPr>
        <w:tab/>
        <w:t>(b)  topical application;</w:t>
      </w:r>
    </w:p>
    <w:p w14:paraId="13507FF1" w14:textId="77777777" w:rsidR="0035160B" w:rsidRPr="0029673A" w:rsidRDefault="0035160B" w:rsidP="00417C6C">
      <w:pPr>
        <w:rPr>
          <w:rFonts w:eastAsia="MingLiU-ExtB"/>
          <w:szCs w:val="18"/>
        </w:rPr>
      </w:pPr>
      <w:r w:rsidRPr="0029673A">
        <w:rPr>
          <w:rFonts w:eastAsia="MingLiU-ExtB"/>
          <w:szCs w:val="18"/>
        </w:rPr>
        <w:tab/>
        <w:t>(c)  inhalation; or</w:t>
      </w:r>
    </w:p>
    <w:p w14:paraId="1249099C" w14:textId="7989B070" w:rsidR="0035160B" w:rsidRPr="0029673A" w:rsidRDefault="0035160B" w:rsidP="00417C6C">
      <w:pPr>
        <w:rPr>
          <w:rFonts w:eastAsia="MingLiU-ExtB"/>
          <w:szCs w:val="18"/>
        </w:rPr>
      </w:pPr>
      <w:r w:rsidRPr="0029673A">
        <w:rPr>
          <w:rFonts w:eastAsia="MingLiU-ExtB"/>
          <w:szCs w:val="18"/>
        </w:rPr>
        <w:tab/>
        <w:t>(d)  point injection therapy.</w:t>
      </w:r>
    </w:p>
    <w:p w14:paraId="17025CF9" w14:textId="230FD1CE" w:rsidR="0035160B" w:rsidRPr="0029673A" w:rsidRDefault="0035160B" w:rsidP="00417C6C">
      <w:pPr>
        <w:rPr>
          <w:rFonts w:eastAsia="MingLiU-ExtB"/>
          <w:szCs w:val="18"/>
        </w:rPr>
      </w:pPr>
      <w:r w:rsidRPr="0029673A">
        <w:rPr>
          <w:szCs w:val="18"/>
        </w:rPr>
        <w:tab/>
      </w:r>
      <w:r w:rsidRPr="0029673A">
        <w:rPr>
          <w:rFonts w:eastAsia="MingLiU-ExtB"/>
          <w:szCs w:val="18"/>
        </w:rPr>
        <w:t xml:space="preserve">(4)  </w:t>
      </w:r>
      <w:r w:rsidR="00417C6C" w:rsidRPr="0029673A">
        <w:rPr>
          <w:rFonts w:eastAsia="MingLiU-ExtB"/>
          <w:szCs w:val="18"/>
        </w:rPr>
        <w:t>"</w:t>
      </w:r>
      <w:r w:rsidRPr="0029673A">
        <w:rPr>
          <w:rFonts w:eastAsia="MingLiU-ExtB"/>
          <w:szCs w:val="18"/>
        </w:rPr>
        <w:t>BLS</w:t>
      </w:r>
      <w:r w:rsidR="00417C6C" w:rsidRPr="0029673A">
        <w:rPr>
          <w:rFonts w:eastAsia="MingLiU-ExtB"/>
          <w:szCs w:val="18"/>
        </w:rPr>
        <w:t>-</w:t>
      </w:r>
      <w:r w:rsidRPr="0029673A">
        <w:rPr>
          <w:rFonts w:eastAsia="MingLiU-ExtB"/>
          <w:szCs w:val="18"/>
        </w:rPr>
        <w:t>CPR Certification</w:t>
      </w:r>
      <w:r w:rsidR="00417C6C" w:rsidRPr="0029673A">
        <w:rPr>
          <w:rFonts w:eastAsia="MingLiU-ExtB"/>
          <w:szCs w:val="18"/>
        </w:rPr>
        <w:t>"</w:t>
      </w:r>
      <w:r w:rsidRPr="0029673A">
        <w:rPr>
          <w:rFonts w:eastAsia="MingLiU-ExtB"/>
          <w:szCs w:val="18"/>
        </w:rPr>
        <w:t xml:space="preserve"> means Basic Life Support and Cardiopulmonary Resuscitation Certification.</w:t>
      </w:r>
    </w:p>
    <w:p w14:paraId="50B571E1" w14:textId="3242A64F" w:rsidR="0035160B" w:rsidRPr="0029673A" w:rsidRDefault="0035160B" w:rsidP="00417C6C">
      <w:pPr>
        <w:rPr>
          <w:rFonts w:eastAsia="MingLiU-ExtB"/>
          <w:szCs w:val="18"/>
        </w:rPr>
      </w:pPr>
      <w:r w:rsidRPr="0029673A">
        <w:rPr>
          <w:szCs w:val="18"/>
        </w:rPr>
        <w:tab/>
      </w:r>
      <w:r w:rsidRPr="0029673A">
        <w:rPr>
          <w:rFonts w:eastAsia="MingLiU-ExtB"/>
          <w:szCs w:val="18"/>
        </w:rPr>
        <w:t xml:space="preserve">(5)  </w:t>
      </w:r>
      <w:r w:rsidR="00417C6C" w:rsidRPr="0029673A">
        <w:rPr>
          <w:rFonts w:eastAsia="MingLiU-ExtB"/>
          <w:szCs w:val="18"/>
        </w:rPr>
        <w:t>"</w:t>
      </w:r>
      <w:r w:rsidRPr="0029673A">
        <w:rPr>
          <w:rFonts w:eastAsia="MingLiU-ExtB"/>
          <w:szCs w:val="18"/>
        </w:rPr>
        <w:t>Herbs</w:t>
      </w:r>
      <w:r w:rsidR="00417C6C" w:rsidRPr="0029673A">
        <w:rPr>
          <w:rFonts w:eastAsia="MingLiU-ExtB"/>
          <w:szCs w:val="18"/>
        </w:rPr>
        <w:t>"</w:t>
      </w:r>
      <w:r w:rsidRPr="0029673A">
        <w:rPr>
          <w:rFonts w:eastAsia="MingLiU-ExtB"/>
          <w:szCs w:val="18"/>
        </w:rPr>
        <w:t xml:space="preserve"> and </w:t>
      </w:r>
      <w:r w:rsidR="00417C6C" w:rsidRPr="0029673A">
        <w:rPr>
          <w:rFonts w:eastAsia="MingLiU-ExtB"/>
          <w:szCs w:val="18"/>
        </w:rPr>
        <w:t>"</w:t>
      </w:r>
      <w:proofErr w:type="spellStart"/>
      <w:r w:rsidRPr="0029673A">
        <w:rPr>
          <w:rFonts w:eastAsia="MingLiU-ExtB"/>
          <w:szCs w:val="18"/>
        </w:rPr>
        <w:t>homeopathics</w:t>
      </w:r>
      <w:proofErr w:type="spellEnd"/>
      <w:r w:rsidR="00417C6C" w:rsidRPr="0029673A">
        <w:rPr>
          <w:rFonts w:eastAsia="MingLiU-ExtB"/>
          <w:szCs w:val="18"/>
        </w:rPr>
        <w:t>"</w:t>
      </w:r>
      <w:r w:rsidRPr="0029673A">
        <w:rPr>
          <w:rFonts w:eastAsia="MingLiU-ExtB"/>
          <w:szCs w:val="18"/>
        </w:rPr>
        <w:t xml:space="preserve"> in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102(5)(b)(ii) may include:</w:t>
      </w:r>
    </w:p>
    <w:p w14:paraId="5BDEB222" w14:textId="77777777" w:rsidR="0035160B" w:rsidRPr="0029673A" w:rsidRDefault="0035160B" w:rsidP="00417C6C">
      <w:pPr>
        <w:rPr>
          <w:rFonts w:eastAsia="MingLiU-ExtB"/>
          <w:szCs w:val="18"/>
        </w:rPr>
      </w:pPr>
      <w:r w:rsidRPr="0029673A">
        <w:rPr>
          <w:rFonts w:eastAsia="MingLiU-ExtB"/>
          <w:szCs w:val="18"/>
        </w:rPr>
        <w:tab/>
        <w:t>(a)  vitamins;</w:t>
      </w:r>
    </w:p>
    <w:p w14:paraId="0964A3B0" w14:textId="77777777" w:rsidR="0035160B" w:rsidRPr="0029673A" w:rsidRDefault="0035160B" w:rsidP="00417C6C">
      <w:pPr>
        <w:rPr>
          <w:rFonts w:eastAsia="MingLiU-ExtB"/>
          <w:szCs w:val="18"/>
        </w:rPr>
      </w:pPr>
      <w:r w:rsidRPr="0029673A">
        <w:rPr>
          <w:rFonts w:eastAsia="MingLiU-ExtB"/>
          <w:szCs w:val="18"/>
        </w:rPr>
        <w:tab/>
        <w:t>(b)  minerals;</w:t>
      </w:r>
    </w:p>
    <w:p w14:paraId="74E8488A" w14:textId="77777777" w:rsidR="0035160B" w:rsidRPr="0029673A" w:rsidRDefault="0035160B" w:rsidP="00417C6C">
      <w:pPr>
        <w:rPr>
          <w:rFonts w:eastAsia="MingLiU-ExtB"/>
          <w:szCs w:val="18"/>
        </w:rPr>
      </w:pPr>
      <w:r w:rsidRPr="0029673A">
        <w:rPr>
          <w:rFonts w:eastAsia="MingLiU-ExtB"/>
          <w:szCs w:val="18"/>
        </w:rPr>
        <w:tab/>
        <w:t>(c)  amino acids;</w:t>
      </w:r>
    </w:p>
    <w:p w14:paraId="0E33B96B" w14:textId="41F2F4A6" w:rsidR="0035160B" w:rsidRPr="0029673A" w:rsidRDefault="0035160B" w:rsidP="00417C6C">
      <w:pPr>
        <w:rPr>
          <w:rFonts w:eastAsia="MingLiU-ExtB"/>
          <w:szCs w:val="18"/>
        </w:rPr>
      </w:pPr>
      <w:r w:rsidRPr="0029673A">
        <w:rPr>
          <w:rFonts w:eastAsia="MingLiU-ExtB"/>
          <w:szCs w:val="18"/>
        </w:rPr>
        <w:tab/>
        <w:t>(d)  proteins; or</w:t>
      </w:r>
    </w:p>
    <w:p w14:paraId="715CE4E8" w14:textId="77777777" w:rsidR="0035160B" w:rsidRPr="0029673A" w:rsidRDefault="0035160B" w:rsidP="00417C6C">
      <w:pPr>
        <w:rPr>
          <w:rFonts w:eastAsia="MingLiU-ExtB"/>
          <w:szCs w:val="18"/>
        </w:rPr>
      </w:pPr>
      <w:r w:rsidRPr="0029673A">
        <w:rPr>
          <w:rFonts w:eastAsia="MingLiU-ExtB"/>
          <w:szCs w:val="18"/>
        </w:rPr>
        <w:tab/>
        <w:t>(e)  enzymes.</w:t>
      </w:r>
    </w:p>
    <w:p w14:paraId="13C68A7A" w14:textId="4231AFA8" w:rsidR="0035160B" w:rsidRPr="0029673A" w:rsidRDefault="0035160B" w:rsidP="00417C6C">
      <w:pPr>
        <w:rPr>
          <w:rFonts w:eastAsia="MingLiU-ExtB"/>
          <w:szCs w:val="18"/>
        </w:rPr>
      </w:pPr>
      <w:r w:rsidRPr="0029673A">
        <w:rPr>
          <w:szCs w:val="18"/>
        </w:rPr>
        <w:tab/>
      </w:r>
      <w:r w:rsidRPr="0029673A">
        <w:rPr>
          <w:rFonts w:eastAsia="MingLiU-ExtB"/>
          <w:szCs w:val="18"/>
        </w:rPr>
        <w:t xml:space="preserve">(6)  </w:t>
      </w:r>
      <w:r w:rsidR="00417C6C" w:rsidRPr="0029673A">
        <w:rPr>
          <w:rFonts w:eastAsia="MingLiU-ExtB"/>
          <w:szCs w:val="18"/>
        </w:rPr>
        <w:t>"</w:t>
      </w:r>
      <w:r w:rsidRPr="0029673A">
        <w:rPr>
          <w:rFonts w:eastAsia="MingLiU-ExtB"/>
          <w:szCs w:val="18"/>
        </w:rPr>
        <w:t>Insertion of acupuncture needles</w:t>
      </w:r>
      <w:r w:rsidR="00417C6C" w:rsidRPr="0029673A">
        <w:rPr>
          <w:rFonts w:eastAsia="MingLiU-ExtB"/>
          <w:szCs w:val="18"/>
        </w:rPr>
        <w:t>"</w:t>
      </w:r>
      <w:r w:rsidRPr="0029673A">
        <w:rPr>
          <w:rFonts w:eastAsia="MingLiU-ExtB"/>
          <w:szCs w:val="18"/>
        </w:rPr>
        <w:t xml:space="preserve"> in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102(5)(a) means a procedure of acupuncture and oriental medicine including myofascial trigger point therapy, intramuscular therapy, perineural injection therapy, prolotherapy, proprioceptive stimulation, Ashi points, or dry needling techniques.</w:t>
      </w:r>
    </w:p>
    <w:p w14:paraId="42BB16E7" w14:textId="072CA989" w:rsidR="0035160B" w:rsidRPr="0029673A" w:rsidRDefault="0035160B" w:rsidP="00417C6C">
      <w:pPr>
        <w:rPr>
          <w:rFonts w:eastAsia="MingLiU-ExtB"/>
          <w:szCs w:val="18"/>
        </w:rPr>
      </w:pPr>
      <w:r w:rsidRPr="0029673A">
        <w:rPr>
          <w:szCs w:val="18"/>
        </w:rPr>
        <w:tab/>
      </w:r>
      <w:r w:rsidRPr="0029673A">
        <w:rPr>
          <w:rFonts w:eastAsia="MingLiU-ExtB"/>
          <w:szCs w:val="18"/>
        </w:rPr>
        <w:t xml:space="preserve">(7)  </w:t>
      </w:r>
      <w:r w:rsidR="00417C6C" w:rsidRPr="0029673A">
        <w:rPr>
          <w:rFonts w:eastAsia="MingLiU-ExtB"/>
          <w:szCs w:val="18"/>
        </w:rPr>
        <w:t>"</w:t>
      </w:r>
      <w:r w:rsidRPr="0029673A">
        <w:rPr>
          <w:rFonts w:eastAsia="MingLiU-ExtB"/>
          <w:szCs w:val="18"/>
        </w:rPr>
        <w:t>Modern research</w:t>
      </w:r>
      <w:r w:rsidR="00417C6C" w:rsidRPr="0029673A">
        <w:rPr>
          <w:rFonts w:eastAsia="MingLiU-ExtB"/>
          <w:szCs w:val="18"/>
        </w:rPr>
        <w:t>"</w:t>
      </w:r>
      <w:r w:rsidRPr="0029673A">
        <w:rPr>
          <w:rFonts w:eastAsia="MingLiU-ExtB"/>
          <w:szCs w:val="18"/>
        </w:rPr>
        <w:t xml:space="preserve"> in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102(5)(b)(ii) means practicing according to acupuncture and oriental medicine education and training as recognized through NCCAOM.</w:t>
      </w:r>
    </w:p>
    <w:p w14:paraId="1E6A78AE" w14:textId="1550731D" w:rsidR="0035160B" w:rsidRPr="0029673A" w:rsidRDefault="0035160B" w:rsidP="00417C6C">
      <w:pPr>
        <w:rPr>
          <w:rFonts w:eastAsia="MingLiU-ExtB"/>
          <w:szCs w:val="18"/>
        </w:rPr>
      </w:pPr>
      <w:r w:rsidRPr="0029673A">
        <w:rPr>
          <w:szCs w:val="18"/>
        </w:rPr>
        <w:tab/>
      </w:r>
      <w:r w:rsidRPr="0029673A">
        <w:rPr>
          <w:rFonts w:eastAsia="MingLiU-ExtB"/>
          <w:szCs w:val="18"/>
        </w:rPr>
        <w:t xml:space="preserve">(8)  </w:t>
      </w:r>
      <w:r w:rsidR="00417C6C" w:rsidRPr="0029673A">
        <w:rPr>
          <w:rFonts w:eastAsia="MingLiU-ExtB"/>
          <w:szCs w:val="18"/>
        </w:rPr>
        <w:t>"</w:t>
      </w:r>
      <w:r w:rsidRPr="0029673A">
        <w:rPr>
          <w:rFonts w:eastAsia="MingLiU-ExtB"/>
          <w:szCs w:val="18"/>
        </w:rPr>
        <w:t>NCCAOM</w:t>
      </w:r>
      <w:r w:rsidR="00417C6C" w:rsidRPr="0029673A">
        <w:rPr>
          <w:rFonts w:eastAsia="MingLiU-ExtB"/>
          <w:szCs w:val="18"/>
        </w:rPr>
        <w:t>"</w:t>
      </w:r>
      <w:r w:rsidRPr="0029673A">
        <w:rPr>
          <w:rFonts w:eastAsia="MingLiU-ExtB"/>
          <w:szCs w:val="18"/>
        </w:rPr>
        <w:t xml:space="preserve"> means the National Certification Commission for Acupuncture and Oriental Medicine, formerly known as the National Commission for the Certification of Acupuncturists (NCCA).</w:t>
      </w:r>
    </w:p>
    <w:p w14:paraId="75A4801A" w14:textId="77777777" w:rsidR="0035160B" w:rsidRPr="0029673A" w:rsidRDefault="0035160B" w:rsidP="00417C6C"/>
    <w:p w14:paraId="06F3858D" w14:textId="59DC8817"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 xml:space="preserve">302a.  Qualifications for Licensure </w:t>
      </w:r>
      <w:r w:rsidR="00417C6C" w:rsidRPr="0029673A">
        <w:rPr>
          <w:rFonts w:eastAsia="MingLiU-ExtB"/>
          <w:b/>
          <w:bCs/>
          <w:szCs w:val="18"/>
        </w:rPr>
        <w:t>-</w:t>
      </w:r>
      <w:r w:rsidRPr="0029673A">
        <w:rPr>
          <w:rFonts w:eastAsia="MingLiU-ExtB"/>
          <w:b/>
          <w:bCs/>
          <w:szCs w:val="18"/>
        </w:rPr>
        <w:t xml:space="preserve"> Certification and Exam Requirements.</w:t>
      </w:r>
    </w:p>
    <w:p w14:paraId="47572AF1" w14:textId="6A567AE0" w:rsidR="0035160B" w:rsidRPr="0029673A" w:rsidRDefault="0035160B" w:rsidP="00417C6C">
      <w:pPr>
        <w:rPr>
          <w:rFonts w:eastAsia="MingLiU-ExtB"/>
          <w:szCs w:val="18"/>
        </w:rPr>
      </w:pPr>
      <w:r w:rsidRPr="0029673A">
        <w:rPr>
          <w:szCs w:val="18"/>
        </w:rPr>
        <w:tab/>
      </w:r>
      <w:r w:rsidRPr="0029673A">
        <w:rPr>
          <w:rFonts w:eastAsia="MingLiU-ExtB"/>
          <w:szCs w:val="18"/>
        </w:rPr>
        <w:t>Under Subsections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302(3) and (4), to meet the requirements for current active certification in acupuncture under guidelines established by NCCAOM and the requirements for passing the examination required by the Division, an applicant for licensure as a licensed acupuncturist shall submit documentation of:</w:t>
      </w:r>
    </w:p>
    <w:p w14:paraId="76174CA5" w14:textId="77777777" w:rsidR="0035160B" w:rsidRPr="0029673A" w:rsidRDefault="0035160B" w:rsidP="00417C6C">
      <w:pPr>
        <w:rPr>
          <w:rFonts w:eastAsia="MingLiU-ExtB"/>
          <w:szCs w:val="18"/>
        </w:rPr>
      </w:pPr>
      <w:r w:rsidRPr="0029673A">
        <w:rPr>
          <w:szCs w:val="18"/>
        </w:rPr>
        <w:tab/>
      </w:r>
      <w:r w:rsidRPr="0029673A">
        <w:rPr>
          <w:rFonts w:eastAsia="MingLiU-ExtB"/>
          <w:szCs w:val="18"/>
        </w:rPr>
        <w:t>(1)  current and active NCCAOM certification; or</w:t>
      </w:r>
    </w:p>
    <w:p w14:paraId="76E441C3" w14:textId="3CFF1F4E" w:rsidR="0035160B" w:rsidRPr="0029673A" w:rsidRDefault="0035160B" w:rsidP="00417C6C">
      <w:pPr>
        <w:rPr>
          <w:rFonts w:eastAsia="MingLiU-ExtB"/>
          <w:szCs w:val="18"/>
        </w:rPr>
      </w:pPr>
      <w:r w:rsidRPr="0029673A">
        <w:rPr>
          <w:szCs w:val="18"/>
        </w:rPr>
        <w:tab/>
      </w:r>
      <w:r w:rsidRPr="0029673A">
        <w:rPr>
          <w:rFonts w:eastAsia="MingLiU-ExtB"/>
          <w:szCs w:val="18"/>
        </w:rPr>
        <w:t>(2)  pursuant to Subsection 58</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302(2) or (3), licensure in good standing as an acupuncturist in any jurisdiction, for at least one year immediately preceding the application.</w:t>
      </w:r>
    </w:p>
    <w:p w14:paraId="2DBBBE5E" w14:textId="77777777" w:rsidR="0035160B" w:rsidRPr="0029673A" w:rsidRDefault="0035160B" w:rsidP="00417C6C"/>
    <w:p w14:paraId="1682DE9D" w14:textId="7730CB2A"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 xml:space="preserve">302b.  Qualifications for Licensure </w:t>
      </w:r>
      <w:r w:rsidR="00417C6C" w:rsidRPr="0029673A">
        <w:rPr>
          <w:rFonts w:eastAsia="MingLiU-ExtB"/>
          <w:b/>
          <w:bCs/>
          <w:szCs w:val="18"/>
        </w:rPr>
        <w:t>-</w:t>
      </w:r>
      <w:r w:rsidRPr="0029673A">
        <w:rPr>
          <w:rFonts w:eastAsia="MingLiU-ExtB"/>
          <w:b/>
          <w:bCs/>
          <w:szCs w:val="18"/>
        </w:rPr>
        <w:t xml:space="preserve"> Animal Acupuncture.</w:t>
      </w:r>
    </w:p>
    <w:p w14:paraId="35A2E4EF" w14:textId="2260CAA1" w:rsidR="0035160B" w:rsidRPr="0029673A" w:rsidRDefault="0035160B" w:rsidP="00417C6C">
      <w:pPr>
        <w:rPr>
          <w:rFonts w:eastAsia="MingLiU-ExtB"/>
          <w:szCs w:val="18"/>
        </w:rPr>
      </w:pPr>
      <w:r w:rsidRPr="0029673A">
        <w:rPr>
          <w:szCs w:val="18"/>
        </w:rPr>
        <w:tab/>
      </w:r>
      <w:r w:rsidRPr="0029673A">
        <w:rPr>
          <w:rFonts w:eastAsia="MingLiU-ExtB"/>
          <w:szCs w:val="18"/>
        </w:rPr>
        <w:t>Under Subsections 58</w:t>
      </w:r>
      <w:r w:rsidR="00417C6C" w:rsidRPr="0029673A">
        <w:rPr>
          <w:rFonts w:eastAsia="MingLiU-ExtB"/>
          <w:szCs w:val="18"/>
        </w:rPr>
        <w:t>-</w:t>
      </w:r>
      <w:r w:rsidRPr="0029673A">
        <w:rPr>
          <w:rFonts w:eastAsia="MingLiU-ExtB"/>
          <w:szCs w:val="18"/>
        </w:rPr>
        <w:t>28</w:t>
      </w:r>
      <w:r w:rsidR="00417C6C" w:rsidRPr="0029673A">
        <w:rPr>
          <w:rFonts w:eastAsia="MingLiU-ExtB"/>
          <w:szCs w:val="18"/>
        </w:rPr>
        <w:t>-</w:t>
      </w:r>
      <w:r w:rsidRPr="0029673A">
        <w:rPr>
          <w:rFonts w:eastAsia="MingLiU-ExtB"/>
          <w:szCs w:val="18"/>
        </w:rPr>
        <w:t>307(12)(d) and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102(5)(b)(iii), to engage in the practice of animal acupuncture, a licensed acupuncturist shall complete 100 hours of animal acupuncture training and education that includes:</w:t>
      </w:r>
    </w:p>
    <w:p w14:paraId="45356BA2" w14:textId="1B88CDED" w:rsidR="0035160B" w:rsidRPr="0029673A" w:rsidRDefault="0035160B" w:rsidP="00417C6C">
      <w:pPr>
        <w:rPr>
          <w:rFonts w:eastAsia="MingLiU-ExtB"/>
          <w:szCs w:val="18"/>
        </w:rPr>
      </w:pPr>
      <w:r w:rsidRPr="0029673A">
        <w:rPr>
          <w:szCs w:val="18"/>
        </w:rPr>
        <w:tab/>
      </w:r>
      <w:r w:rsidRPr="0029673A">
        <w:rPr>
          <w:rFonts w:eastAsia="MingLiU-ExtB"/>
          <w:szCs w:val="18"/>
        </w:rPr>
        <w:t>(1)  fifty hours of on</w:t>
      </w:r>
      <w:r w:rsidR="00417C6C" w:rsidRPr="0029673A">
        <w:rPr>
          <w:rFonts w:eastAsia="MingLiU-ExtB"/>
          <w:szCs w:val="18"/>
        </w:rPr>
        <w:t>-</w:t>
      </w:r>
      <w:r w:rsidRPr="0029673A">
        <w:rPr>
          <w:rFonts w:eastAsia="MingLiU-ExtB"/>
          <w:szCs w:val="18"/>
        </w:rPr>
        <w:t>the</w:t>
      </w:r>
      <w:r w:rsidR="00417C6C" w:rsidRPr="0029673A">
        <w:rPr>
          <w:rFonts w:eastAsia="MingLiU-ExtB"/>
          <w:szCs w:val="18"/>
        </w:rPr>
        <w:t>-</w:t>
      </w:r>
      <w:r w:rsidRPr="0029673A">
        <w:rPr>
          <w:rFonts w:eastAsia="MingLiU-ExtB"/>
          <w:szCs w:val="18"/>
        </w:rPr>
        <w:t>job training under the direct or indirect supervision of a licensed veterinarian;</w:t>
      </w:r>
    </w:p>
    <w:p w14:paraId="2D6EF248" w14:textId="77777777" w:rsidR="0035160B" w:rsidRPr="0029673A" w:rsidRDefault="0035160B" w:rsidP="00417C6C">
      <w:pPr>
        <w:rPr>
          <w:rFonts w:eastAsia="MingLiU-ExtB"/>
          <w:szCs w:val="18"/>
        </w:rPr>
      </w:pPr>
      <w:r w:rsidRPr="0029673A">
        <w:rPr>
          <w:szCs w:val="18"/>
        </w:rPr>
        <w:tab/>
      </w:r>
      <w:r w:rsidRPr="0029673A">
        <w:rPr>
          <w:rFonts w:eastAsia="MingLiU-ExtB"/>
          <w:szCs w:val="18"/>
        </w:rPr>
        <w:t>(2)  animal anatomy training; and</w:t>
      </w:r>
    </w:p>
    <w:p w14:paraId="14517220" w14:textId="77777777" w:rsidR="0035160B" w:rsidRPr="0029673A" w:rsidRDefault="0035160B" w:rsidP="00417C6C">
      <w:pPr>
        <w:rPr>
          <w:rFonts w:eastAsia="MingLiU-ExtB"/>
          <w:szCs w:val="18"/>
        </w:rPr>
      </w:pPr>
      <w:r w:rsidRPr="0029673A">
        <w:rPr>
          <w:szCs w:val="18"/>
        </w:rPr>
        <w:tab/>
      </w:r>
      <w:r w:rsidRPr="0029673A">
        <w:rPr>
          <w:rFonts w:eastAsia="MingLiU-ExtB"/>
          <w:szCs w:val="18"/>
        </w:rPr>
        <w:t>(3)  the remaining hours in animal specific continuing education.</w:t>
      </w:r>
    </w:p>
    <w:p w14:paraId="1393F16C" w14:textId="77777777" w:rsidR="0035160B" w:rsidRPr="0029673A" w:rsidRDefault="0035160B" w:rsidP="00417C6C">
      <w:pPr>
        <w:rPr>
          <w:rFonts w:eastAsia="MingLiU-ExtB"/>
          <w:szCs w:val="18"/>
        </w:rPr>
      </w:pPr>
    </w:p>
    <w:p w14:paraId="2DA16DC3" w14:textId="3AD870D9"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302c.  Informed Consent.</w:t>
      </w:r>
    </w:p>
    <w:p w14:paraId="24FCAE27" w14:textId="6A50BEA8" w:rsidR="0035160B" w:rsidRPr="0029673A" w:rsidRDefault="0035160B" w:rsidP="00417C6C">
      <w:pPr>
        <w:rPr>
          <w:rFonts w:eastAsia="MingLiU-ExtB"/>
          <w:szCs w:val="18"/>
        </w:rPr>
      </w:pPr>
      <w:r w:rsidRPr="0029673A">
        <w:rPr>
          <w:szCs w:val="18"/>
        </w:rPr>
        <w:tab/>
      </w:r>
      <w:r w:rsidRPr="0029673A">
        <w:rPr>
          <w:rFonts w:eastAsia="MingLiU-ExtB"/>
          <w:szCs w:val="18"/>
        </w:rPr>
        <w:t>(1)  Under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302(5), to enable patients to give informed consent to treatment, a licensed acupuncturist shall have a patient chart for each patient that includes:</w:t>
      </w:r>
    </w:p>
    <w:p w14:paraId="0CB1DF9E" w14:textId="77777777" w:rsidR="0035160B" w:rsidRPr="0029673A" w:rsidRDefault="0035160B" w:rsidP="00417C6C">
      <w:pPr>
        <w:rPr>
          <w:rFonts w:eastAsia="MingLiU-ExtB"/>
          <w:szCs w:val="18"/>
        </w:rPr>
      </w:pPr>
      <w:r w:rsidRPr="0029673A">
        <w:rPr>
          <w:rFonts w:eastAsia="MingLiU-ExtB"/>
          <w:szCs w:val="18"/>
        </w:rPr>
        <w:tab/>
        <w:t>(a)  a written review of symptoms;</w:t>
      </w:r>
    </w:p>
    <w:p w14:paraId="1EDC74E3" w14:textId="77777777" w:rsidR="0035160B" w:rsidRPr="0029673A" w:rsidRDefault="0035160B" w:rsidP="00417C6C">
      <w:pPr>
        <w:rPr>
          <w:rFonts w:eastAsia="MingLiU-ExtB"/>
          <w:szCs w:val="18"/>
        </w:rPr>
      </w:pPr>
      <w:r w:rsidRPr="0029673A">
        <w:rPr>
          <w:rFonts w:eastAsia="MingLiU-ExtB"/>
          <w:szCs w:val="18"/>
        </w:rPr>
        <w:tab/>
        <w:t>(b)  a statement signed by the patient consenting to acupuncture treatment; and</w:t>
      </w:r>
    </w:p>
    <w:p w14:paraId="0A7CDCB2" w14:textId="005A03AD" w:rsidR="0035160B" w:rsidRPr="0029673A" w:rsidRDefault="0035160B" w:rsidP="00417C6C">
      <w:pPr>
        <w:rPr>
          <w:rFonts w:eastAsia="MingLiU-ExtB"/>
          <w:szCs w:val="18"/>
        </w:rPr>
      </w:pPr>
      <w:r w:rsidRPr="0029673A">
        <w:rPr>
          <w:rFonts w:eastAsia="MingLiU-ExtB"/>
          <w:szCs w:val="18"/>
        </w:rPr>
        <w:tab/>
        <w:t>(c)  if the patient is receiving an adjunctive therapy as defined in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102(5)(b), a written disclosure signed by the patient regarding the licensed acupuncturist</w:t>
      </w:r>
      <w:r w:rsidR="00417C6C" w:rsidRPr="0029673A">
        <w:rPr>
          <w:rFonts w:eastAsia="MingLiU-ExtB"/>
          <w:szCs w:val="18"/>
        </w:rPr>
        <w:t>'</w:t>
      </w:r>
      <w:r w:rsidRPr="0029673A">
        <w:rPr>
          <w:rFonts w:eastAsia="MingLiU-ExtB"/>
          <w:szCs w:val="18"/>
        </w:rPr>
        <w:t>s education and training to perform that therapy.</w:t>
      </w:r>
    </w:p>
    <w:p w14:paraId="732B3CED" w14:textId="36AF30C3" w:rsidR="0035160B" w:rsidRPr="0029673A" w:rsidRDefault="0035160B" w:rsidP="00417C6C">
      <w:pPr>
        <w:rPr>
          <w:rFonts w:eastAsia="MingLiU-ExtB"/>
          <w:szCs w:val="18"/>
        </w:rPr>
      </w:pPr>
      <w:r w:rsidRPr="0029673A">
        <w:rPr>
          <w:szCs w:val="18"/>
        </w:rPr>
        <w:tab/>
      </w:r>
      <w:r w:rsidRPr="0029673A">
        <w:rPr>
          <w:rFonts w:eastAsia="MingLiU-ExtB"/>
          <w:szCs w:val="18"/>
        </w:rPr>
        <w:t>(2)  Under 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503, patient records, including records documenting informed consent, shall be maintained for seven years.</w:t>
      </w:r>
    </w:p>
    <w:p w14:paraId="5CCD4D00" w14:textId="77777777" w:rsidR="0035160B" w:rsidRPr="0029673A" w:rsidRDefault="0035160B" w:rsidP="00417C6C"/>
    <w:p w14:paraId="4B0FF169" w14:textId="6D140927"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 xml:space="preserve">303.  Renewal Cycle </w:t>
      </w:r>
      <w:r w:rsidR="00417C6C" w:rsidRPr="0029673A">
        <w:rPr>
          <w:rFonts w:eastAsia="MingLiU-ExtB"/>
          <w:b/>
          <w:bCs/>
          <w:szCs w:val="18"/>
        </w:rPr>
        <w:t>-</w:t>
      </w:r>
      <w:r w:rsidRPr="0029673A">
        <w:rPr>
          <w:rFonts w:eastAsia="MingLiU-ExtB"/>
          <w:b/>
          <w:bCs/>
          <w:szCs w:val="18"/>
        </w:rPr>
        <w:t xml:space="preserve"> Procedures.</w:t>
      </w:r>
    </w:p>
    <w:p w14:paraId="3DAD1F03" w14:textId="653DC514" w:rsidR="0035160B" w:rsidRPr="0029673A" w:rsidRDefault="0035160B" w:rsidP="00417C6C">
      <w:pPr>
        <w:rPr>
          <w:rFonts w:eastAsia="MingLiU-ExtB"/>
          <w:szCs w:val="18"/>
        </w:rPr>
      </w:pPr>
      <w:r w:rsidRPr="0029673A">
        <w:rPr>
          <w:szCs w:val="18"/>
        </w:rPr>
        <w:lastRenderedPageBreak/>
        <w:tab/>
      </w:r>
      <w:r w:rsidRPr="0029673A">
        <w:rPr>
          <w:rFonts w:eastAsia="MingLiU-ExtB"/>
          <w:szCs w:val="18"/>
        </w:rPr>
        <w:t>(1)  Under Subsection 58</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308(1), the renewal date for the two</w:t>
      </w:r>
      <w:r w:rsidR="00417C6C" w:rsidRPr="0029673A">
        <w:rPr>
          <w:rFonts w:eastAsia="MingLiU-ExtB"/>
          <w:szCs w:val="18"/>
        </w:rPr>
        <w:t>-</w:t>
      </w:r>
      <w:r w:rsidRPr="0029673A">
        <w:rPr>
          <w:rFonts w:eastAsia="MingLiU-ExtB"/>
          <w:szCs w:val="18"/>
        </w:rPr>
        <w:t>year renewal cycle for licensees under Title 58, Chapter 72, Acupuncture Licensing Act, is established in Section R156</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308a.</w:t>
      </w:r>
    </w:p>
    <w:p w14:paraId="358B9613" w14:textId="16A46908" w:rsidR="0035160B" w:rsidRPr="0029673A" w:rsidRDefault="0035160B" w:rsidP="00417C6C">
      <w:pPr>
        <w:rPr>
          <w:rFonts w:eastAsia="MingLiU-ExtB"/>
          <w:szCs w:val="18"/>
        </w:rPr>
      </w:pPr>
      <w:r w:rsidRPr="0029673A">
        <w:rPr>
          <w:szCs w:val="18"/>
        </w:rPr>
        <w:tab/>
      </w:r>
      <w:r w:rsidRPr="0029673A">
        <w:rPr>
          <w:rFonts w:eastAsia="MingLiU-ExtB"/>
          <w:szCs w:val="18"/>
        </w:rPr>
        <w:t xml:space="preserve">(2)  Renewal procedures shall be </w:t>
      </w:r>
      <w:r w:rsidRPr="0029673A">
        <w:rPr>
          <w:szCs w:val="18"/>
        </w:rPr>
        <w:t>in accordance with</w:t>
      </w:r>
      <w:r w:rsidRPr="0029673A">
        <w:rPr>
          <w:rFonts w:eastAsia="MingLiU-ExtB"/>
          <w:szCs w:val="18"/>
        </w:rPr>
        <w:t xml:space="preserve"> Sections R156</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308b through R156</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308l.</w:t>
      </w:r>
    </w:p>
    <w:p w14:paraId="47092487" w14:textId="0DBE8382" w:rsidR="0035160B" w:rsidRPr="0029673A" w:rsidRDefault="0035160B" w:rsidP="00417C6C">
      <w:pPr>
        <w:rPr>
          <w:rFonts w:eastAsia="MingLiU-ExtB"/>
          <w:szCs w:val="18"/>
        </w:rPr>
      </w:pPr>
      <w:r w:rsidRPr="0029673A">
        <w:rPr>
          <w:szCs w:val="18"/>
        </w:rPr>
        <w:tab/>
      </w:r>
      <w:r w:rsidRPr="0029673A">
        <w:rPr>
          <w:rFonts w:eastAsia="MingLiU-ExtB"/>
          <w:szCs w:val="18"/>
        </w:rPr>
        <w:t>(3)  Under Subsections 58</w:t>
      </w:r>
      <w:r w:rsidR="00417C6C" w:rsidRPr="0029673A">
        <w:rPr>
          <w:rFonts w:eastAsia="MingLiU-ExtB"/>
          <w:szCs w:val="18"/>
        </w:rPr>
        <w:t>-</w:t>
      </w:r>
      <w:r w:rsidRPr="0029673A">
        <w:rPr>
          <w:rFonts w:eastAsia="MingLiU-ExtB"/>
          <w:szCs w:val="18"/>
        </w:rPr>
        <w:t>1</w:t>
      </w:r>
      <w:r w:rsidR="00417C6C" w:rsidRPr="0029673A">
        <w:rPr>
          <w:rFonts w:eastAsia="MingLiU-ExtB"/>
          <w:szCs w:val="18"/>
        </w:rPr>
        <w:t>-</w:t>
      </w:r>
      <w:r w:rsidRPr="0029673A">
        <w:rPr>
          <w:rFonts w:eastAsia="MingLiU-ExtB"/>
          <w:szCs w:val="18"/>
        </w:rPr>
        <w:t>308(3)(b) and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303(3), a licensee who does not maintain current and active NCCAOM certification shall:</w:t>
      </w:r>
    </w:p>
    <w:p w14:paraId="44CB2FC7" w14:textId="60C7D3A3" w:rsidR="0035160B" w:rsidRPr="0029673A" w:rsidRDefault="0035160B" w:rsidP="00417C6C">
      <w:pPr>
        <w:rPr>
          <w:rFonts w:eastAsia="MingLiU-ExtB"/>
          <w:szCs w:val="18"/>
        </w:rPr>
      </w:pPr>
      <w:r w:rsidRPr="0029673A">
        <w:rPr>
          <w:rFonts w:eastAsia="MingLiU-ExtB"/>
          <w:szCs w:val="18"/>
        </w:rPr>
        <w:tab/>
        <w:t>(a)  complete at least 30 continuing education units (CEU) or 30 professional development activity (PDA) points within the two</w:t>
      </w:r>
      <w:r w:rsidR="00417C6C" w:rsidRPr="0029673A">
        <w:rPr>
          <w:rFonts w:eastAsia="MingLiU-ExtB"/>
          <w:szCs w:val="18"/>
        </w:rPr>
        <w:t>-</w:t>
      </w:r>
      <w:r w:rsidRPr="0029673A">
        <w:rPr>
          <w:rFonts w:eastAsia="MingLiU-ExtB"/>
          <w:szCs w:val="18"/>
        </w:rPr>
        <w:t>year renewal period; and</w:t>
      </w:r>
    </w:p>
    <w:p w14:paraId="41F4ABE0" w14:textId="4BC0017C" w:rsidR="0035160B" w:rsidRPr="0029673A" w:rsidRDefault="0035160B" w:rsidP="00417C6C">
      <w:pPr>
        <w:rPr>
          <w:rFonts w:eastAsia="MingLiU-ExtB"/>
          <w:szCs w:val="18"/>
        </w:rPr>
      </w:pPr>
      <w:r w:rsidRPr="0029673A">
        <w:rPr>
          <w:rFonts w:eastAsia="MingLiU-ExtB"/>
          <w:szCs w:val="18"/>
        </w:rPr>
        <w:tab/>
        <w:t>(b)  maintain current BLS</w:t>
      </w:r>
      <w:r w:rsidR="00417C6C" w:rsidRPr="0029673A">
        <w:rPr>
          <w:rFonts w:eastAsia="MingLiU-ExtB"/>
          <w:szCs w:val="18"/>
        </w:rPr>
        <w:t>-</w:t>
      </w:r>
      <w:r w:rsidRPr="0029673A">
        <w:rPr>
          <w:rFonts w:eastAsia="MingLiU-ExtB"/>
          <w:szCs w:val="18"/>
        </w:rPr>
        <w:t>CPR certification.</w:t>
      </w:r>
    </w:p>
    <w:p w14:paraId="62728E42" w14:textId="77777777" w:rsidR="0035160B" w:rsidRPr="0029673A" w:rsidRDefault="0035160B" w:rsidP="00417C6C">
      <w:pPr>
        <w:rPr>
          <w:rFonts w:eastAsia="MingLiU-ExtB"/>
          <w:szCs w:val="18"/>
        </w:rPr>
      </w:pPr>
    </w:p>
    <w:p w14:paraId="5FC86AAB" w14:textId="34452F71" w:rsidR="0035160B" w:rsidRPr="0029673A" w:rsidRDefault="0035160B" w:rsidP="00417C6C">
      <w:pPr>
        <w:rPr>
          <w:rFonts w:eastAsia="MingLiU-ExtB"/>
          <w:szCs w:val="18"/>
        </w:rPr>
      </w:pPr>
      <w:r w:rsidRPr="0029673A">
        <w:rPr>
          <w:rFonts w:eastAsia="MingLiU-ExtB"/>
          <w:b/>
          <w:bCs/>
          <w:szCs w:val="18"/>
        </w:rPr>
        <w:t>R156</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503.  Unprofessional Conduct.</w:t>
      </w:r>
    </w:p>
    <w:p w14:paraId="26B10328" w14:textId="6D0F0401" w:rsidR="0035160B" w:rsidRPr="0029673A" w:rsidRDefault="0035160B" w:rsidP="00417C6C">
      <w:pPr>
        <w:rPr>
          <w:rFonts w:eastAsia="MingLiU-ExtB"/>
          <w:szCs w:val="18"/>
        </w:rPr>
      </w:pPr>
      <w:r w:rsidRPr="0029673A">
        <w:rPr>
          <w:szCs w:val="18"/>
        </w:rPr>
        <w:tab/>
      </w:r>
      <w:r w:rsidRPr="0029673A">
        <w:rPr>
          <w:rFonts w:eastAsia="MingLiU-ExtB"/>
          <w:szCs w:val="18"/>
        </w:rPr>
        <w:t>Under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 xml:space="preserve">102(6), </w:t>
      </w:r>
      <w:r w:rsidR="00417C6C" w:rsidRPr="0029673A">
        <w:rPr>
          <w:rFonts w:eastAsia="MingLiU-ExtB"/>
          <w:szCs w:val="18"/>
        </w:rPr>
        <w:t>"</w:t>
      </w:r>
      <w:r w:rsidRPr="0029673A">
        <w:rPr>
          <w:rFonts w:eastAsia="MingLiU-ExtB"/>
          <w:szCs w:val="18"/>
        </w:rPr>
        <w:t>unprofessional conduct</w:t>
      </w:r>
      <w:r w:rsidR="00417C6C" w:rsidRPr="0029673A">
        <w:rPr>
          <w:rFonts w:eastAsia="MingLiU-ExtB"/>
          <w:szCs w:val="18"/>
        </w:rPr>
        <w:t>"</w:t>
      </w:r>
      <w:r w:rsidRPr="0029673A">
        <w:rPr>
          <w:rFonts w:eastAsia="MingLiU-ExtB"/>
          <w:szCs w:val="18"/>
        </w:rPr>
        <w:t xml:space="preserve"> includes:</w:t>
      </w:r>
    </w:p>
    <w:p w14:paraId="6FD2D19F" w14:textId="77777777" w:rsidR="0035160B" w:rsidRPr="0029673A" w:rsidRDefault="0035160B" w:rsidP="00417C6C">
      <w:pPr>
        <w:rPr>
          <w:rFonts w:eastAsia="MingLiU-ExtB"/>
          <w:szCs w:val="18"/>
        </w:rPr>
      </w:pPr>
      <w:r w:rsidRPr="0029673A">
        <w:rPr>
          <w:szCs w:val="18"/>
        </w:rPr>
        <w:tab/>
      </w:r>
      <w:r w:rsidRPr="0029673A">
        <w:rPr>
          <w:rFonts w:eastAsia="MingLiU-ExtB"/>
          <w:szCs w:val="18"/>
        </w:rPr>
        <w:t>(1)  failing to maintain office, instruments, equipment, appliances, or supplies in a safe and sanitary condition;</w:t>
      </w:r>
    </w:p>
    <w:p w14:paraId="05C0B488" w14:textId="214616CC" w:rsidR="0035160B" w:rsidRPr="0029673A" w:rsidRDefault="0035160B" w:rsidP="00417C6C">
      <w:pPr>
        <w:rPr>
          <w:rFonts w:eastAsia="MingLiU-ExtB"/>
          <w:szCs w:val="18"/>
        </w:rPr>
      </w:pPr>
      <w:r w:rsidRPr="0029673A">
        <w:rPr>
          <w:szCs w:val="18"/>
        </w:rPr>
        <w:tab/>
      </w:r>
      <w:r w:rsidRPr="0029673A">
        <w:rPr>
          <w:rFonts w:eastAsia="MingLiU-ExtB"/>
          <w:szCs w:val="18"/>
        </w:rPr>
        <w:t>(2)  violating Subsection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303(3) regarding renewal qualifications by:</w:t>
      </w:r>
    </w:p>
    <w:p w14:paraId="4CDA6AF2" w14:textId="77777777" w:rsidR="0035160B" w:rsidRPr="0029673A" w:rsidRDefault="0035160B" w:rsidP="00417C6C">
      <w:pPr>
        <w:rPr>
          <w:rFonts w:eastAsia="MingLiU-ExtB"/>
          <w:szCs w:val="18"/>
        </w:rPr>
      </w:pPr>
      <w:r w:rsidRPr="0029673A">
        <w:rPr>
          <w:rFonts w:eastAsia="MingLiU-ExtB"/>
          <w:szCs w:val="18"/>
        </w:rPr>
        <w:tab/>
        <w:t>(a)  failing to maintain current and active NCCAOM certification;</w:t>
      </w:r>
    </w:p>
    <w:p w14:paraId="72459FD3" w14:textId="16E133D6" w:rsidR="0035160B" w:rsidRPr="0029673A" w:rsidRDefault="0035160B" w:rsidP="00417C6C">
      <w:pPr>
        <w:rPr>
          <w:rFonts w:eastAsia="MingLiU-ExtB"/>
          <w:szCs w:val="18"/>
        </w:rPr>
      </w:pPr>
      <w:r w:rsidRPr="0029673A">
        <w:rPr>
          <w:rFonts w:eastAsia="MingLiU-ExtB"/>
          <w:szCs w:val="18"/>
        </w:rPr>
        <w:tab/>
        <w:t>(b)  failing to complete all continuing education units (CEUs) required under Subsection R156</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303(3); or</w:t>
      </w:r>
    </w:p>
    <w:p w14:paraId="741160A7" w14:textId="69226E94" w:rsidR="0035160B" w:rsidRPr="0029673A" w:rsidRDefault="0035160B" w:rsidP="00417C6C">
      <w:pPr>
        <w:rPr>
          <w:rFonts w:eastAsia="MingLiU-ExtB"/>
          <w:szCs w:val="18"/>
        </w:rPr>
      </w:pPr>
      <w:r w:rsidRPr="0029673A">
        <w:rPr>
          <w:rFonts w:eastAsia="MingLiU-ExtB"/>
          <w:szCs w:val="18"/>
        </w:rPr>
        <w:tab/>
        <w:t>(c)  failing to maintain current BLS</w:t>
      </w:r>
      <w:r w:rsidR="00417C6C" w:rsidRPr="0029673A">
        <w:rPr>
          <w:rFonts w:eastAsia="MingLiU-ExtB"/>
          <w:szCs w:val="18"/>
        </w:rPr>
        <w:t>-</w:t>
      </w:r>
      <w:r w:rsidRPr="0029673A">
        <w:rPr>
          <w:rFonts w:eastAsia="MingLiU-ExtB"/>
          <w:szCs w:val="18"/>
        </w:rPr>
        <w:t>CPR certification;</w:t>
      </w:r>
    </w:p>
    <w:p w14:paraId="59B5E260" w14:textId="1556FDE8" w:rsidR="0035160B" w:rsidRPr="0029673A" w:rsidRDefault="0035160B" w:rsidP="00417C6C">
      <w:pPr>
        <w:rPr>
          <w:rFonts w:eastAsia="MingLiU-ExtB"/>
          <w:szCs w:val="18"/>
        </w:rPr>
      </w:pPr>
      <w:r w:rsidRPr="0029673A">
        <w:rPr>
          <w:szCs w:val="18"/>
        </w:rPr>
        <w:tab/>
      </w:r>
      <w:r w:rsidRPr="0029673A">
        <w:rPr>
          <w:rFonts w:eastAsia="MingLiU-ExtB"/>
          <w:szCs w:val="18"/>
        </w:rPr>
        <w:t>(3)  failing to abide by the NCCAOM Code of Ethics revised November 2023, that is incorporated by reference;</w:t>
      </w:r>
    </w:p>
    <w:p w14:paraId="31BA5285" w14:textId="36565041" w:rsidR="0035160B" w:rsidRPr="0029673A" w:rsidRDefault="0035160B" w:rsidP="00417C6C">
      <w:pPr>
        <w:rPr>
          <w:rFonts w:eastAsia="MingLiU-ExtB"/>
          <w:szCs w:val="18"/>
        </w:rPr>
      </w:pPr>
      <w:r w:rsidRPr="0029673A">
        <w:rPr>
          <w:szCs w:val="18"/>
        </w:rPr>
        <w:tab/>
      </w:r>
      <w:r w:rsidRPr="0029673A">
        <w:rPr>
          <w:rFonts w:eastAsia="MingLiU-ExtB"/>
          <w:szCs w:val="18"/>
        </w:rPr>
        <w:t>(4)  failing to maintain patient records for a seven</w:t>
      </w:r>
      <w:r w:rsidR="00417C6C" w:rsidRPr="0029673A">
        <w:rPr>
          <w:rFonts w:eastAsia="MingLiU-ExtB"/>
          <w:szCs w:val="18"/>
        </w:rPr>
        <w:t>-</w:t>
      </w:r>
      <w:r w:rsidRPr="0029673A">
        <w:rPr>
          <w:rFonts w:eastAsia="MingLiU-ExtB"/>
          <w:szCs w:val="18"/>
        </w:rPr>
        <w:t>year period;</w:t>
      </w:r>
    </w:p>
    <w:p w14:paraId="53FC8365" w14:textId="45577D3B" w:rsidR="0035160B" w:rsidRPr="0029673A" w:rsidRDefault="0035160B" w:rsidP="00417C6C">
      <w:pPr>
        <w:rPr>
          <w:rFonts w:eastAsia="MingLiU-ExtB"/>
          <w:szCs w:val="18"/>
        </w:rPr>
      </w:pPr>
      <w:r w:rsidRPr="0029673A">
        <w:rPr>
          <w:szCs w:val="18"/>
        </w:rPr>
        <w:tab/>
      </w:r>
      <w:r w:rsidRPr="0029673A">
        <w:rPr>
          <w:rFonts w:eastAsia="MingLiU-ExtB"/>
          <w:szCs w:val="18"/>
        </w:rPr>
        <w:t xml:space="preserve">(5)  recommending, administering, or providing dietary guidelines, herbs, supplements, </w:t>
      </w:r>
      <w:proofErr w:type="spellStart"/>
      <w:r w:rsidRPr="0029673A">
        <w:rPr>
          <w:rFonts w:eastAsia="MingLiU-ExtB"/>
          <w:szCs w:val="18"/>
        </w:rPr>
        <w:t>homeopathics</w:t>
      </w:r>
      <w:proofErr w:type="spellEnd"/>
      <w:r w:rsidRPr="0029673A">
        <w:rPr>
          <w:rFonts w:eastAsia="MingLiU-ExtB"/>
          <w:szCs w:val="18"/>
        </w:rPr>
        <w:t>, or therapeutic exercise without having completed the required practitioner training pursuant to Subsections 58</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102(5)(b)(ii) and R156</w:t>
      </w:r>
      <w:r w:rsidR="00417C6C" w:rsidRPr="0029673A">
        <w:rPr>
          <w:rFonts w:eastAsia="MingLiU-ExtB"/>
          <w:szCs w:val="18"/>
        </w:rPr>
        <w:t>-</w:t>
      </w:r>
      <w:r w:rsidRPr="0029673A">
        <w:rPr>
          <w:rFonts w:eastAsia="MingLiU-ExtB"/>
          <w:szCs w:val="18"/>
        </w:rPr>
        <w:t>72</w:t>
      </w:r>
      <w:r w:rsidR="00417C6C" w:rsidRPr="0029673A">
        <w:rPr>
          <w:rFonts w:eastAsia="MingLiU-ExtB"/>
          <w:szCs w:val="18"/>
        </w:rPr>
        <w:t>-</w:t>
      </w:r>
      <w:r w:rsidRPr="0029673A">
        <w:rPr>
          <w:rFonts w:eastAsia="MingLiU-ExtB"/>
          <w:szCs w:val="18"/>
        </w:rPr>
        <w:t>102(2); or</w:t>
      </w:r>
    </w:p>
    <w:p w14:paraId="194993AF" w14:textId="77777777" w:rsidR="0035160B" w:rsidRPr="0029673A" w:rsidRDefault="0035160B" w:rsidP="00417C6C">
      <w:pPr>
        <w:rPr>
          <w:rFonts w:eastAsia="MingLiU-ExtB"/>
          <w:szCs w:val="18"/>
        </w:rPr>
      </w:pPr>
      <w:r w:rsidRPr="0029673A">
        <w:rPr>
          <w:szCs w:val="18"/>
        </w:rPr>
        <w:tab/>
      </w:r>
      <w:r w:rsidRPr="0029673A">
        <w:rPr>
          <w:rFonts w:eastAsia="MingLiU-ExtB"/>
          <w:szCs w:val="18"/>
        </w:rPr>
        <w:t>(6)  administering venous injections, immunizations, or controlled substances.</w:t>
      </w:r>
    </w:p>
    <w:p w14:paraId="36B359D2" w14:textId="77777777" w:rsidR="0035160B" w:rsidRPr="0029673A" w:rsidRDefault="0035160B" w:rsidP="00417C6C">
      <w:pPr>
        <w:rPr>
          <w:rFonts w:eastAsia="MingLiU-ExtB"/>
          <w:szCs w:val="18"/>
        </w:rPr>
      </w:pPr>
    </w:p>
    <w:p w14:paraId="19899E70" w14:textId="77777777" w:rsidR="0035160B" w:rsidRPr="0029673A" w:rsidRDefault="0035160B" w:rsidP="00417C6C">
      <w:pPr>
        <w:rPr>
          <w:rFonts w:eastAsia="MingLiU-ExtB"/>
          <w:szCs w:val="18"/>
        </w:rPr>
      </w:pPr>
      <w:r w:rsidRPr="0029673A">
        <w:rPr>
          <w:rFonts w:eastAsia="MingLiU-ExtB"/>
          <w:b/>
          <w:bCs/>
          <w:szCs w:val="18"/>
        </w:rPr>
        <w:t>KEY:  acupuncture, licensing</w:t>
      </w:r>
    </w:p>
    <w:p w14:paraId="4F8FFDA9" w14:textId="486C1301" w:rsidR="0035160B" w:rsidRPr="0029673A" w:rsidRDefault="0035160B" w:rsidP="00417C6C">
      <w:pPr>
        <w:rPr>
          <w:rFonts w:eastAsia="MingLiU-ExtB"/>
          <w:bCs/>
          <w:szCs w:val="18"/>
        </w:rPr>
      </w:pPr>
      <w:r w:rsidRPr="0029673A">
        <w:rPr>
          <w:rFonts w:eastAsia="MingLiU-ExtB"/>
          <w:b/>
          <w:bCs/>
          <w:szCs w:val="18"/>
        </w:rPr>
        <w:t>Date of Last Change:  December 24, 2024</w:t>
      </w:r>
    </w:p>
    <w:p w14:paraId="62032777" w14:textId="77777777" w:rsidR="0035160B" w:rsidRPr="0029673A" w:rsidRDefault="0035160B" w:rsidP="00417C6C">
      <w:pPr>
        <w:rPr>
          <w:rFonts w:eastAsia="MingLiU-ExtB"/>
          <w:bCs/>
          <w:szCs w:val="18"/>
        </w:rPr>
      </w:pPr>
      <w:r w:rsidRPr="0029673A">
        <w:rPr>
          <w:rFonts w:eastAsia="MingLiU-ExtB"/>
          <w:b/>
          <w:bCs/>
          <w:szCs w:val="18"/>
        </w:rPr>
        <w:t>Notice of Continuation:  September 7, 2021</w:t>
      </w:r>
    </w:p>
    <w:p w14:paraId="2E0DEFBA" w14:textId="7F0CA935" w:rsidR="0035160B" w:rsidRPr="0029673A" w:rsidRDefault="0035160B" w:rsidP="00417C6C">
      <w:pPr>
        <w:rPr>
          <w:rFonts w:eastAsia="MingLiU-ExtB"/>
          <w:bCs/>
          <w:szCs w:val="18"/>
        </w:rPr>
      </w:pPr>
      <w:r w:rsidRPr="0029673A">
        <w:rPr>
          <w:rFonts w:eastAsia="MingLiU-ExtB"/>
          <w:b/>
          <w:bCs/>
          <w:szCs w:val="18"/>
        </w:rPr>
        <w:t>Authorizing, and Implemented or Interpreted Law:  58</w:t>
      </w:r>
      <w:r w:rsidR="00417C6C" w:rsidRPr="0029673A">
        <w:rPr>
          <w:rFonts w:eastAsia="MingLiU-ExtB"/>
          <w:b/>
          <w:bCs/>
          <w:szCs w:val="18"/>
        </w:rPr>
        <w:t>-</w:t>
      </w:r>
      <w:r w:rsidRPr="0029673A">
        <w:rPr>
          <w:rFonts w:eastAsia="MingLiU-ExtB"/>
          <w:b/>
          <w:bCs/>
          <w:szCs w:val="18"/>
        </w:rPr>
        <w:t>72</w:t>
      </w:r>
      <w:r w:rsidR="00417C6C" w:rsidRPr="0029673A">
        <w:rPr>
          <w:rFonts w:eastAsia="MingLiU-ExtB"/>
          <w:b/>
          <w:bCs/>
          <w:szCs w:val="18"/>
        </w:rPr>
        <w:t>-</w:t>
      </w:r>
      <w:r w:rsidRPr="0029673A">
        <w:rPr>
          <w:rFonts w:eastAsia="MingLiU-ExtB"/>
          <w:b/>
          <w:bCs/>
          <w:szCs w:val="18"/>
        </w:rPr>
        <w:t>101; 58</w:t>
      </w:r>
      <w:r w:rsidR="00417C6C" w:rsidRPr="0029673A">
        <w:rPr>
          <w:rFonts w:eastAsia="MingLiU-ExtB"/>
          <w:b/>
          <w:bCs/>
          <w:szCs w:val="18"/>
        </w:rPr>
        <w:t>-</w:t>
      </w:r>
      <w:r w:rsidRPr="0029673A">
        <w:rPr>
          <w:rFonts w:eastAsia="MingLiU-ExtB"/>
          <w:b/>
          <w:bCs/>
          <w:szCs w:val="18"/>
        </w:rPr>
        <w:t>1</w:t>
      </w:r>
      <w:r w:rsidR="00417C6C" w:rsidRPr="0029673A">
        <w:rPr>
          <w:rFonts w:eastAsia="MingLiU-ExtB"/>
          <w:b/>
          <w:bCs/>
          <w:szCs w:val="18"/>
        </w:rPr>
        <w:t>-</w:t>
      </w:r>
      <w:r w:rsidRPr="0029673A">
        <w:rPr>
          <w:rFonts w:eastAsia="MingLiU-ExtB"/>
          <w:b/>
          <w:bCs/>
          <w:szCs w:val="18"/>
        </w:rPr>
        <w:t>106(1)(a); 58</w:t>
      </w:r>
      <w:r w:rsidR="00417C6C" w:rsidRPr="0029673A">
        <w:rPr>
          <w:rFonts w:eastAsia="MingLiU-ExtB"/>
          <w:b/>
          <w:bCs/>
          <w:szCs w:val="18"/>
        </w:rPr>
        <w:t>-</w:t>
      </w:r>
      <w:r w:rsidRPr="0029673A">
        <w:rPr>
          <w:rFonts w:eastAsia="MingLiU-ExtB"/>
          <w:b/>
          <w:bCs/>
          <w:szCs w:val="18"/>
        </w:rPr>
        <w:t>1</w:t>
      </w:r>
      <w:r w:rsidR="00417C6C" w:rsidRPr="0029673A">
        <w:rPr>
          <w:rFonts w:eastAsia="MingLiU-ExtB"/>
          <w:b/>
          <w:bCs/>
          <w:szCs w:val="18"/>
        </w:rPr>
        <w:t>-</w:t>
      </w:r>
      <w:r w:rsidRPr="0029673A">
        <w:rPr>
          <w:rFonts w:eastAsia="MingLiU-ExtB"/>
          <w:b/>
          <w:bCs/>
          <w:szCs w:val="18"/>
        </w:rPr>
        <w:t>202(1)(a)</w:t>
      </w:r>
    </w:p>
    <w:p w14:paraId="67B270D5" w14:textId="77777777" w:rsidR="0035160B" w:rsidRPr="0029673A" w:rsidRDefault="0035160B" w:rsidP="00417C6C">
      <w:pPr>
        <w:rPr>
          <w:bCs/>
          <w:szCs w:val="20"/>
        </w:rPr>
      </w:pPr>
    </w:p>
    <w:p w14:paraId="7958ED78" w14:textId="40E63C00" w:rsidR="00292A99" w:rsidRPr="0029673A" w:rsidRDefault="00292A99" w:rsidP="00417C6C"/>
    <w:sectPr w:rsidR="00292A99" w:rsidRPr="0029673A" w:rsidSect="0029673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6123F" w14:textId="77777777" w:rsidR="00043420" w:rsidRDefault="00043420" w:rsidP="00C17968">
      <w:r>
        <w:separator/>
      </w:r>
    </w:p>
  </w:endnote>
  <w:endnote w:type="continuationSeparator" w:id="0">
    <w:p w14:paraId="77A76C89" w14:textId="77777777" w:rsidR="00043420" w:rsidRDefault="0004342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gLiU-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DAB39" w14:textId="77777777" w:rsidR="00043420" w:rsidRDefault="00043420" w:rsidP="00C17968">
      <w:r>
        <w:separator/>
      </w:r>
    </w:p>
  </w:footnote>
  <w:footnote w:type="continuationSeparator" w:id="0">
    <w:p w14:paraId="2FBA45BC" w14:textId="77777777" w:rsidR="00043420" w:rsidRDefault="0004342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69A9"/>
    <w:rsid w:val="00020C08"/>
    <w:rsid w:val="00027A64"/>
    <w:rsid w:val="00043420"/>
    <w:rsid w:val="0005628D"/>
    <w:rsid w:val="00083289"/>
    <w:rsid w:val="000A63C1"/>
    <w:rsid w:val="000B0C8F"/>
    <w:rsid w:val="000E7CDD"/>
    <w:rsid w:val="00101FCF"/>
    <w:rsid w:val="00102BB0"/>
    <w:rsid w:val="001355CA"/>
    <w:rsid w:val="00136C69"/>
    <w:rsid w:val="00143D1B"/>
    <w:rsid w:val="00151B36"/>
    <w:rsid w:val="001769DF"/>
    <w:rsid w:val="0018100B"/>
    <w:rsid w:val="001A14E6"/>
    <w:rsid w:val="001B1B40"/>
    <w:rsid w:val="001C3DAB"/>
    <w:rsid w:val="001C70B6"/>
    <w:rsid w:val="001E65A3"/>
    <w:rsid w:val="001F78BA"/>
    <w:rsid w:val="0020494F"/>
    <w:rsid w:val="00210E2C"/>
    <w:rsid w:val="0022014D"/>
    <w:rsid w:val="00250B69"/>
    <w:rsid w:val="00253C3B"/>
    <w:rsid w:val="00264A56"/>
    <w:rsid w:val="00272D20"/>
    <w:rsid w:val="00280116"/>
    <w:rsid w:val="00282CAA"/>
    <w:rsid w:val="00287859"/>
    <w:rsid w:val="00291DCA"/>
    <w:rsid w:val="00292A99"/>
    <w:rsid w:val="0029673A"/>
    <w:rsid w:val="00296B2B"/>
    <w:rsid w:val="002B721A"/>
    <w:rsid w:val="002D4474"/>
    <w:rsid w:val="002E6F38"/>
    <w:rsid w:val="003217E6"/>
    <w:rsid w:val="00342459"/>
    <w:rsid w:val="0035160B"/>
    <w:rsid w:val="00355C90"/>
    <w:rsid w:val="00395070"/>
    <w:rsid w:val="003B1BFD"/>
    <w:rsid w:val="003B6116"/>
    <w:rsid w:val="003E6785"/>
    <w:rsid w:val="004111A2"/>
    <w:rsid w:val="00414E0D"/>
    <w:rsid w:val="00417C6C"/>
    <w:rsid w:val="00430473"/>
    <w:rsid w:val="00431AC3"/>
    <w:rsid w:val="00433F0C"/>
    <w:rsid w:val="004423A3"/>
    <w:rsid w:val="00462360"/>
    <w:rsid w:val="00465A08"/>
    <w:rsid w:val="0047106D"/>
    <w:rsid w:val="004803F6"/>
    <w:rsid w:val="00494F77"/>
    <w:rsid w:val="004A031A"/>
    <w:rsid w:val="004A2442"/>
    <w:rsid w:val="004C1070"/>
    <w:rsid w:val="004C20EA"/>
    <w:rsid w:val="004C4015"/>
    <w:rsid w:val="004E012C"/>
    <w:rsid w:val="004E48A5"/>
    <w:rsid w:val="005120E1"/>
    <w:rsid w:val="005273B6"/>
    <w:rsid w:val="00534583"/>
    <w:rsid w:val="0053551B"/>
    <w:rsid w:val="00550F3B"/>
    <w:rsid w:val="00563DBC"/>
    <w:rsid w:val="0057263E"/>
    <w:rsid w:val="005732E8"/>
    <w:rsid w:val="00574132"/>
    <w:rsid w:val="00583378"/>
    <w:rsid w:val="0059656A"/>
    <w:rsid w:val="005A1A2B"/>
    <w:rsid w:val="005A7398"/>
    <w:rsid w:val="005C024A"/>
    <w:rsid w:val="005D6A7E"/>
    <w:rsid w:val="005F1BE4"/>
    <w:rsid w:val="005F7305"/>
    <w:rsid w:val="006431BE"/>
    <w:rsid w:val="00646433"/>
    <w:rsid w:val="00646E1C"/>
    <w:rsid w:val="00682427"/>
    <w:rsid w:val="006A77D6"/>
    <w:rsid w:val="006B1E85"/>
    <w:rsid w:val="006B70AF"/>
    <w:rsid w:val="006E27C9"/>
    <w:rsid w:val="00704A4D"/>
    <w:rsid w:val="0071325F"/>
    <w:rsid w:val="00715301"/>
    <w:rsid w:val="00762BDA"/>
    <w:rsid w:val="00772653"/>
    <w:rsid w:val="00792A4D"/>
    <w:rsid w:val="00796BA5"/>
    <w:rsid w:val="007A1FEA"/>
    <w:rsid w:val="007B2FF6"/>
    <w:rsid w:val="007B6C82"/>
    <w:rsid w:val="00804C8B"/>
    <w:rsid w:val="00813D30"/>
    <w:rsid w:val="00822CB6"/>
    <w:rsid w:val="008234AD"/>
    <w:rsid w:val="00831107"/>
    <w:rsid w:val="008315F8"/>
    <w:rsid w:val="00835660"/>
    <w:rsid w:val="008369C7"/>
    <w:rsid w:val="008637F2"/>
    <w:rsid w:val="008705CB"/>
    <w:rsid w:val="008863C0"/>
    <w:rsid w:val="008B0B8A"/>
    <w:rsid w:val="008E2179"/>
    <w:rsid w:val="008E7D9B"/>
    <w:rsid w:val="008F3901"/>
    <w:rsid w:val="00900C29"/>
    <w:rsid w:val="009174AF"/>
    <w:rsid w:val="0093639A"/>
    <w:rsid w:val="009363C2"/>
    <w:rsid w:val="009510CD"/>
    <w:rsid w:val="009B5790"/>
    <w:rsid w:val="009C0017"/>
    <w:rsid w:val="009C2A6A"/>
    <w:rsid w:val="009C2D49"/>
    <w:rsid w:val="009D0938"/>
    <w:rsid w:val="00A03BE4"/>
    <w:rsid w:val="00A2684B"/>
    <w:rsid w:val="00A41D37"/>
    <w:rsid w:val="00A52209"/>
    <w:rsid w:val="00A61C07"/>
    <w:rsid w:val="00A82238"/>
    <w:rsid w:val="00AA62FD"/>
    <w:rsid w:val="00AA649A"/>
    <w:rsid w:val="00AB3212"/>
    <w:rsid w:val="00AB5714"/>
    <w:rsid w:val="00AD5BF8"/>
    <w:rsid w:val="00AE1DB2"/>
    <w:rsid w:val="00AF1519"/>
    <w:rsid w:val="00B0160D"/>
    <w:rsid w:val="00B1423E"/>
    <w:rsid w:val="00B41350"/>
    <w:rsid w:val="00B606F6"/>
    <w:rsid w:val="00B61024"/>
    <w:rsid w:val="00B62A8D"/>
    <w:rsid w:val="00B754D1"/>
    <w:rsid w:val="00BC5E52"/>
    <w:rsid w:val="00C17425"/>
    <w:rsid w:val="00C17968"/>
    <w:rsid w:val="00C17B64"/>
    <w:rsid w:val="00C4256B"/>
    <w:rsid w:val="00C44520"/>
    <w:rsid w:val="00C475B6"/>
    <w:rsid w:val="00C864C3"/>
    <w:rsid w:val="00CA2A17"/>
    <w:rsid w:val="00CA4226"/>
    <w:rsid w:val="00CC1DE2"/>
    <w:rsid w:val="00CC2F8D"/>
    <w:rsid w:val="00CF36B3"/>
    <w:rsid w:val="00D01884"/>
    <w:rsid w:val="00D06A99"/>
    <w:rsid w:val="00D105BE"/>
    <w:rsid w:val="00D222F2"/>
    <w:rsid w:val="00D26D4A"/>
    <w:rsid w:val="00D27C8E"/>
    <w:rsid w:val="00D41554"/>
    <w:rsid w:val="00D41ABA"/>
    <w:rsid w:val="00D65614"/>
    <w:rsid w:val="00D70160"/>
    <w:rsid w:val="00DA783E"/>
    <w:rsid w:val="00DE4AAB"/>
    <w:rsid w:val="00E06657"/>
    <w:rsid w:val="00E33275"/>
    <w:rsid w:val="00E52C8D"/>
    <w:rsid w:val="00E536BE"/>
    <w:rsid w:val="00E71631"/>
    <w:rsid w:val="00EB3D35"/>
    <w:rsid w:val="00EC01D2"/>
    <w:rsid w:val="00F1268F"/>
    <w:rsid w:val="00F136AB"/>
    <w:rsid w:val="00F40EA6"/>
    <w:rsid w:val="00F42C14"/>
    <w:rsid w:val="00F57F8F"/>
    <w:rsid w:val="00F700BD"/>
    <w:rsid w:val="00F7143B"/>
    <w:rsid w:val="00F924B9"/>
    <w:rsid w:val="00FA7E8C"/>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F98BD"/>
  <w15:docId w15:val="{AD8E5C66-81E9-4568-A521-B101F3594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E5269-43F2-410A-BA15-6EB794CA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Brody Mangum</cp:lastModifiedBy>
  <cp:revision>5</cp:revision>
  <cp:lastPrinted>2019-10-24T15:39:00Z</cp:lastPrinted>
  <dcterms:created xsi:type="dcterms:W3CDTF">2025-01-02T23:17:00Z</dcterms:created>
  <dcterms:modified xsi:type="dcterms:W3CDTF">2025-01-02T23:23:00Z</dcterms:modified>
</cp:coreProperties>
</file>