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8542942"/>
    <w:bookmarkStart w:id="1" w:name="_Hlk208496345"/>
    <w:p w14:paraId="42577351" w14:textId="77777777" w:rsidR="00E07C3D" w:rsidRPr="00216163" w:rsidRDefault="00E07C3D" w:rsidP="00E07C3D">
      <w:pPr>
        <w:widowControl/>
        <w:suppressAutoHyphens/>
        <w:autoSpaceDE/>
        <w:autoSpaceDN/>
        <w:adjustRightInd/>
        <w:rPr>
          <w:rFonts w:eastAsia="Calibri"/>
          <w:sz w:val="18"/>
          <w:szCs w:val="20"/>
        </w:rPr>
      </w:pPr>
      <w:r w:rsidRPr="00216163">
        <w:rPr>
          <w:rFonts w:eastAsia="Calibri"/>
          <w:sz w:val="18"/>
          <w:szCs w:val="20"/>
          <w:lang w:val="en-CA"/>
        </w:rPr>
        <w:fldChar w:fldCharType="begin"/>
      </w:r>
      <w:r w:rsidRPr="00216163">
        <w:rPr>
          <w:rFonts w:eastAsia="Calibri"/>
          <w:sz w:val="18"/>
          <w:szCs w:val="20"/>
          <w:lang w:val="en-CA"/>
        </w:rPr>
        <w:instrText xml:space="preserve"> SEQ CHAPTER \h \r 1</w:instrText>
      </w:r>
      <w:r w:rsidRPr="00216163">
        <w:rPr>
          <w:rFonts w:eastAsia="Calibri"/>
          <w:sz w:val="18"/>
          <w:szCs w:val="20"/>
          <w:lang w:val="en-CA"/>
        </w:rPr>
        <w:fldChar w:fldCharType="end"/>
      </w:r>
      <w:r w:rsidRPr="00216163">
        <w:rPr>
          <w:rFonts w:eastAsia="Calibri"/>
          <w:b/>
          <w:bCs/>
          <w:sz w:val="18"/>
          <w:szCs w:val="20"/>
        </w:rPr>
        <w:t>R156.  Commerce, Professional Licensing.</w:t>
      </w:r>
    </w:p>
    <w:p w14:paraId="2FEFD2E1"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  Physical Therapy Practice Act Rule.</w:t>
      </w:r>
    </w:p>
    <w:p w14:paraId="1E79BD29"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R156-24b-101.  Title - Authority - Relationship to Rule R156-1.</w:t>
      </w:r>
    </w:p>
    <w:p w14:paraId="3F5A82F2" w14:textId="77777777" w:rsidR="00E07C3D" w:rsidRPr="00216163" w:rsidRDefault="00E07C3D" w:rsidP="00E07C3D">
      <w:pPr>
        <w:widowControl/>
        <w:suppressAutoHyphens/>
        <w:rPr>
          <w:rFonts w:eastAsia="Calibri"/>
          <w:sz w:val="18"/>
          <w:szCs w:val="20"/>
        </w:rPr>
      </w:pPr>
      <w:r w:rsidRPr="00216163">
        <w:rPr>
          <w:rFonts w:eastAsia="Calibri"/>
          <w:sz w:val="18"/>
          <w:szCs w:val="20"/>
        </w:rPr>
        <w:tab/>
        <w:t>(1)  This rule is known as the "Physical Therapy Practice Act Rule."</w:t>
      </w:r>
    </w:p>
    <w:p w14:paraId="0E5E4879" w14:textId="77777777" w:rsidR="00E07C3D" w:rsidRPr="00216163" w:rsidRDefault="00E07C3D" w:rsidP="00E07C3D">
      <w:pPr>
        <w:widowControl/>
        <w:suppressAutoHyphens/>
        <w:rPr>
          <w:rFonts w:eastAsia="Calibri"/>
          <w:sz w:val="18"/>
          <w:szCs w:val="20"/>
        </w:rPr>
      </w:pPr>
      <w:r w:rsidRPr="00216163">
        <w:rPr>
          <w:rFonts w:eastAsia="Calibri"/>
          <w:sz w:val="18"/>
          <w:szCs w:val="20"/>
        </w:rPr>
        <w:tab/>
        <w:t>(2)  This rule is adopted by the Division under Subsection 58-1-106(1)(a), to enable the Division to administer Title 58, Chapter 24b, Physical Therapy Practice Act.</w:t>
      </w:r>
    </w:p>
    <w:p w14:paraId="520EF32B" w14:textId="25784280" w:rsidR="00E07C3D" w:rsidRPr="00216163" w:rsidRDefault="00E07C3D" w:rsidP="00E07C3D">
      <w:pPr>
        <w:widowControl/>
        <w:suppressAutoHyphens/>
        <w:rPr>
          <w:rFonts w:eastAsia="Calibri"/>
          <w:sz w:val="18"/>
          <w:szCs w:val="20"/>
        </w:rPr>
      </w:pPr>
      <w:r w:rsidRPr="00216163">
        <w:rPr>
          <w:rFonts w:eastAsia="Calibri"/>
          <w:sz w:val="18"/>
          <w:szCs w:val="20"/>
        </w:rPr>
        <w:tab/>
        <w:t>(3)  The organization of this rule and its relationship to Rule R156-1 is as described in Section R156-1-101.</w:t>
      </w:r>
    </w:p>
    <w:p w14:paraId="22938EB7" w14:textId="77777777" w:rsidR="00E07C3D" w:rsidRPr="00216163" w:rsidRDefault="00E07C3D" w:rsidP="00E07C3D">
      <w:pPr>
        <w:widowControl/>
        <w:suppressAutoHyphens/>
        <w:rPr>
          <w:rFonts w:eastAsia="Calibri"/>
          <w:sz w:val="18"/>
          <w:szCs w:val="20"/>
        </w:rPr>
      </w:pPr>
    </w:p>
    <w:p w14:paraId="11D6D102"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R156-24b-102.  Definitions.</w:t>
      </w:r>
    </w:p>
    <w:p w14:paraId="791CFAFC" w14:textId="26F62D98" w:rsidR="00E07C3D" w:rsidRPr="00216163" w:rsidRDefault="00E07C3D" w:rsidP="00E07C3D">
      <w:pPr>
        <w:widowControl/>
        <w:suppressAutoHyphens/>
        <w:rPr>
          <w:rFonts w:eastAsia="Calibri"/>
          <w:sz w:val="18"/>
          <w:szCs w:val="20"/>
        </w:rPr>
      </w:pPr>
      <w:r w:rsidRPr="00216163">
        <w:rPr>
          <w:rFonts w:eastAsia="Calibri"/>
          <w:sz w:val="18"/>
          <w:szCs w:val="20"/>
        </w:rPr>
        <w:tab/>
        <w:t>Terms used in this rule are defined in Title 58, Chapter 1, Division of Professional Licensing Act, and Title 58, Chapter 24b, Physical Therapy Practice Act. In addition:</w:t>
      </w:r>
    </w:p>
    <w:p w14:paraId="67D59DC4" w14:textId="77777777" w:rsidR="00E07C3D" w:rsidRPr="00216163" w:rsidRDefault="00E07C3D" w:rsidP="00E07C3D">
      <w:pPr>
        <w:widowControl/>
        <w:suppressAutoHyphens/>
        <w:rPr>
          <w:rFonts w:eastAsia="Calibri"/>
          <w:sz w:val="18"/>
          <w:szCs w:val="20"/>
        </w:rPr>
      </w:pPr>
      <w:r w:rsidRPr="00216163">
        <w:rPr>
          <w:rFonts w:eastAsia="Calibri"/>
          <w:sz w:val="18"/>
          <w:szCs w:val="20"/>
        </w:rPr>
        <w:tab/>
        <w:t>(1)  "APTA" means the American Physical Therapy Association.</w:t>
      </w:r>
    </w:p>
    <w:p w14:paraId="09124ABD" w14:textId="3F8AE123" w:rsidR="00E07C3D" w:rsidRPr="00216163" w:rsidRDefault="00E07C3D" w:rsidP="00E07C3D">
      <w:pPr>
        <w:widowControl/>
        <w:suppressAutoHyphens/>
        <w:rPr>
          <w:rFonts w:eastAsia="Calibri"/>
          <w:sz w:val="18"/>
          <w:szCs w:val="20"/>
        </w:rPr>
      </w:pPr>
      <w:r w:rsidRPr="00216163">
        <w:rPr>
          <w:rFonts w:eastAsia="Calibri"/>
          <w:sz w:val="18"/>
          <w:szCs w:val="20"/>
        </w:rPr>
        <w:tab/>
        <w:t>(2)  "Credential evaluation" as used in Subsections R156-24b-302a(3) and (5)(b) means an educational evaluation using the Coursework Tool (CWT) owned by the Federation of State Boards of Physical Therapy to evaluate the educational equivalency of a physical therapy program outside of the United States to a CAPTE-approved program.</w:t>
      </w:r>
    </w:p>
    <w:p w14:paraId="1DC9E2AB" w14:textId="4DEBD5B4" w:rsidR="00E07C3D" w:rsidRPr="00216163" w:rsidRDefault="00E07C3D" w:rsidP="00E07C3D">
      <w:pPr>
        <w:widowControl/>
        <w:suppressAutoHyphens/>
        <w:rPr>
          <w:rFonts w:eastAsia="Calibri"/>
          <w:sz w:val="18"/>
          <w:szCs w:val="20"/>
        </w:rPr>
      </w:pPr>
      <w:r w:rsidRPr="00216163">
        <w:rPr>
          <w:rFonts w:eastAsia="Calibri"/>
          <w:sz w:val="18"/>
          <w:szCs w:val="20"/>
        </w:rPr>
        <w:tab/>
        <w:t>(3)  "CAPTE" means the Commission on Accreditation in Physical Therapy Education.</w:t>
      </w:r>
    </w:p>
    <w:p w14:paraId="650981D3" w14:textId="77777777" w:rsidR="00E07C3D" w:rsidRPr="00216163" w:rsidRDefault="00E07C3D" w:rsidP="00E07C3D">
      <w:pPr>
        <w:widowControl/>
        <w:suppressAutoHyphens/>
        <w:autoSpaceDE/>
        <w:autoSpaceDN/>
        <w:adjustRightInd/>
        <w:rPr>
          <w:sz w:val="18"/>
          <w:szCs w:val="20"/>
        </w:rPr>
      </w:pPr>
      <w:r w:rsidRPr="00216163">
        <w:rPr>
          <w:rFonts w:eastAsia="Calibri"/>
          <w:sz w:val="18"/>
          <w:szCs w:val="20"/>
        </w:rPr>
        <w:tab/>
      </w:r>
      <w:r w:rsidRPr="00216163">
        <w:rPr>
          <w:sz w:val="18"/>
          <w:szCs w:val="20"/>
        </w:rPr>
        <w:t>(4)  "Continuing education" or "CE" means qualified continuing professional education that meets the standards in Section R156-24b-303b.</w:t>
      </w:r>
    </w:p>
    <w:p w14:paraId="38C67556" w14:textId="6B7239FF" w:rsidR="00E07C3D" w:rsidRPr="00216163" w:rsidRDefault="00E07C3D" w:rsidP="00E07C3D">
      <w:pPr>
        <w:widowControl/>
        <w:suppressAutoHyphens/>
        <w:rPr>
          <w:rFonts w:eastAsia="Calibri"/>
          <w:sz w:val="18"/>
          <w:szCs w:val="20"/>
        </w:rPr>
      </w:pPr>
      <w:r w:rsidRPr="00216163">
        <w:rPr>
          <w:rFonts w:eastAsia="Calibri"/>
          <w:sz w:val="18"/>
          <w:szCs w:val="20"/>
        </w:rPr>
        <w:tab/>
        <w:t>(5)  "FCCPT" means the Foreign Credentialing Commission on Physical Therapy.</w:t>
      </w:r>
    </w:p>
    <w:p w14:paraId="30903D7C" w14:textId="1827E326" w:rsidR="00E07C3D" w:rsidRPr="00216163" w:rsidRDefault="00E07C3D" w:rsidP="00E07C3D">
      <w:pPr>
        <w:widowControl/>
        <w:suppressAutoHyphens/>
        <w:rPr>
          <w:rFonts w:eastAsia="Calibri"/>
          <w:sz w:val="18"/>
          <w:szCs w:val="20"/>
        </w:rPr>
      </w:pPr>
      <w:r w:rsidRPr="00216163">
        <w:rPr>
          <w:rFonts w:eastAsia="Calibri"/>
          <w:sz w:val="18"/>
          <w:szCs w:val="20"/>
        </w:rPr>
        <w:tab/>
        <w:t>(6)  "FSBPT" means the Federation of State Boards of Physical Therapy.</w:t>
      </w:r>
    </w:p>
    <w:p w14:paraId="28937E56" w14:textId="7CC49451" w:rsidR="00E07C3D" w:rsidRPr="00216163" w:rsidRDefault="00E07C3D" w:rsidP="00E07C3D">
      <w:pPr>
        <w:widowControl/>
        <w:suppressAutoHyphens/>
        <w:rPr>
          <w:rFonts w:eastAsia="Calibri"/>
          <w:sz w:val="18"/>
          <w:szCs w:val="20"/>
        </w:rPr>
      </w:pPr>
      <w:r w:rsidRPr="00216163">
        <w:rPr>
          <w:rFonts w:eastAsia="Calibri"/>
          <w:sz w:val="18"/>
          <w:szCs w:val="20"/>
        </w:rPr>
        <w:tab/>
        <w:t>(7)  "Joint mobilization" as used in Subsections 58-24b-102(15)(d)(iii) and 58-24b-402(2)(d) means a manual therapy technique comprising a continuum of skilled passive movements to a joint or related soft tissue that is applied at varying speeds and amplitudes including a high-velocity low-amplitude (HVLA) therapeutic movement.</w:t>
      </w:r>
    </w:p>
    <w:p w14:paraId="3D627D3D"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(8)  "NPTE" means the National Physical Therapy Examination administered by the FSBPT and includes:</w:t>
      </w:r>
    </w:p>
    <w:p w14:paraId="066B5864"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(a)  the NPTE for Physical Therapists (NPTE-PT) licensure; or</w:t>
      </w:r>
    </w:p>
    <w:p w14:paraId="5F2AB5E4"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(b)  the NPTE for Physical Therapist Assistants (NPTE-PTA) licensure.</w:t>
      </w:r>
    </w:p>
    <w:p w14:paraId="0490C333" w14:textId="77777777" w:rsidR="00E07C3D" w:rsidRPr="00216163" w:rsidRDefault="00E07C3D" w:rsidP="00E07C3D">
      <w:pPr>
        <w:widowControl/>
        <w:suppressAutoHyphens/>
        <w:rPr>
          <w:rFonts w:eastAsia="Calibri"/>
          <w:sz w:val="18"/>
          <w:szCs w:val="20"/>
        </w:rPr>
      </w:pPr>
      <w:r w:rsidRPr="00216163">
        <w:rPr>
          <w:rFonts w:eastAsia="Calibri"/>
          <w:sz w:val="18"/>
          <w:szCs w:val="20"/>
        </w:rPr>
        <w:tab/>
      </w:r>
      <w:r w:rsidRPr="00216163">
        <w:rPr>
          <w:sz w:val="18"/>
          <w:szCs w:val="20"/>
        </w:rPr>
        <w:t xml:space="preserve">(9)  "Recognized accreditation agency" as defined in Subsection 58-24b-102(12) and used in Section 58-24b-302 means a physical therapy education program that is accredited by </w:t>
      </w:r>
      <w:r w:rsidRPr="00216163">
        <w:rPr>
          <w:rFonts w:eastAsia="Calibri"/>
          <w:sz w:val="18"/>
          <w:szCs w:val="20"/>
        </w:rPr>
        <w:t>CAPTE.</w:t>
      </w:r>
    </w:p>
    <w:p w14:paraId="409D2710" w14:textId="314BA64A" w:rsidR="00E07C3D" w:rsidRPr="00216163" w:rsidRDefault="00E07C3D" w:rsidP="00E07C3D">
      <w:pPr>
        <w:widowControl/>
        <w:suppressAutoHyphens/>
        <w:rPr>
          <w:rFonts w:eastAsia="Calibri"/>
          <w:sz w:val="18"/>
          <w:szCs w:val="20"/>
        </w:rPr>
      </w:pPr>
      <w:r w:rsidRPr="00216163">
        <w:rPr>
          <w:rFonts w:eastAsia="Calibri"/>
          <w:sz w:val="18"/>
          <w:szCs w:val="20"/>
        </w:rPr>
        <w:tab/>
        <w:t>(10)  "Routine assistance" as used in Subsections 58-24b-102(11)(b) and 58-24b-401(3)(b) means the physical therapy aide:</w:t>
      </w:r>
    </w:p>
    <w:p w14:paraId="67F058BE" w14:textId="08572CFA" w:rsidR="00E07C3D" w:rsidRPr="00216163" w:rsidRDefault="00E07C3D" w:rsidP="00E07C3D">
      <w:pPr>
        <w:widowControl/>
        <w:suppressAutoHyphens/>
        <w:rPr>
          <w:rFonts w:eastAsia="Calibri"/>
          <w:sz w:val="18"/>
          <w:szCs w:val="20"/>
        </w:rPr>
      </w:pPr>
      <w:r w:rsidRPr="00216163">
        <w:rPr>
          <w:rFonts w:eastAsia="Calibri"/>
          <w:sz w:val="18"/>
          <w:szCs w:val="20"/>
        </w:rPr>
        <w:tab/>
        <w:t>(a)  engages in the assembly, disassembly, maintenance, transportation, preparation, and other operational activities relevant to the equipment and accessories necessary for treatment; and</w:t>
      </w:r>
    </w:p>
    <w:p w14:paraId="0A895941" w14:textId="2BCB5427" w:rsidR="00E07C3D" w:rsidRPr="00216163" w:rsidRDefault="00E07C3D" w:rsidP="00E07C3D">
      <w:pPr>
        <w:widowControl/>
        <w:suppressAutoHyphens/>
        <w:rPr>
          <w:rFonts w:eastAsia="Calibri"/>
          <w:sz w:val="18"/>
          <w:szCs w:val="20"/>
        </w:rPr>
      </w:pPr>
      <w:r w:rsidRPr="00216163">
        <w:rPr>
          <w:rFonts w:eastAsia="Calibri"/>
          <w:sz w:val="18"/>
          <w:szCs w:val="20"/>
        </w:rPr>
        <w:tab/>
        <w:t>(b)  provides elementary and direct patient care that the patient and the patient's family members could reasonably be expected to learn and perform.</w:t>
      </w:r>
    </w:p>
    <w:p w14:paraId="5231B920" w14:textId="0484CD6C" w:rsidR="00E07C3D" w:rsidRPr="00216163" w:rsidRDefault="00E07C3D" w:rsidP="00E07C3D">
      <w:pPr>
        <w:widowControl/>
        <w:suppressAutoHyphens/>
        <w:rPr>
          <w:rFonts w:eastAsia="Calibri"/>
          <w:sz w:val="18"/>
          <w:szCs w:val="20"/>
        </w:rPr>
      </w:pPr>
      <w:r w:rsidRPr="00216163">
        <w:rPr>
          <w:rFonts w:eastAsia="Calibri"/>
          <w:sz w:val="18"/>
          <w:szCs w:val="20"/>
        </w:rPr>
        <w:tab/>
        <w:t>(11)(a)  "Supportive personnel" as used in Subsections R156-24b-404(1) and (2) means a physical therapist assistant or a physical therapy aide.</w:t>
      </w:r>
    </w:p>
    <w:p w14:paraId="5897E866"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"Supportive personnel" does not include a student in:</w:t>
      </w:r>
    </w:p>
    <w:p w14:paraId="56BB80D9" w14:textId="77777777" w:rsidR="00E07C3D" w:rsidRPr="00216163" w:rsidRDefault="00E07C3D" w:rsidP="00E07C3D">
      <w:pPr>
        <w:widowControl/>
        <w:suppressAutoHyphens/>
        <w:rPr>
          <w:rFonts w:eastAsia="Calibri"/>
          <w:sz w:val="18"/>
          <w:szCs w:val="20"/>
        </w:rPr>
      </w:pPr>
      <w:r w:rsidRPr="00216163">
        <w:rPr>
          <w:rFonts w:eastAsia="Calibri"/>
          <w:sz w:val="18"/>
          <w:szCs w:val="20"/>
        </w:rPr>
        <w:tab/>
        <w:t>(</w:t>
      </w:r>
      <w:proofErr w:type="spellStart"/>
      <w:r w:rsidRPr="00216163">
        <w:rPr>
          <w:rFonts w:eastAsia="Calibri"/>
          <w:sz w:val="18"/>
          <w:szCs w:val="20"/>
        </w:rPr>
        <w:t>i</w:t>
      </w:r>
      <w:proofErr w:type="spellEnd"/>
      <w:r w:rsidRPr="00216163">
        <w:rPr>
          <w:rFonts w:eastAsia="Calibri"/>
          <w:sz w:val="18"/>
          <w:szCs w:val="20"/>
        </w:rPr>
        <w:t>)  a physical therapist program; or</w:t>
      </w:r>
    </w:p>
    <w:p w14:paraId="724ADEF8"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a physical therapist assistant program.</w:t>
      </w:r>
    </w:p>
    <w:p w14:paraId="107005A3" w14:textId="77777777" w:rsidR="00E07C3D" w:rsidRPr="00216163" w:rsidRDefault="00E07C3D" w:rsidP="00E07C3D">
      <w:pPr>
        <w:widowControl/>
        <w:suppressAutoHyphens/>
        <w:rPr>
          <w:rFonts w:eastAsia="Calibri"/>
          <w:sz w:val="18"/>
          <w:szCs w:val="20"/>
        </w:rPr>
      </w:pPr>
    </w:p>
    <w:p w14:paraId="3494F583"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R156-24b-302a.  Qualifications for Licensure - Education Requirements.</w:t>
      </w:r>
    </w:p>
    <w:p w14:paraId="73D6BF05" w14:textId="59F3FAA8" w:rsidR="00E07C3D" w:rsidRPr="00216163" w:rsidRDefault="00E07C3D" w:rsidP="00E07C3D">
      <w:pPr>
        <w:widowControl/>
        <w:suppressAutoHyphens/>
        <w:rPr>
          <w:rFonts w:eastAsia="Calibri"/>
          <w:sz w:val="18"/>
          <w:szCs w:val="20"/>
        </w:rPr>
      </w:pPr>
      <w:r w:rsidRPr="00216163">
        <w:rPr>
          <w:rFonts w:eastAsia="Calibri"/>
          <w:sz w:val="18"/>
          <w:szCs w:val="20"/>
        </w:rPr>
        <w:tab/>
        <w:t>(1)  Under Subsection 58-24b-302(1)(b), an applicant for licensure as a physical therapist who completed a physical therapy education program in a state, district, or territory of the United States shall:</w:t>
      </w:r>
    </w:p>
    <w:p w14:paraId="106B061A"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graduate from a physical therapy education program that is CAPTE-accredited; and</w:t>
      </w:r>
    </w:p>
    <w:p w14:paraId="74D5BA7B"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ensure that the applicant's education institution sends one of the following directly to the Division:</w:t>
      </w:r>
    </w:p>
    <w:p w14:paraId="465FF2E0" w14:textId="5DC48445" w:rsidR="00E07C3D" w:rsidRPr="00216163" w:rsidRDefault="00E07C3D" w:rsidP="00E07C3D">
      <w:pPr>
        <w:widowControl/>
        <w:suppressAutoHyphens/>
        <w:rPr>
          <w:rFonts w:eastAsia="Calibri"/>
          <w:sz w:val="18"/>
          <w:szCs w:val="20"/>
        </w:rPr>
      </w:pPr>
      <w:r w:rsidRPr="00216163">
        <w:rPr>
          <w:rFonts w:eastAsia="Calibri"/>
          <w:sz w:val="18"/>
          <w:szCs w:val="20"/>
        </w:rPr>
        <w:tab/>
        <w:t>(</w:t>
      </w:r>
      <w:proofErr w:type="spellStart"/>
      <w:r w:rsidRPr="00216163">
        <w:rPr>
          <w:rFonts w:eastAsia="Calibri"/>
          <w:sz w:val="18"/>
          <w:szCs w:val="20"/>
        </w:rPr>
        <w:t>i</w:t>
      </w:r>
      <w:proofErr w:type="spellEnd"/>
      <w:r w:rsidRPr="00216163">
        <w:rPr>
          <w:rFonts w:eastAsia="Calibri"/>
          <w:sz w:val="18"/>
          <w:szCs w:val="20"/>
        </w:rPr>
        <w:t>)  the applicant's transcript showing the applicant graduated from the institution's CAPTE-accredited physical therapy education program; or</w:t>
      </w:r>
    </w:p>
    <w:p w14:paraId="02CA7C8E"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a letter from the program director or another authorized official that includes:</w:t>
      </w:r>
    </w:p>
    <w:p w14:paraId="2D19021E"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a statement that the applicant graduated from the education institution's CAPTE-accredited physical therapy education program;</w:t>
      </w:r>
    </w:p>
    <w:p w14:paraId="33730B06"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a signature of the program director or authorized official; and</w:t>
      </w:r>
    </w:p>
    <w:p w14:paraId="5F7AB2A7" w14:textId="77777777" w:rsidR="00E07C3D" w:rsidRPr="00216163" w:rsidRDefault="00E07C3D" w:rsidP="00E07C3D">
      <w:pPr>
        <w:widowControl/>
        <w:suppressAutoHyphens/>
        <w:rPr>
          <w:rFonts w:eastAsia="Calibri"/>
          <w:sz w:val="18"/>
          <w:szCs w:val="20"/>
        </w:rPr>
      </w:pPr>
      <w:r w:rsidRPr="00216163">
        <w:rPr>
          <w:rFonts w:eastAsia="Calibri"/>
          <w:sz w:val="18"/>
          <w:szCs w:val="20"/>
        </w:rPr>
        <w:tab/>
        <w:t>(C)  the school's seal.</w:t>
      </w:r>
    </w:p>
    <w:p w14:paraId="0124A9D5" w14:textId="77777777" w:rsidR="00E07C3D" w:rsidRPr="00216163" w:rsidRDefault="00E07C3D" w:rsidP="00E07C3D">
      <w:pPr>
        <w:widowControl/>
        <w:suppressAutoHyphens/>
        <w:rPr>
          <w:rFonts w:eastAsia="Calibri"/>
          <w:sz w:val="18"/>
          <w:szCs w:val="20"/>
        </w:rPr>
      </w:pPr>
      <w:r w:rsidRPr="00216163">
        <w:rPr>
          <w:rFonts w:eastAsia="Calibri"/>
          <w:sz w:val="18"/>
          <w:szCs w:val="20"/>
        </w:rPr>
        <w:tab/>
        <w:t>(2)  Under Subsection 58-24b-302(2)(b), an applicant for licensure as a physical therapist assistant who completes an education program in a state, district, or territory of the United States shall:</w:t>
      </w:r>
    </w:p>
    <w:p w14:paraId="7693F8D6"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graduate from a CAPTE-accredited:</w:t>
      </w:r>
    </w:p>
    <w:p w14:paraId="25BE2D3F" w14:textId="77777777" w:rsidR="00E07C3D" w:rsidRPr="00216163" w:rsidRDefault="00E07C3D" w:rsidP="00E07C3D">
      <w:pPr>
        <w:widowControl/>
        <w:suppressAutoHyphens/>
        <w:rPr>
          <w:rFonts w:eastAsia="Calibri"/>
          <w:sz w:val="18"/>
          <w:szCs w:val="20"/>
        </w:rPr>
      </w:pPr>
      <w:r w:rsidRPr="00216163">
        <w:rPr>
          <w:rFonts w:eastAsia="Calibri"/>
          <w:sz w:val="18"/>
          <w:szCs w:val="20"/>
        </w:rPr>
        <w:tab/>
        <w:t>(</w:t>
      </w:r>
      <w:proofErr w:type="spellStart"/>
      <w:r w:rsidRPr="00216163">
        <w:rPr>
          <w:rFonts w:eastAsia="Calibri"/>
          <w:sz w:val="18"/>
          <w:szCs w:val="20"/>
        </w:rPr>
        <w:t>i</w:t>
      </w:r>
      <w:proofErr w:type="spellEnd"/>
      <w:r w:rsidRPr="00216163">
        <w:rPr>
          <w:rFonts w:eastAsia="Calibri"/>
          <w:sz w:val="18"/>
          <w:szCs w:val="20"/>
        </w:rPr>
        <w:t>)  physical therapy assistant education program; or</w:t>
      </w:r>
    </w:p>
    <w:p w14:paraId="0BDA8083"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physical therapy education program; and</w:t>
      </w:r>
    </w:p>
    <w:p w14:paraId="5880E506"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ensure that the applicant's education institution sends one of the following directly to the Division:</w:t>
      </w:r>
    </w:p>
    <w:p w14:paraId="63DF034D" w14:textId="77777777" w:rsidR="00E07C3D" w:rsidRPr="00216163" w:rsidRDefault="00E07C3D" w:rsidP="00E07C3D">
      <w:pPr>
        <w:widowControl/>
        <w:suppressAutoHyphens/>
        <w:rPr>
          <w:rFonts w:eastAsia="Calibri"/>
          <w:sz w:val="18"/>
          <w:szCs w:val="20"/>
        </w:rPr>
      </w:pPr>
      <w:r w:rsidRPr="00216163">
        <w:rPr>
          <w:rFonts w:eastAsia="Calibri"/>
          <w:sz w:val="18"/>
          <w:szCs w:val="20"/>
        </w:rPr>
        <w:tab/>
        <w:t>(</w:t>
      </w:r>
      <w:proofErr w:type="spellStart"/>
      <w:r w:rsidRPr="00216163">
        <w:rPr>
          <w:rFonts w:eastAsia="Calibri"/>
          <w:sz w:val="18"/>
          <w:szCs w:val="20"/>
        </w:rPr>
        <w:t>i</w:t>
      </w:r>
      <w:proofErr w:type="spellEnd"/>
      <w:r w:rsidRPr="00216163">
        <w:rPr>
          <w:rFonts w:eastAsia="Calibri"/>
          <w:sz w:val="18"/>
          <w:szCs w:val="20"/>
        </w:rPr>
        <w:t>)  the applicant's transcript showing the applicant graduated from the institution's CAPTE-accredited:</w:t>
      </w:r>
    </w:p>
    <w:p w14:paraId="7D8E7EEE"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physical therapy assistant education program; or</w:t>
      </w:r>
    </w:p>
    <w:p w14:paraId="5EA8681F"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physical therapy education program; or</w:t>
      </w:r>
    </w:p>
    <w:p w14:paraId="7DAF4A3F"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a letter from the program director or another authorized official that includes:</w:t>
      </w:r>
    </w:p>
    <w:p w14:paraId="48C03CAF" w14:textId="77777777" w:rsidR="00E07C3D" w:rsidRPr="00216163" w:rsidRDefault="00E07C3D" w:rsidP="00E07C3D">
      <w:pPr>
        <w:widowControl/>
        <w:suppressAutoHyphens/>
        <w:rPr>
          <w:rFonts w:eastAsia="Calibri"/>
          <w:sz w:val="18"/>
          <w:szCs w:val="20"/>
        </w:rPr>
      </w:pPr>
      <w:r w:rsidRPr="00216163">
        <w:rPr>
          <w:rFonts w:eastAsia="Calibri"/>
          <w:sz w:val="18"/>
          <w:szCs w:val="20"/>
        </w:rPr>
        <w:lastRenderedPageBreak/>
        <w:tab/>
        <w:t>(A)  a statement that the applicant graduated from the education institution's CAPTE-accredited:</w:t>
      </w:r>
    </w:p>
    <w:p w14:paraId="11E4F1B3" w14:textId="77777777" w:rsidR="00E07C3D" w:rsidRPr="00216163" w:rsidRDefault="00E07C3D" w:rsidP="00E07C3D">
      <w:pPr>
        <w:widowControl/>
        <w:suppressAutoHyphens/>
        <w:rPr>
          <w:rFonts w:eastAsia="Calibri"/>
          <w:sz w:val="18"/>
          <w:szCs w:val="20"/>
        </w:rPr>
      </w:pPr>
      <w:r w:rsidRPr="00216163">
        <w:rPr>
          <w:rFonts w:eastAsia="Calibri"/>
          <w:sz w:val="18"/>
          <w:szCs w:val="20"/>
        </w:rPr>
        <w:tab/>
        <w:t>(I)  physical therapy assistant education program; or</w:t>
      </w:r>
    </w:p>
    <w:p w14:paraId="171917A1"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physical therapy education program;</w:t>
      </w:r>
    </w:p>
    <w:p w14:paraId="38AC266C"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a signature of the program director or authorized official; and</w:t>
      </w:r>
    </w:p>
    <w:p w14:paraId="3F4ADA25" w14:textId="77777777" w:rsidR="00E07C3D" w:rsidRPr="00216163" w:rsidRDefault="00E07C3D" w:rsidP="00E07C3D">
      <w:pPr>
        <w:widowControl/>
        <w:suppressAutoHyphens/>
        <w:rPr>
          <w:rFonts w:eastAsia="Calibri"/>
          <w:sz w:val="18"/>
          <w:szCs w:val="20"/>
        </w:rPr>
      </w:pPr>
      <w:r w:rsidRPr="00216163">
        <w:rPr>
          <w:rFonts w:eastAsia="Calibri"/>
          <w:sz w:val="18"/>
          <w:szCs w:val="20"/>
        </w:rPr>
        <w:tab/>
        <w:t>(C)  the school's seal.</w:t>
      </w:r>
    </w:p>
    <w:p w14:paraId="2C990857" w14:textId="471D7EC2" w:rsidR="00E07C3D" w:rsidRPr="00216163" w:rsidRDefault="00E07C3D" w:rsidP="00E07C3D">
      <w:pPr>
        <w:widowControl/>
        <w:suppressAutoHyphens/>
        <w:rPr>
          <w:rFonts w:eastAsia="Calibri"/>
          <w:sz w:val="18"/>
          <w:szCs w:val="20"/>
        </w:rPr>
      </w:pPr>
      <w:r w:rsidRPr="00216163">
        <w:rPr>
          <w:rFonts w:eastAsia="Calibri"/>
          <w:sz w:val="18"/>
          <w:szCs w:val="20"/>
        </w:rPr>
        <w:tab/>
        <w:t>(3)  Under Subsections 58-1-302(3) and 58-24b-302(3)(b)(ii), an applicant for physical therapist licensure who is educated outside the United States shall submit to the Division a Type 1 Review credential evaluation from the FCCPT that verifies:</w:t>
      </w:r>
    </w:p>
    <w:p w14:paraId="05E1BCC3"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the applicant meets the requirements of Subsection 58-24b-302(3)(d); and</w:t>
      </w:r>
    </w:p>
    <w:p w14:paraId="7D695537"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the applicant's education program:</w:t>
      </w:r>
    </w:p>
    <w:p w14:paraId="4CF71A50" w14:textId="77777777" w:rsidR="00E07C3D" w:rsidRPr="00216163" w:rsidRDefault="00E07C3D" w:rsidP="00E07C3D">
      <w:pPr>
        <w:widowControl/>
        <w:suppressAutoHyphens/>
        <w:rPr>
          <w:rFonts w:eastAsia="Calibri"/>
          <w:sz w:val="18"/>
          <w:szCs w:val="20"/>
        </w:rPr>
      </w:pPr>
      <w:r w:rsidRPr="00216163">
        <w:rPr>
          <w:rFonts w:eastAsia="Calibri"/>
          <w:sz w:val="18"/>
          <w:szCs w:val="20"/>
        </w:rPr>
        <w:tab/>
        <w:t>(</w:t>
      </w:r>
      <w:proofErr w:type="spellStart"/>
      <w:r w:rsidRPr="00216163">
        <w:rPr>
          <w:rFonts w:eastAsia="Calibri"/>
          <w:sz w:val="18"/>
          <w:szCs w:val="20"/>
        </w:rPr>
        <w:t>i</w:t>
      </w:r>
      <w:proofErr w:type="spellEnd"/>
      <w:r w:rsidRPr="00216163">
        <w:rPr>
          <w:rFonts w:eastAsia="Calibri"/>
          <w:sz w:val="18"/>
          <w:szCs w:val="20"/>
        </w:rPr>
        <w:t>)(A)  has no deficiencies; and</w:t>
      </w:r>
    </w:p>
    <w:p w14:paraId="3EB9484D"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is the equivalent to a CAPTE-approved program; or</w:t>
      </w:r>
    </w:p>
    <w:p w14:paraId="6517989F"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meets the following requirements:</w:t>
      </w:r>
    </w:p>
    <w:p w14:paraId="5547061E"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the education program is deficient;</w:t>
      </w:r>
    </w:p>
    <w:p w14:paraId="20C29E7E"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each deficiency in the education program is in one of the following pre-professional topic areas:</w:t>
      </w:r>
    </w:p>
    <w:p w14:paraId="65470955" w14:textId="77777777" w:rsidR="00E07C3D" w:rsidRPr="00216163" w:rsidRDefault="00E07C3D" w:rsidP="00E07C3D">
      <w:pPr>
        <w:widowControl/>
        <w:suppressAutoHyphens/>
        <w:rPr>
          <w:rFonts w:eastAsia="Calibri"/>
          <w:sz w:val="18"/>
          <w:szCs w:val="20"/>
        </w:rPr>
      </w:pPr>
      <w:r w:rsidRPr="00216163">
        <w:rPr>
          <w:rFonts w:eastAsia="Calibri"/>
          <w:sz w:val="18"/>
          <w:szCs w:val="20"/>
        </w:rPr>
        <w:tab/>
        <w:t>(I)  the humanities;</w:t>
      </w:r>
    </w:p>
    <w:p w14:paraId="713DFF9B"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the social sciences;</w:t>
      </w:r>
    </w:p>
    <w:p w14:paraId="7283D591"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(III)  the liberal arts;</w:t>
      </w:r>
    </w:p>
    <w:p w14:paraId="46A50A0C" w14:textId="77777777" w:rsidR="00E07C3D" w:rsidRPr="00216163" w:rsidRDefault="00E07C3D" w:rsidP="00E07C3D">
      <w:pPr>
        <w:widowControl/>
        <w:suppressAutoHyphens/>
        <w:rPr>
          <w:rFonts w:eastAsia="Calibri"/>
          <w:sz w:val="18"/>
          <w:szCs w:val="20"/>
        </w:rPr>
      </w:pPr>
      <w:r w:rsidRPr="00216163">
        <w:rPr>
          <w:rFonts w:eastAsia="Calibri"/>
          <w:sz w:val="18"/>
          <w:szCs w:val="20"/>
        </w:rPr>
        <w:tab/>
        <w:t>(IV)  the physical sciences;</w:t>
      </w:r>
    </w:p>
    <w:p w14:paraId="447F3744" w14:textId="77777777" w:rsidR="00E07C3D" w:rsidRPr="00216163" w:rsidRDefault="00E07C3D" w:rsidP="00E07C3D">
      <w:pPr>
        <w:widowControl/>
        <w:suppressAutoHyphens/>
        <w:rPr>
          <w:rFonts w:eastAsia="Calibri"/>
          <w:sz w:val="18"/>
          <w:szCs w:val="20"/>
        </w:rPr>
      </w:pPr>
      <w:r w:rsidRPr="00216163">
        <w:rPr>
          <w:rFonts w:eastAsia="Calibri"/>
          <w:sz w:val="18"/>
          <w:szCs w:val="20"/>
        </w:rPr>
        <w:tab/>
        <w:t>(V)  the biological sciences;</w:t>
      </w:r>
    </w:p>
    <w:p w14:paraId="5F77FB6D" w14:textId="77777777" w:rsidR="00E07C3D" w:rsidRPr="00216163" w:rsidRDefault="00E07C3D" w:rsidP="00E07C3D">
      <w:pPr>
        <w:widowControl/>
        <w:suppressAutoHyphens/>
        <w:rPr>
          <w:rFonts w:eastAsia="Calibri"/>
          <w:sz w:val="18"/>
          <w:szCs w:val="20"/>
        </w:rPr>
      </w:pPr>
      <w:r w:rsidRPr="00216163">
        <w:rPr>
          <w:rFonts w:eastAsia="Calibri"/>
          <w:sz w:val="18"/>
          <w:szCs w:val="20"/>
        </w:rPr>
        <w:tab/>
        <w:t>(VI)  the behavioral sciences;</w:t>
      </w:r>
    </w:p>
    <w:p w14:paraId="18F568A1" w14:textId="77777777" w:rsidR="00E07C3D" w:rsidRPr="00216163" w:rsidRDefault="00E07C3D" w:rsidP="00E07C3D">
      <w:pPr>
        <w:widowControl/>
        <w:suppressAutoHyphens/>
        <w:rPr>
          <w:rFonts w:eastAsia="Calibri"/>
          <w:sz w:val="18"/>
          <w:szCs w:val="20"/>
        </w:rPr>
      </w:pPr>
      <w:r w:rsidRPr="00216163">
        <w:rPr>
          <w:rFonts w:eastAsia="Calibri"/>
          <w:sz w:val="18"/>
          <w:szCs w:val="20"/>
        </w:rPr>
        <w:tab/>
        <w:t>(VII)  mathematics; or</w:t>
      </w:r>
    </w:p>
    <w:p w14:paraId="19BBAEC6" w14:textId="77777777" w:rsidR="00E07C3D" w:rsidRPr="00216163" w:rsidRDefault="00E07C3D" w:rsidP="00E07C3D">
      <w:pPr>
        <w:widowControl/>
        <w:suppressAutoHyphens/>
        <w:rPr>
          <w:rFonts w:eastAsia="Calibri"/>
          <w:sz w:val="18"/>
          <w:szCs w:val="20"/>
        </w:rPr>
      </w:pPr>
      <w:r w:rsidRPr="00216163">
        <w:rPr>
          <w:rFonts w:eastAsia="Calibri"/>
          <w:sz w:val="18"/>
          <w:szCs w:val="20"/>
        </w:rPr>
        <w:tab/>
        <w:t>(VIII)  advanced first aid for health care workers;</w:t>
      </w:r>
    </w:p>
    <w:p w14:paraId="502CA3F1" w14:textId="77777777" w:rsidR="00E07C3D" w:rsidRPr="00216163" w:rsidRDefault="00E07C3D" w:rsidP="00E07C3D">
      <w:pPr>
        <w:widowControl/>
        <w:suppressAutoHyphens/>
        <w:rPr>
          <w:rFonts w:eastAsia="Calibri"/>
          <w:sz w:val="18"/>
          <w:szCs w:val="20"/>
        </w:rPr>
      </w:pPr>
      <w:r w:rsidRPr="00216163">
        <w:rPr>
          <w:rFonts w:eastAsia="Calibri"/>
          <w:sz w:val="18"/>
          <w:szCs w:val="20"/>
        </w:rPr>
        <w:tab/>
        <w:t>(C)  the applicant corrected each deficiency by:</w:t>
      </w:r>
    </w:p>
    <w:p w14:paraId="5B9A2F5D" w14:textId="77777777" w:rsidR="00E07C3D" w:rsidRPr="00216163" w:rsidRDefault="00E07C3D" w:rsidP="00E07C3D">
      <w:pPr>
        <w:widowControl/>
        <w:suppressAutoHyphens/>
        <w:rPr>
          <w:rFonts w:eastAsia="Calibri"/>
          <w:sz w:val="18"/>
          <w:szCs w:val="20"/>
        </w:rPr>
      </w:pPr>
      <w:r w:rsidRPr="00216163">
        <w:rPr>
          <w:rFonts w:eastAsia="Calibri"/>
          <w:sz w:val="18"/>
          <w:szCs w:val="20"/>
        </w:rPr>
        <w:tab/>
        <w:t>(I)  completing college level credits in the deficient area; or</w:t>
      </w:r>
    </w:p>
    <w:p w14:paraId="4517E252"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passing the College Level Examination Program (CLEP) demonstrating proficiency in the deficient area; and</w:t>
      </w:r>
    </w:p>
    <w:p w14:paraId="40522DF8" w14:textId="77777777" w:rsidR="00E07C3D" w:rsidRPr="00216163" w:rsidRDefault="00E07C3D" w:rsidP="00E07C3D">
      <w:pPr>
        <w:widowControl/>
        <w:suppressAutoHyphens/>
        <w:rPr>
          <w:rFonts w:eastAsia="Calibri"/>
          <w:sz w:val="18"/>
          <w:szCs w:val="20"/>
        </w:rPr>
      </w:pPr>
      <w:r w:rsidRPr="00216163">
        <w:rPr>
          <w:rFonts w:eastAsia="Calibri"/>
          <w:sz w:val="18"/>
          <w:szCs w:val="20"/>
        </w:rPr>
        <w:tab/>
        <w:t>(D)  the FCCPT determined that the applicant's education program and the completed corrective education under Subsection (3)(b)(ii)(C) is equivalent to a CAPTE-accredited physical therapy program.</w:t>
      </w:r>
    </w:p>
    <w:p w14:paraId="2BBA5631" w14:textId="77777777" w:rsidR="00E07C3D" w:rsidRPr="00216163" w:rsidRDefault="00E07C3D" w:rsidP="00E07C3D">
      <w:pPr>
        <w:widowControl/>
        <w:suppressAutoHyphens/>
        <w:rPr>
          <w:rFonts w:eastAsia="Calibri"/>
          <w:sz w:val="18"/>
          <w:szCs w:val="20"/>
        </w:rPr>
      </w:pPr>
      <w:r w:rsidRPr="00216163">
        <w:rPr>
          <w:rFonts w:eastAsia="Calibri"/>
          <w:sz w:val="18"/>
          <w:szCs w:val="20"/>
        </w:rPr>
        <w:tab/>
        <w:t>(4)  Under Subsection 58-24b-302(4), an applicant who holds a current unrestricted physical therapist license or physical therapist assistant license issued by another state, district, or territory of the United States, other than Utah shall:</w:t>
      </w:r>
    </w:p>
    <w:p w14:paraId="26895A23" w14:textId="77777777" w:rsidR="00E07C3D" w:rsidRPr="00216163" w:rsidRDefault="00E07C3D" w:rsidP="00E07C3D">
      <w:pPr>
        <w:widowControl/>
        <w:suppressAutoHyphens/>
        <w:rPr>
          <w:rFonts w:eastAsia="Calibri"/>
          <w:sz w:val="18"/>
          <w:szCs w:val="20"/>
        </w:rPr>
      </w:pPr>
      <w:r w:rsidRPr="00216163">
        <w:rPr>
          <w:rFonts w:eastAsia="Calibri"/>
          <w:sz w:val="18"/>
          <w:szCs w:val="20"/>
        </w:rPr>
        <w:tab/>
        <w:t xml:space="preserve">(a)  ensure that the applicant's education institution sends documentation directly to the Division that meets the requirements of Subsection </w:t>
      </w:r>
      <w:r w:rsidRPr="00216163">
        <w:rPr>
          <w:sz w:val="18"/>
          <w:szCs w:val="20"/>
        </w:rPr>
        <w:t xml:space="preserve">(1)(b) or (2)(b); </w:t>
      </w:r>
      <w:r w:rsidRPr="00216163">
        <w:rPr>
          <w:rFonts w:eastAsia="Calibri"/>
          <w:sz w:val="18"/>
          <w:szCs w:val="20"/>
        </w:rPr>
        <w:t>or</w:t>
      </w:r>
    </w:p>
    <w:p w14:paraId="7E53BD5D"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ensure that the FSBPT sends the applicant's passing score transfer directly to the Division.</w:t>
      </w:r>
    </w:p>
    <w:p w14:paraId="6D949204" w14:textId="5194A654" w:rsidR="00E07C3D" w:rsidRPr="00216163" w:rsidRDefault="00E07C3D" w:rsidP="00E07C3D">
      <w:pPr>
        <w:widowControl/>
        <w:suppressAutoHyphens/>
        <w:rPr>
          <w:rFonts w:eastAsia="Calibri"/>
          <w:sz w:val="18"/>
          <w:szCs w:val="20"/>
        </w:rPr>
      </w:pPr>
      <w:r w:rsidRPr="00216163">
        <w:rPr>
          <w:rFonts w:eastAsia="Calibri"/>
          <w:sz w:val="18"/>
          <w:szCs w:val="20"/>
        </w:rPr>
        <w:tab/>
        <w:t>(5)  Under Subsection 58-24b-302(2)(b), an applicant for physical therapist assistant licensure shall meet the following requirements:</w:t>
      </w:r>
    </w:p>
    <w:p w14:paraId="77B29FC2" w14:textId="5EA72CF7" w:rsidR="00E07C3D" w:rsidRPr="00216163" w:rsidRDefault="00E07C3D" w:rsidP="00E07C3D">
      <w:pPr>
        <w:widowControl/>
        <w:suppressAutoHyphens/>
        <w:rPr>
          <w:rFonts w:eastAsia="Calibri"/>
          <w:sz w:val="18"/>
          <w:szCs w:val="20"/>
        </w:rPr>
      </w:pPr>
      <w:r w:rsidRPr="00216163">
        <w:rPr>
          <w:rFonts w:eastAsia="Calibri"/>
          <w:sz w:val="18"/>
          <w:szCs w:val="20"/>
        </w:rPr>
        <w:tab/>
        <w:t>(a)  graduate from a physical therapist assistant education program that is accredited by CAPTE with one of the following degrees:</w:t>
      </w:r>
    </w:p>
    <w:p w14:paraId="1AA7BC81" w14:textId="77777777" w:rsidR="00E07C3D" w:rsidRPr="00216163" w:rsidRDefault="00E07C3D" w:rsidP="00E07C3D">
      <w:pPr>
        <w:widowControl/>
        <w:suppressAutoHyphens/>
        <w:rPr>
          <w:sz w:val="18"/>
          <w:szCs w:val="20"/>
        </w:rPr>
      </w:pPr>
      <w:r w:rsidRPr="00216163">
        <w:rPr>
          <w:rFonts w:eastAsia="Calibri"/>
          <w:sz w:val="18"/>
          <w:szCs w:val="20"/>
        </w:rPr>
        <w:tab/>
        <w:t>(</w:t>
      </w:r>
      <w:proofErr w:type="spellStart"/>
      <w:r w:rsidRPr="00216163">
        <w:rPr>
          <w:rFonts w:eastAsia="Calibri"/>
          <w:sz w:val="18"/>
          <w:szCs w:val="20"/>
        </w:rPr>
        <w:t>i</w:t>
      </w:r>
      <w:proofErr w:type="spellEnd"/>
      <w:r w:rsidRPr="00216163">
        <w:rPr>
          <w:rFonts w:eastAsia="Calibri"/>
          <w:sz w:val="18"/>
          <w:szCs w:val="20"/>
        </w:rPr>
        <w:t xml:space="preserve">)  </w:t>
      </w:r>
      <w:r w:rsidRPr="00216163">
        <w:rPr>
          <w:sz w:val="18"/>
          <w:szCs w:val="20"/>
        </w:rPr>
        <w:t>an associate's degree;</w:t>
      </w:r>
    </w:p>
    <w:p w14:paraId="2FF7716A"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(ii)  a bachelor's degree; or</w:t>
      </w:r>
    </w:p>
    <w:p w14:paraId="42C6AD19"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(iii)  a master's degree; or</w:t>
      </w:r>
    </w:p>
    <w:p w14:paraId="5AEB7DC2" w14:textId="22A9757F" w:rsidR="00E07C3D" w:rsidRPr="00216163" w:rsidRDefault="00E07C3D" w:rsidP="00E07C3D">
      <w:pPr>
        <w:widowControl/>
        <w:suppressAutoHyphens/>
        <w:rPr>
          <w:rFonts w:eastAsia="Calibri"/>
          <w:sz w:val="18"/>
          <w:szCs w:val="20"/>
        </w:rPr>
      </w:pPr>
      <w:r w:rsidRPr="00216163">
        <w:rPr>
          <w:rFonts w:eastAsia="Calibri"/>
          <w:sz w:val="18"/>
          <w:szCs w:val="20"/>
        </w:rPr>
        <w:tab/>
        <w:t>(b)  under Subsection (1)(b) and Section 58-1-302, if the applicant was licensed or educated in a jurisdiction outside the United States, the applicant shall submit to the Division a credential evaluation from the FCCPT that meets the requirements of Subsections (3)(a) and (b).</w:t>
      </w:r>
    </w:p>
    <w:p w14:paraId="002730AD" w14:textId="77777777" w:rsidR="00E07C3D" w:rsidRPr="00216163" w:rsidRDefault="00E07C3D" w:rsidP="00E07C3D">
      <w:pPr>
        <w:widowControl/>
        <w:suppressAutoHyphens/>
        <w:rPr>
          <w:rFonts w:eastAsia="Calibri"/>
          <w:sz w:val="18"/>
          <w:szCs w:val="20"/>
        </w:rPr>
      </w:pPr>
    </w:p>
    <w:p w14:paraId="7A8307B4"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R156-24b-302b.  Qualifications for Licensure - Examination Requirements.</w:t>
      </w:r>
    </w:p>
    <w:p w14:paraId="0D152215" w14:textId="0788DE15" w:rsidR="00E07C3D" w:rsidRPr="00216163" w:rsidRDefault="00E07C3D" w:rsidP="00E07C3D">
      <w:pPr>
        <w:widowControl/>
        <w:suppressAutoHyphens/>
        <w:rPr>
          <w:rFonts w:eastAsia="Calibri"/>
          <w:sz w:val="18"/>
          <w:szCs w:val="20"/>
        </w:rPr>
      </w:pPr>
      <w:r w:rsidRPr="00216163">
        <w:rPr>
          <w:rFonts w:eastAsia="Calibri"/>
          <w:sz w:val="18"/>
          <w:szCs w:val="20"/>
        </w:rPr>
        <w:tab/>
        <w:t>(1)  Under Subsections 58-24b-302(1)(c) and (f) and 58-24b-302(3)(c) and (f), an applicant for physical therapist licensure shall pass the NPTE-PT.</w:t>
      </w:r>
    </w:p>
    <w:p w14:paraId="7EC924F1" w14:textId="60E0F1F0" w:rsidR="00E07C3D" w:rsidRPr="00216163" w:rsidRDefault="00E07C3D" w:rsidP="00E07C3D">
      <w:pPr>
        <w:widowControl/>
        <w:suppressAutoHyphens/>
        <w:rPr>
          <w:rFonts w:eastAsia="Calibri"/>
          <w:sz w:val="18"/>
          <w:szCs w:val="20"/>
        </w:rPr>
      </w:pPr>
      <w:r w:rsidRPr="00216163">
        <w:rPr>
          <w:rFonts w:eastAsia="Calibri"/>
          <w:sz w:val="18"/>
          <w:szCs w:val="20"/>
        </w:rPr>
        <w:tab/>
        <w:t>(2)  Under Subsections 58-24b-302(2)(c) and (f), an applicant for physical therapist assistant licensure shall pass the NPTE-PTA.</w:t>
      </w:r>
    </w:p>
    <w:p w14:paraId="73F4FCAC" w14:textId="77777777" w:rsidR="00E07C3D" w:rsidRPr="00216163" w:rsidRDefault="00E07C3D" w:rsidP="00E07C3D">
      <w:pPr>
        <w:widowControl/>
        <w:suppressAutoHyphens/>
        <w:rPr>
          <w:rFonts w:eastAsia="Calibri"/>
          <w:sz w:val="18"/>
          <w:szCs w:val="20"/>
        </w:rPr>
      </w:pPr>
      <w:r w:rsidRPr="00216163">
        <w:rPr>
          <w:rFonts w:eastAsia="Calibri"/>
          <w:sz w:val="18"/>
          <w:szCs w:val="20"/>
        </w:rPr>
        <w:tab/>
        <w:t>(3)  An applicant for licensure shall ensure that the FSBPT sends the applicant's passing examination score directly to the Division.</w:t>
      </w:r>
    </w:p>
    <w:p w14:paraId="188E4DE5" w14:textId="336A5DED" w:rsidR="00E07C3D" w:rsidRPr="00216163" w:rsidRDefault="00E07C3D" w:rsidP="00E07C3D">
      <w:pPr>
        <w:widowControl/>
        <w:suppressAutoHyphens/>
        <w:rPr>
          <w:rFonts w:eastAsia="Calibri"/>
          <w:sz w:val="18"/>
          <w:szCs w:val="20"/>
        </w:rPr>
      </w:pPr>
      <w:r w:rsidRPr="00216163">
        <w:rPr>
          <w:rFonts w:eastAsia="Calibri"/>
          <w:sz w:val="18"/>
          <w:szCs w:val="20"/>
        </w:rPr>
        <w:tab/>
        <w:t>(4)  An applicant for licensure as a physical therapist who fails the NPTE-PT is eligible to register with FSBPT to sit for the NPTE-PTA examination.</w:t>
      </w:r>
    </w:p>
    <w:p w14:paraId="264F03F7" w14:textId="77777777" w:rsidR="00E07C3D" w:rsidRPr="00216163" w:rsidRDefault="00E07C3D" w:rsidP="00E07C3D">
      <w:pPr>
        <w:widowControl/>
        <w:suppressAutoHyphens/>
        <w:rPr>
          <w:rFonts w:eastAsia="Calibri"/>
          <w:sz w:val="18"/>
          <w:szCs w:val="20"/>
        </w:rPr>
      </w:pPr>
    </w:p>
    <w:p w14:paraId="4057CFEE"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R156-24b-303a.  Term, Expiration, Renewal, and Reinstatement of License.</w:t>
      </w:r>
    </w:p>
    <w:p w14:paraId="03D0B5F5" w14:textId="77777777" w:rsidR="00E07C3D" w:rsidRPr="00216163" w:rsidRDefault="00E07C3D" w:rsidP="00E07C3D">
      <w:pPr>
        <w:widowControl/>
        <w:suppressAutoHyphens/>
        <w:rPr>
          <w:rFonts w:eastAsia="Calibri"/>
          <w:sz w:val="18"/>
          <w:szCs w:val="20"/>
        </w:rPr>
      </w:pPr>
      <w:r w:rsidRPr="00216163">
        <w:rPr>
          <w:rFonts w:eastAsia="Calibri"/>
          <w:sz w:val="18"/>
          <w:szCs w:val="20"/>
        </w:rPr>
        <w:tab/>
        <w:t>(1)  Under Subsections 58-1-308(1) and 58-24b-303(1), the renewal date for the two-year renewal cycle for licensees under Title 58, Chapter 24b, Physical Therapy Practice Act, is established in Section R156-1-308a.</w:t>
      </w:r>
    </w:p>
    <w:p w14:paraId="78E118F8" w14:textId="77777777" w:rsidR="00E07C3D" w:rsidRPr="00216163" w:rsidRDefault="00E07C3D" w:rsidP="00E07C3D">
      <w:pPr>
        <w:widowControl/>
        <w:suppressAutoHyphens/>
        <w:rPr>
          <w:rFonts w:eastAsia="Calibri"/>
          <w:sz w:val="18"/>
          <w:szCs w:val="20"/>
        </w:rPr>
      </w:pPr>
      <w:r w:rsidRPr="00216163">
        <w:rPr>
          <w:rFonts w:eastAsia="Calibri"/>
          <w:sz w:val="18"/>
          <w:szCs w:val="20"/>
        </w:rPr>
        <w:tab/>
        <w:t>(2)  Renewal and reinstatement procedures shall be in accordance with Sections R156-1-308a through R156-1-308l, except as provided in Subsection (3).</w:t>
      </w:r>
    </w:p>
    <w:p w14:paraId="6E87DF4C" w14:textId="27DBBF01" w:rsidR="00E07C3D" w:rsidRPr="00216163" w:rsidRDefault="00E07C3D" w:rsidP="00E07C3D">
      <w:pPr>
        <w:widowControl/>
        <w:suppressAutoHyphens/>
        <w:rPr>
          <w:rFonts w:eastAsia="Calibri"/>
          <w:sz w:val="18"/>
          <w:szCs w:val="20"/>
        </w:rPr>
      </w:pPr>
      <w:r w:rsidRPr="00216163">
        <w:rPr>
          <w:rFonts w:eastAsia="Calibri"/>
          <w:sz w:val="18"/>
          <w:szCs w:val="20"/>
        </w:rPr>
        <w:tab/>
        <w:t>(3)  Under Subsection 58-1-308(5)(a)(ii)(B) and except as in Subsections 58-1-308(6)(b) and (7), an applicant whose license was active and in good standing when it expired may apply for reinstatement of licensure between two years and five years after the date of expiration if the applicant meets the following practice reentry requirements:</w:t>
      </w:r>
    </w:p>
    <w:p w14:paraId="6D8E5487" w14:textId="77777777" w:rsidR="00E07C3D" w:rsidRPr="00216163" w:rsidRDefault="00E07C3D" w:rsidP="00E07C3D">
      <w:pPr>
        <w:widowControl/>
        <w:suppressAutoHyphens/>
        <w:rPr>
          <w:sz w:val="18"/>
          <w:szCs w:val="20"/>
        </w:rPr>
      </w:pPr>
      <w:r w:rsidRPr="00216163">
        <w:rPr>
          <w:rFonts w:eastAsia="Calibri"/>
          <w:sz w:val="18"/>
          <w:szCs w:val="20"/>
        </w:rPr>
        <w:lastRenderedPageBreak/>
        <w:tab/>
      </w:r>
      <w:r w:rsidRPr="00216163">
        <w:rPr>
          <w:sz w:val="18"/>
          <w:szCs w:val="20"/>
        </w:rPr>
        <w:t>(a)  the applicant shall:</w:t>
      </w:r>
    </w:p>
    <w:p w14:paraId="084DAADE"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w:t>
      </w:r>
      <w:proofErr w:type="spellStart"/>
      <w:r w:rsidRPr="00216163">
        <w:rPr>
          <w:sz w:val="18"/>
          <w:szCs w:val="20"/>
        </w:rPr>
        <w:t>i</w:t>
      </w:r>
      <w:proofErr w:type="spellEnd"/>
      <w:r w:rsidRPr="00216163">
        <w:rPr>
          <w:sz w:val="18"/>
          <w:szCs w:val="20"/>
        </w:rPr>
        <w:t>)  submit an application demonstrating compliance with each requirement and condition of license renewal;</w:t>
      </w:r>
    </w:p>
    <w:p w14:paraId="26A0C8D0"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(ii)  pay all license renewal and reinstatement fees for the current renewal period; and</w:t>
      </w:r>
    </w:p>
    <w:p w14:paraId="014495F4" w14:textId="77777777" w:rsidR="00E07C3D" w:rsidRPr="00216163" w:rsidRDefault="00E07C3D" w:rsidP="00E07C3D">
      <w:pPr>
        <w:widowControl/>
        <w:suppressAutoHyphens/>
        <w:rPr>
          <w:rFonts w:eastAsia="Calibri"/>
          <w:sz w:val="18"/>
          <w:szCs w:val="20"/>
        </w:rPr>
      </w:pPr>
      <w:r w:rsidRPr="00216163">
        <w:rPr>
          <w:rFonts w:eastAsia="Calibri"/>
          <w:sz w:val="18"/>
          <w:szCs w:val="20"/>
        </w:rPr>
        <w:tab/>
      </w:r>
      <w:r w:rsidRPr="00216163">
        <w:rPr>
          <w:sz w:val="18"/>
          <w:szCs w:val="20"/>
        </w:rPr>
        <w:t>(iii)  submit evidence of completion of qualified continuing professional education hours for each renewal period in which the license was expired;</w:t>
      </w:r>
    </w:p>
    <w:p w14:paraId="3F396292" w14:textId="457131A0" w:rsidR="00E07C3D" w:rsidRPr="00216163" w:rsidRDefault="00E07C3D" w:rsidP="00E07C3D">
      <w:pPr>
        <w:widowControl/>
        <w:suppressAutoHyphens/>
        <w:rPr>
          <w:rFonts w:eastAsia="Calibri"/>
          <w:sz w:val="18"/>
          <w:szCs w:val="20"/>
        </w:rPr>
      </w:pPr>
      <w:r w:rsidRPr="00216163">
        <w:rPr>
          <w:rFonts w:eastAsia="Calibri"/>
          <w:sz w:val="18"/>
          <w:szCs w:val="20"/>
        </w:rPr>
        <w:tab/>
        <w:t>(b)  if not previously completed, the applicant shall submit to and pass a criminal background check under Section 58-1-301.5; and</w:t>
      </w:r>
    </w:p>
    <w:p w14:paraId="178745F9" w14:textId="144A3CE8" w:rsidR="00E07C3D" w:rsidRPr="00216163" w:rsidRDefault="00E07C3D" w:rsidP="00E07C3D">
      <w:pPr>
        <w:widowControl/>
        <w:suppressAutoHyphens/>
        <w:rPr>
          <w:rFonts w:eastAsia="Calibri"/>
          <w:sz w:val="18"/>
          <w:szCs w:val="20"/>
        </w:rPr>
      </w:pPr>
      <w:r w:rsidRPr="00216163">
        <w:rPr>
          <w:rFonts w:eastAsia="Calibri"/>
          <w:sz w:val="18"/>
          <w:szCs w:val="20"/>
        </w:rPr>
        <w:tab/>
        <w:t>(c)  the applicant shall complete one or more of the following practice reentry requirements, if required by the Division in collaboration with the Board:</w:t>
      </w:r>
    </w:p>
    <w:p w14:paraId="3B94129C" w14:textId="7F0F4C25" w:rsidR="00E07C3D" w:rsidRPr="00216163" w:rsidRDefault="00E07C3D" w:rsidP="00E07C3D">
      <w:pPr>
        <w:widowControl/>
        <w:suppressAutoHyphens/>
        <w:rPr>
          <w:rFonts w:eastAsia="Calibri"/>
          <w:sz w:val="18"/>
          <w:szCs w:val="20"/>
        </w:rPr>
      </w:pPr>
      <w:r w:rsidRPr="00216163">
        <w:rPr>
          <w:rFonts w:eastAsia="Calibri"/>
          <w:sz w:val="18"/>
          <w:szCs w:val="20"/>
        </w:rPr>
        <w:tab/>
        <w:t>(</w:t>
      </w:r>
      <w:proofErr w:type="spellStart"/>
      <w:r w:rsidRPr="00216163">
        <w:rPr>
          <w:rFonts w:eastAsia="Calibri"/>
          <w:sz w:val="18"/>
          <w:szCs w:val="20"/>
        </w:rPr>
        <w:t>i</w:t>
      </w:r>
      <w:proofErr w:type="spellEnd"/>
      <w:r w:rsidRPr="00216163">
        <w:rPr>
          <w:rFonts w:eastAsia="Calibri"/>
          <w:sz w:val="18"/>
          <w:szCs w:val="20"/>
        </w:rPr>
        <w:t>)  meet with the Board to evaluate the applicant's:</w:t>
      </w:r>
    </w:p>
    <w:p w14:paraId="3A9ACA81"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qualifications for licensure; and</w:t>
      </w:r>
    </w:p>
    <w:p w14:paraId="5F579CEA"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ability to safely and competently practice physical therapy;</w:t>
      </w:r>
    </w:p>
    <w:p w14:paraId="3F2BA5FC" w14:textId="74634E18" w:rsidR="00E07C3D" w:rsidRPr="00216163" w:rsidRDefault="00E07C3D" w:rsidP="00E07C3D">
      <w:pPr>
        <w:widowControl/>
        <w:suppressAutoHyphens/>
        <w:rPr>
          <w:rFonts w:eastAsia="Calibri"/>
          <w:sz w:val="18"/>
          <w:szCs w:val="20"/>
        </w:rPr>
      </w:pPr>
      <w:r w:rsidRPr="00216163">
        <w:rPr>
          <w:rFonts w:eastAsia="Calibri"/>
          <w:sz w:val="18"/>
          <w:szCs w:val="20"/>
        </w:rPr>
        <w:tab/>
        <w:t>(ii)  pass the NPTE-PT or NPTE-PTA, if the Division in collaboration with the Board determines that examination or reexamination is necessary to verify the applicant's ability to safely and competently practice;</w:t>
      </w:r>
    </w:p>
    <w:p w14:paraId="088B7A62" w14:textId="3777CD46" w:rsidR="00E07C3D" w:rsidRPr="00216163" w:rsidRDefault="00E07C3D" w:rsidP="00E07C3D">
      <w:pPr>
        <w:widowControl/>
        <w:suppressAutoHyphens/>
        <w:rPr>
          <w:rFonts w:eastAsia="Calibri"/>
          <w:sz w:val="18"/>
          <w:szCs w:val="20"/>
        </w:rPr>
      </w:pPr>
      <w:r w:rsidRPr="00216163">
        <w:rPr>
          <w:rFonts w:eastAsia="Calibri"/>
          <w:sz w:val="18"/>
          <w:szCs w:val="20"/>
        </w:rPr>
        <w:tab/>
        <w:t>(iii)  complete a plan of supervision under a Board-approved supervisor that may include up to 4,000 hours of physical therapy training under a temporary physical therapist license or a temporary physical therapist assistant license before the applicant may qualify for full reinstatement of the license; or</w:t>
      </w:r>
    </w:p>
    <w:p w14:paraId="69E2C02A" w14:textId="77777777" w:rsidR="00E07C3D" w:rsidRPr="00216163" w:rsidRDefault="00E07C3D" w:rsidP="00E07C3D">
      <w:pPr>
        <w:widowControl/>
        <w:suppressAutoHyphens/>
        <w:rPr>
          <w:sz w:val="18"/>
          <w:szCs w:val="20"/>
        </w:rPr>
      </w:pPr>
      <w:r w:rsidRPr="00216163">
        <w:rPr>
          <w:rFonts w:eastAsia="Calibri"/>
          <w:sz w:val="18"/>
          <w:szCs w:val="20"/>
        </w:rPr>
        <w:tab/>
      </w:r>
      <w:r w:rsidRPr="00216163">
        <w:rPr>
          <w:sz w:val="18"/>
          <w:szCs w:val="20"/>
        </w:rPr>
        <w:t>(iv)  comply with each additional licensure requirement or condition considered necessary by the Division in collaboration with the Board to protect the public and ensure that the applicant is currently competent to engage in the profession.</w:t>
      </w:r>
    </w:p>
    <w:p w14:paraId="3AF2FECC" w14:textId="77777777" w:rsidR="00E07C3D" w:rsidRPr="00216163" w:rsidRDefault="00E07C3D" w:rsidP="00E07C3D">
      <w:pPr>
        <w:widowControl/>
        <w:suppressAutoHyphens/>
        <w:rPr>
          <w:rFonts w:eastAsia="Calibri"/>
          <w:sz w:val="18"/>
          <w:szCs w:val="20"/>
        </w:rPr>
      </w:pPr>
    </w:p>
    <w:p w14:paraId="74F8F756" w14:textId="77777777" w:rsidR="007445FC" w:rsidRPr="00216163" w:rsidRDefault="007445FC" w:rsidP="007445FC">
      <w:pPr>
        <w:widowControl/>
        <w:suppressAutoHyphens/>
        <w:rPr>
          <w:rFonts w:eastAsia="Calibri"/>
          <w:sz w:val="18"/>
        </w:rPr>
      </w:pPr>
      <w:r w:rsidRPr="00216163">
        <w:rPr>
          <w:rFonts w:eastAsia="Calibri"/>
          <w:b/>
          <w:bCs/>
          <w:sz w:val="18"/>
        </w:rPr>
        <w:t>R156-24b-303b.  Continuing Education.</w:t>
      </w:r>
    </w:p>
    <w:p w14:paraId="0E35A724" w14:textId="77777777" w:rsidR="007445FC" w:rsidRPr="00216163" w:rsidRDefault="007445FC" w:rsidP="007445FC">
      <w:pPr>
        <w:widowControl/>
        <w:suppressAutoHyphens/>
        <w:rPr>
          <w:rFonts w:eastAsia="Calibri"/>
          <w:sz w:val="18"/>
        </w:rPr>
      </w:pPr>
      <w:r w:rsidRPr="00216163">
        <w:rPr>
          <w:rFonts w:eastAsia="Calibri"/>
          <w:sz w:val="18"/>
        </w:rPr>
        <w:tab/>
        <w:t>(1)  Under Subsection 58-24b-303(2), the continuing education requirement for a physical therapist or physical therapist assistant during each two-year renewal cycle commencing on June 1 of each odd numbered year are established in this section.</w:t>
      </w:r>
    </w:p>
    <w:p w14:paraId="3B59BE29" w14:textId="77777777" w:rsidR="007445FC" w:rsidRPr="00216163" w:rsidRDefault="007445FC" w:rsidP="007445FC">
      <w:pPr>
        <w:widowControl/>
        <w:suppressAutoHyphens/>
        <w:rPr>
          <w:rFonts w:eastAsia="Calibri"/>
          <w:sz w:val="18"/>
        </w:rPr>
      </w:pPr>
      <w:r w:rsidRPr="00216163">
        <w:rPr>
          <w:rFonts w:eastAsia="Calibri"/>
          <w:sz w:val="18"/>
        </w:rPr>
        <w:tab/>
        <w:t>(2)  As used in this section:</w:t>
      </w:r>
    </w:p>
    <w:p w14:paraId="7CE0F991" w14:textId="77777777" w:rsidR="007445FC" w:rsidRPr="00216163" w:rsidRDefault="007445FC" w:rsidP="007445FC">
      <w:pPr>
        <w:widowControl/>
        <w:suppressAutoHyphens/>
        <w:rPr>
          <w:rFonts w:eastAsia="Calibri"/>
          <w:sz w:val="18"/>
        </w:rPr>
      </w:pPr>
      <w:r w:rsidRPr="00216163">
        <w:rPr>
          <w:rFonts w:eastAsia="Calibri"/>
          <w:sz w:val="18"/>
        </w:rPr>
        <w:tab/>
        <w:t>(a)  "Contact hour" means 50 continuous minutes of participation in a continuing education activity without a break period.</w:t>
      </w:r>
    </w:p>
    <w:p w14:paraId="5DD3253D" w14:textId="77777777" w:rsidR="007445FC" w:rsidRPr="00216163" w:rsidRDefault="007445FC" w:rsidP="007445FC">
      <w:pPr>
        <w:widowControl/>
        <w:suppressAutoHyphens/>
        <w:rPr>
          <w:rFonts w:eastAsia="Calibri"/>
          <w:sz w:val="18"/>
        </w:rPr>
      </w:pPr>
      <w:r w:rsidRPr="00216163">
        <w:rPr>
          <w:rFonts w:eastAsia="Calibri"/>
          <w:sz w:val="18"/>
        </w:rPr>
        <w:tab/>
        <w:t>(b)  "Continuing Education Unit" or "CEU" means the standard unit of measurement to signify a licensee's completion of participation in a continuing education activity.</w:t>
      </w:r>
    </w:p>
    <w:p w14:paraId="08486EDA" w14:textId="77777777" w:rsidR="007445FC" w:rsidRPr="00216163" w:rsidRDefault="007445FC" w:rsidP="007445FC">
      <w:pPr>
        <w:widowControl/>
        <w:suppressAutoHyphens/>
        <w:rPr>
          <w:rFonts w:eastAsia="Calibri"/>
          <w:sz w:val="18"/>
        </w:rPr>
      </w:pPr>
      <w:r w:rsidRPr="00216163">
        <w:rPr>
          <w:rFonts w:eastAsia="Calibri"/>
          <w:sz w:val="18"/>
        </w:rPr>
        <w:tab/>
        <w:t>(c)  "Category I" CEU means:</w:t>
      </w:r>
    </w:p>
    <w:p w14:paraId="5DD164EE"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a fellowship, residency, specialty certification, degree awarding education program, or in-person attendance at a live educational program event in which participants can interact with the presenter in real time; and</w:t>
      </w:r>
    </w:p>
    <w:p w14:paraId="4519E018" w14:textId="77777777" w:rsidR="007445FC" w:rsidRPr="00216163" w:rsidRDefault="007445FC" w:rsidP="007445FC">
      <w:pPr>
        <w:widowControl/>
        <w:suppressAutoHyphens/>
        <w:rPr>
          <w:rFonts w:eastAsia="Calibri"/>
          <w:sz w:val="18"/>
        </w:rPr>
      </w:pPr>
      <w:r w:rsidRPr="00216163">
        <w:rPr>
          <w:rFonts w:eastAsia="Calibri"/>
          <w:sz w:val="18"/>
        </w:rPr>
        <w:tab/>
        <w:t>(ii)  one contact hour of Category I CEU equals two continuing education units.</w:t>
      </w:r>
    </w:p>
    <w:p w14:paraId="0CB6C633" w14:textId="77777777" w:rsidR="007445FC" w:rsidRPr="00216163" w:rsidRDefault="007445FC" w:rsidP="007445FC">
      <w:pPr>
        <w:widowControl/>
        <w:suppressAutoHyphens/>
        <w:rPr>
          <w:rFonts w:eastAsia="Calibri"/>
          <w:sz w:val="18"/>
        </w:rPr>
      </w:pPr>
      <w:r w:rsidRPr="00216163">
        <w:rPr>
          <w:rFonts w:eastAsia="Calibri"/>
          <w:sz w:val="18"/>
        </w:rPr>
        <w:tab/>
        <w:t>(d)  "Category II" CEU means:</w:t>
      </w:r>
    </w:p>
    <w:p w14:paraId="5ADE3EF5"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in-person attendance at live educational coursework or a live education program in a school setting, an electronic course with assessment, volunteer service, clinical instructor supervision, or teaching a physical therapy education course; and</w:t>
      </w:r>
    </w:p>
    <w:p w14:paraId="1B223232" w14:textId="77777777" w:rsidR="007445FC" w:rsidRPr="00216163" w:rsidRDefault="007445FC" w:rsidP="007445FC">
      <w:pPr>
        <w:widowControl/>
        <w:suppressAutoHyphens/>
        <w:rPr>
          <w:rFonts w:eastAsia="Calibri"/>
          <w:sz w:val="18"/>
        </w:rPr>
      </w:pPr>
      <w:r w:rsidRPr="00216163">
        <w:rPr>
          <w:rFonts w:eastAsia="Calibri"/>
          <w:sz w:val="18"/>
        </w:rPr>
        <w:tab/>
        <w:t>(ii)  one contact hour of Category II CEU equals 1 and 1/2 continuing education units.</w:t>
      </w:r>
    </w:p>
    <w:p w14:paraId="09EC5EF1" w14:textId="77777777" w:rsidR="007445FC" w:rsidRPr="00216163" w:rsidRDefault="007445FC" w:rsidP="007445FC">
      <w:pPr>
        <w:widowControl/>
        <w:suppressAutoHyphens/>
        <w:rPr>
          <w:rFonts w:eastAsia="Calibri"/>
          <w:sz w:val="18"/>
        </w:rPr>
      </w:pPr>
      <w:r w:rsidRPr="00216163">
        <w:rPr>
          <w:rFonts w:eastAsia="Calibri"/>
          <w:sz w:val="18"/>
        </w:rPr>
        <w:tab/>
        <w:t>(e)  "Category III" CEU means:</w:t>
      </w:r>
    </w:p>
    <w:p w14:paraId="4C02EE8F"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electronic physical therapy educational coursework without assessment or examination, in-service presentations, self-study, journal clubs, or ethics or law coursework; and</w:t>
      </w:r>
    </w:p>
    <w:p w14:paraId="2786C7D5" w14:textId="77777777" w:rsidR="007445FC" w:rsidRPr="00216163" w:rsidRDefault="007445FC" w:rsidP="007445FC">
      <w:pPr>
        <w:widowControl/>
        <w:suppressAutoHyphens/>
        <w:rPr>
          <w:rFonts w:eastAsia="Calibri"/>
          <w:sz w:val="18"/>
        </w:rPr>
      </w:pPr>
      <w:r w:rsidRPr="00216163">
        <w:rPr>
          <w:rFonts w:eastAsia="Calibri"/>
          <w:sz w:val="18"/>
        </w:rPr>
        <w:tab/>
        <w:t>(ii)  one contact hour of Category III CEU equals one continuing education unit.</w:t>
      </w:r>
    </w:p>
    <w:p w14:paraId="78ACEEB9" w14:textId="77777777" w:rsidR="007445FC" w:rsidRPr="00216163" w:rsidRDefault="007445FC" w:rsidP="007445FC">
      <w:pPr>
        <w:widowControl/>
        <w:suppressAutoHyphens/>
        <w:rPr>
          <w:rFonts w:eastAsia="Calibri"/>
          <w:sz w:val="18"/>
        </w:rPr>
      </w:pPr>
      <w:r w:rsidRPr="00216163">
        <w:rPr>
          <w:rFonts w:eastAsia="Calibri"/>
          <w:sz w:val="18"/>
        </w:rPr>
        <w:tab/>
        <w:t>(f)  "Category IV" CEU means:</w:t>
      </w:r>
    </w:p>
    <w:p w14:paraId="1D4F1FD4"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licensed practice by a physical therapist or physical therapist assistant, up to a total of 500 hours; and</w:t>
      </w:r>
    </w:p>
    <w:p w14:paraId="7F84BBCA" w14:textId="77777777" w:rsidR="007445FC" w:rsidRPr="00216163" w:rsidRDefault="007445FC" w:rsidP="007445FC">
      <w:pPr>
        <w:widowControl/>
        <w:suppressAutoHyphens/>
        <w:rPr>
          <w:rFonts w:eastAsia="Calibri"/>
          <w:sz w:val="18"/>
        </w:rPr>
      </w:pPr>
      <w:r w:rsidRPr="00216163">
        <w:rPr>
          <w:rFonts w:eastAsia="Calibri"/>
          <w:sz w:val="18"/>
        </w:rPr>
        <w:tab/>
        <w:t>(ii)  50 practice hours of Category IV CEU equals one CEU.</w:t>
      </w:r>
    </w:p>
    <w:p w14:paraId="222521EE" w14:textId="77777777" w:rsidR="007445FC" w:rsidRPr="00216163" w:rsidRDefault="007445FC" w:rsidP="007445FC">
      <w:pPr>
        <w:widowControl/>
        <w:suppressAutoHyphens/>
        <w:rPr>
          <w:rFonts w:eastAsia="Calibri"/>
          <w:sz w:val="18"/>
        </w:rPr>
      </w:pPr>
      <w:r w:rsidRPr="00216163">
        <w:rPr>
          <w:rFonts w:eastAsia="Calibri"/>
          <w:sz w:val="18"/>
        </w:rPr>
        <w:tab/>
        <w:t>(g)  "Clinical instructor supervision" means the supervision of one or more:</w:t>
      </w:r>
    </w:p>
    <w:p w14:paraId="05937085"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non-physical therapy students;</w:t>
      </w:r>
    </w:p>
    <w:p w14:paraId="0450559E" w14:textId="77777777" w:rsidR="007445FC" w:rsidRPr="00216163" w:rsidRDefault="007445FC" w:rsidP="007445FC">
      <w:pPr>
        <w:widowControl/>
        <w:suppressAutoHyphens/>
        <w:rPr>
          <w:rFonts w:eastAsia="Calibri"/>
          <w:sz w:val="18"/>
        </w:rPr>
      </w:pPr>
      <w:r w:rsidRPr="00216163">
        <w:rPr>
          <w:rFonts w:eastAsia="Calibri"/>
          <w:sz w:val="18"/>
        </w:rPr>
        <w:tab/>
        <w:t>(ii)  physical therapist assistants; or</w:t>
      </w:r>
    </w:p>
    <w:p w14:paraId="18F143D3" w14:textId="77777777" w:rsidR="007445FC" w:rsidRPr="00216163" w:rsidRDefault="007445FC" w:rsidP="007445FC">
      <w:pPr>
        <w:widowControl/>
        <w:suppressAutoHyphens/>
        <w:rPr>
          <w:rFonts w:eastAsia="Calibri"/>
          <w:sz w:val="18"/>
        </w:rPr>
      </w:pPr>
      <w:r w:rsidRPr="00216163">
        <w:rPr>
          <w:rFonts w:eastAsia="Calibri"/>
          <w:sz w:val="18"/>
        </w:rPr>
        <w:tab/>
        <w:t>(iii)  physical therapy students.</w:t>
      </w:r>
    </w:p>
    <w:p w14:paraId="7AC3BCAE" w14:textId="77777777" w:rsidR="007445FC" w:rsidRPr="00216163" w:rsidRDefault="007445FC" w:rsidP="007445FC">
      <w:pPr>
        <w:widowControl/>
        <w:suppressAutoHyphens/>
        <w:rPr>
          <w:rFonts w:eastAsia="Calibri"/>
          <w:sz w:val="18"/>
        </w:rPr>
      </w:pPr>
      <w:r w:rsidRPr="00216163">
        <w:rPr>
          <w:rFonts w:eastAsia="Calibri"/>
          <w:sz w:val="18"/>
        </w:rPr>
        <w:tab/>
        <w:t>(h)  "Fellowship" means a post-professional program focused on a defined area of practice for professionals who have already completed a residency, or who are board-certified by the American Board of Physical Therapy Specialties (ABPTS) in a related area of specialty.</w:t>
      </w:r>
    </w:p>
    <w:p w14:paraId="422A66E8"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"Group study" means a group of two or more licensed professionals that regularly meets to discuss shared areas or fields of learning, with topics that advance professional skill and experience.</w:t>
      </w:r>
    </w:p>
    <w:p w14:paraId="6FBAAA52" w14:textId="77777777" w:rsidR="007445FC" w:rsidRPr="00216163" w:rsidRDefault="007445FC" w:rsidP="007445FC">
      <w:pPr>
        <w:widowControl/>
        <w:suppressAutoHyphens/>
        <w:rPr>
          <w:rFonts w:eastAsia="Calibri"/>
          <w:sz w:val="18"/>
        </w:rPr>
      </w:pPr>
      <w:r w:rsidRPr="00216163">
        <w:rPr>
          <w:rFonts w:eastAsia="Calibri"/>
          <w:sz w:val="18"/>
        </w:rPr>
        <w:tab/>
        <w:t>(j)  "Independent study" means structured learning experiences by an individual that take place outside of traditional learning environments.</w:t>
      </w:r>
    </w:p>
    <w:p w14:paraId="6724F609" w14:textId="77777777" w:rsidR="007445FC" w:rsidRPr="00216163" w:rsidRDefault="007445FC" w:rsidP="007445FC">
      <w:pPr>
        <w:widowControl/>
        <w:suppressAutoHyphens/>
        <w:rPr>
          <w:rFonts w:eastAsia="Calibri"/>
          <w:sz w:val="18"/>
        </w:rPr>
      </w:pPr>
      <w:r w:rsidRPr="00216163">
        <w:rPr>
          <w:rFonts w:eastAsia="Calibri"/>
          <w:sz w:val="18"/>
        </w:rPr>
        <w:tab/>
        <w:t>(k)  "Publication" means activities undertaken by an author or coauthor to design or implement, research, draft, edit, and submit material for publication.</w:t>
      </w:r>
    </w:p>
    <w:p w14:paraId="0FFFA6FE" w14:textId="77777777" w:rsidR="007445FC" w:rsidRPr="00216163" w:rsidRDefault="007445FC" w:rsidP="007445FC">
      <w:pPr>
        <w:widowControl/>
        <w:suppressAutoHyphens/>
        <w:rPr>
          <w:rFonts w:eastAsia="Calibri"/>
          <w:sz w:val="18"/>
        </w:rPr>
      </w:pPr>
      <w:r w:rsidRPr="00216163">
        <w:rPr>
          <w:rFonts w:eastAsia="Calibri"/>
          <w:sz w:val="18"/>
        </w:rPr>
        <w:tab/>
        <w:t>(l)  "Renewal educational coursework" means live, in-person, or electronic education with assessment undertaken in traditional learning environments, academic coursework, lectures, seminars, conferences, or workshops.</w:t>
      </w:r>
    </w:p>
    <w:p w14:paraId="5DB60B14" w14:textId="77777777" w:rsidR="007445FC" w:rsidRPr="00216163" w:rsidRDefault="007445FC" w:rsidP="007445FC">
      <w:pPr>
        <w:widowControl/>
        <w:suppressAutoHyphens/>
        <w:rPr>
          <w:rFonts w:eastAsia="Calibri"/>
          <w:sz w:val="18"/>
        </w:rPr>
      </w:pPr>
      <w:r w:rsidRPr="00216163">
        <w:rPr>
          <w:rFonts w:eastAsia="Calibri"/>
          <w:sz w:val="18"/>
        </w:rPr>
        <w:tab/>
        <w:t>(m)  "Research" means contribution to a research project through data collection, project development, or consultation.</w:t>
      </w:r>
    </w:p>
    <w:p w14:paraId="2BD3EFEF" w14:textId="77777777" w:rsidR="007445FC" w:rsidRPr="00216163" w:rsidRDefault="007445FC" w:rsidP="007445FC">
      <w:pPr>
        <w:widowControl/>
        <w:suppressAutoHyphens/>
        <w:rPr>
          <w:rFonts w:eastAsia="Calibri"/>
          <w:sz w:val="18"/>
        </w:rPr>
      </w:pPr>
      <w:r w:rsidRPr="00216163">
        <w:rPr>
          <w:rFonts w:eastAsia="Calibri"/>
          <w:sz w:val="18"/>
        </w:rPr>
        <w:tab/>
        <w:t>(n)  "Residency" means a post-professional program that focuses on a defined area of physical therapy practice.</w:t>
      </w:r>
    </w:p>
    <w:p w14:paraId="7CA86C5A" w14:textId="77777777" w:rsidR="007445FC" w:rsidRPr="00216163" w:rsidRDefault="007445FC" w:rsidP="007445FC">
      <w:pPr>
        <w:widowControl/>
        <w:suppressAutoHyphens/>
        <w:rPr>
          <w:rFonts w:eastAsia="Calibri"/>
          <w:sz w:val="18"/>
        </w:rPr>
      </w:pPr>
      <w:r w:rsidRPr="00216163">
        <w:rPr>
          <w:rFonts w:eastAsia="Calibri"/>
          <w:sz w:val="18"/>
        </w:rPr>
        <w:lastRenderedPageBreak/>
        <w:tab/>
        <w:t>(o)  "Volunteer service" means services provided at no charge that rely on the skills and advance the professional competence of a physical therapist or physical therapist assistant, such as serving on a professional board or providing services at a health fair screening.</w:t>
      </w:r>
    </w:p>
    <w:p w14:paraId="6451B24D" w14:textId="77777777" w:rsidR="007445FC" w:rsidRPr="00216163" w:rsidRDefault="007445FC" w:rsidP="007445FC">
      <w:pPr>
        <w:widowControl/>
        <w:suppressAutoHyphens/>
        <w:rPr>
          <w:rFonts w:eastAsia="Calibri"/>
          <w:sz w:val="18"/>
        </w:rPr>
      </w:pPr>
      <w:r w:rsidRPr="00216163">
        <w:rPr>
          <w:rFonts w:eastAsia="Calibri"/>
          <w:sz w:val="18"/>
        </w:rPr>
        <w:tab/>
        <w:t>(3)  During each two-year renewal cycle, a physical therapist shall complete at least 40 CEUs, of which at least two CEUs shall be in ethics or law.  A physical therapist who completes more than the required number of CEUs during a two-year renewal cycle may carry over up to ten excess CEUs to the next two-year renewal cycle.</w:t>
      </w:r>
    </w:p>
    <w:p w14:paraId="2D322CAF" w14:textId="77777777" w:rsidR="007445FC" w:rsidRPr="00216163" w:rsidRDefault="007445FC" w:rsidP="007445FC">
      <w:pPr>
        <w:widowControl/>
        <w:suppressAutoHyphens/>
        <w:rPr>
          <w:rFonts w:eastAsia="Calibri"/>
          <w:sz w:val="18"/>
        </w:rPr>
      </w:pPr>
      <w:r w:rsidRPr="00216163">
        <w:rPr>
          <w:rFonts w:eastAsia="Calibri"/>
          <w:sz w:val="18"/>
        </w:rPr>
        <w:tab/>
        <w:t>(4)  During each two- year renewal cycle, a physical therapist assistant shall complete at least 20 CEUs, of which at least two CEUs shall be in ethics or law.  A physical therapist assistant who completes more than the required number of CEUs during a two-year renewal cycle may carry over up to five excess CEUs to the next two-year renewal cycle.</w:t>
      </w:r>
    </w:p>
    <w:p w14:paraId="78E900F3" w14:textId="77777777" w:rsidR="007445FC" w:rsidRPr="00216163" w:rsidRDefault="007445FC" w:rsidP="007445FC">
      <w:pPr>
        <w:widowControl/>
        <w:suppressAutoHyphens/>
        <w:rPr>
          <w:rFonts w:eastAsia="Calibri"/>
          <w:sz w:val="18"/>
        </w:rPr>
      </w:pPr>
      <w:r w:rsidRPr="00216163">
        <w:rPr>
          <w:rFonts w:eastAsia="Calibri"/>
          <w:sz w:val="18"/>
        </w:rPr>
        <w:tab/>
        <w:t>(5)  If a licensee first becomes licensed during the two-year renewal period, the licensee's required number of CEUs shall be decreased proportionately according to the date of licensure.</w:t>
      </w:r>
    </w:p>
    <w:p w14:paraId="1DD66024" w14:textId="77777777" w:rsidR="007445FC" w:rsidRPr="00216163" w:rsidRDefault="007445FC" w:rsidP="007445FC">
      <w:pPr>
        <w:widowControl/>
        <w:suppressAutoHyphens/>
        <w:rPr>
          <w:rFonts w:eastAsia="Calibri"/>
          <w:sz w:val="18"/>
        </w:rPr>
      </w:pPr>
      <w:r w:rsidRPr="00216163">
        <w:rPr>
          <w:rFonts w:eastAsia="Calibri"/>
          <w:sz w:val="18"/>
        </w:rPr>
        <w:tab/>
        <w:t>(6)  The Division may defer or waive CEU requirements under Section R156-1-308d.</w:t>
      </w:r>
    </w:p>
    <w:p w14:paraId="44331447" w14:textId="77777777" w:rsidR="007445FC" w:rsidRPr="00216163" w:rsidRDefault="007445FC" w:rsidP="007445FC">
      <w:pPr>
        <w:widowControl/>
        <w:suppressAutoHyphens/>
        <w:rPr>
          <w:rFonts w:eastAsia="Calibri"/>
          <w:sz w:val="18"/>
        </w:rPr>
      </w:pPr>
      <w:r w:rsidRPr="00216163">
        <w:rPr>
          <w:rFonts w:eastAsia="Calibri"/>
          <w:sz w:val="18"/>
        </w:rPr>
        <w:tab/>
        <w:t>(7)  A licensee may not apply continuing education or coursework education, including professional upgrades, that the licensee received before being granted a license, to CEUs required after the license is granted.</w:t>
      </w:r>
    </w:p>
    <w:p w14:paraId="769DC167" w14:textId="77777777" w:rsidR="007445FC" w:rsidRPr="00216163" w:rsidRDefault="007445FC" w:rsidP="007445FC">
      <w:pPr>
        <w:widowControl/>
        <w:suppressAutoHyphens/>
        <w:rPr>
          <w:rFonts w:eastAsia="Calibri"/>
          <w:sz w:val="18"/>
        </w:rPr>
      </w:pPr>
      <w:r w:rsidRPr="00216163">
        <w:rPr>
          <w:rFonts w:eastAsia="Calibri"/>
          <w:sz w:val="18"/>
        </w:rPr>
        <w:tab/>
        <w:t>(8)  CEU credit shall be recognized as follows, during each two-year renewal cycle:</w:t>
      </w:r>
    </w:p>
    <w:p w14:paraId="1D1195EA" w14:textId="77777777" w:rsidR="007445FC" w:rsidRPr="00216163" w:rsidRDefault="007445FC" w:rsidP="007445FC">
      <w:pPr>
        <w:widowControl/>
        <w:suppressAutoHyphens/>
        <w:rPr>
          <w:rFonts w:eastAsia="Calibri"/>
          <w:sz w:val="18"/>
        </w:rPr>
      </w:pPr>
      <w:r w:rsidRPr="00216163">
        <w:rPr>
          <w:rFonts w:eastAsia="Calibri"/>
          <w:sz w:val="18"/>
        </w:rPr>
        <w:tab/>
        <w:t>(a)  for clinical instructor supervision CEUs, up to ten CEUs for a physical therapist and up to five CEUs for a physical therapist assistant;</w:t>
      </w:r>
    </w:p>
    <w:p w14:paraId="46B0F179" w14:textId="77777777" w:rsidR="007445FC" w:rsidRPr="00216163" w:rsidRDefault="007445FC" w:rsidP="007445FC">
      <w:pPr>
        <w:widowControl/>
        <w:suppressAutoHyphens/>
        <w:rPr>
          <w:rFonts w:eastAsia="Calibri"/>
          <w:sz w:val="18"/>
        </w:rPr>
      </w:pPr>
      <w:r w:rsidRPr="00216163">
        <w:rPr>
          <w:rFonts w:eastAsia="Calibri"/>
          <w:sz w:val="18"/>
        </w:rPr>
        <w:tab/>
        <w:t>(b)  for lecturing or instructing a course at an accredited university or college, continuing education course, or as an invited guest lecturer, up to ten CEUs for a physical therapist and up to five CEUs for a physical therapist assistant, subject to the following:</w:t>
      </w:r>
    </w:p>
    <w:p w14:paraId="0D2C8308"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one CEU shall be awarded for each hour of instruction;</w:t>
      </w:r>
    </w:p>
    <w:p w14:paraId="7FAB75BC" w14:textId="77777777" w:rsidR="007445FC" w:rsidRPr="00216163" w:rsidRDefault="007445FC" w:rsidP="007445FC">
      <w:pPr>
        <w:widowControl/>
        <w:suppressAutoHyphens/>
        <w:rPr>
          <w:rFonts w:eastAsia="Calibri"/>
          <w:sz w:val="18"/>
        </w:rPr>
      </w:pPr>
      <w:r w:rsidRPr="00216163">
        <w:rPr>
          <w:rFonts w:eastAsia="Calibri"/>
          <w:sz w:val="18"/>
        </w:rPr>
        <w:tab/>
        <w:t>(ii)  credit shall be awarded for lecturing or instructing the same course up to two times; and</w:t>
      </w:r>
    </w:p>
    <w:p w14:paraId="6FD0B776" w14:textId="77777777" w:rsidR="007445FC" w:rsidRPr="00216163" w:rsidRDefault="007445FC" w:rsidP="007445FC">
      <w:pPr>
        <w:widowControl/>
        <w:suppressAutoHyphens/>
        <w:rPr>
          <w:rFonts w:eastAsia="Calibri"/>
          <w:sz w:val="18"/>
        </w:rPr>
      </w:pPr>
      <w:r w:rsidRPr="00216163">
        <w:rPr>
          <w:rFonts w:eastAsia="Calibri"/>
          <w:sz w:val="18"/>
        </w:rPr>
        <w:tab/>
        <w:t>(iii)  documentation of completion shall include a certificate or record from the human resources department.</w:t>
      </w:r>
    </w:p>
    <w:p w14:paraId="351B27F9" w14:textId="77777777" w:rsidR="007445FC" w:rsidRPr="00216163" w:rsidRDefault="007445FC" w:rsidP="007445FC">
      <w:pPr>
        <w:widowControl/>
        <w:suppressAutoHyphens/>
        <w:rPr>
          <w:rFonts w:eastAsia="Calibri"/>
          <w:sz w:val="18"/>
        </w:rPr>
      </w:pPr>
      <w:r w:rsidRPr="00216163">
        <w:rPr>
          <w:rFonts w:eastAsia="Calibri"/>
          <w:sz w:val="18"/>
        </w:rPr>
        <w:tab/>
        <w:t>(c)  for volunteer service CEUs, up to ten CEUs for a physical therapist and up to five CEUs for a physical therapist assistant; and</w:t>
      </w:r>
    </w:p>
    <w:p w14:paraId="6DD949E8" w14:textId="77777777" w:rsidR="007445FC" w:rsidRPr="00216163" w:rsidRDefault="007445FC" w:rsidP="007445FC">
      <w:pPr>
        <w:widowControl/>
        <w:suppressAutoHyphens/>
        <w:rPr>
          <w:rFonts w:eastAsia="Calibri"/>
          <w:sz w:val="18"/>
        </w:rPr>
      </w:pPr>
      <w:r w:rsidRPr="00216163">
        <w:rPr>
          <w:rFonts w:eastAsia="Calibri"/>
          <w:sz w:val="18"/>
        </w:rPr>
        <w:tab/>
        <w:t>(d)  for practice hours CEUs, up to ten CEUs for a physical therapist and up to five CEUs for a physical therapist assistant.</w:t>
      </w:r>
    </w:p>
    <w:p w14:paraId="43F529F0" w14:textId="77777777" w:rsidR="007445FC" w:rsidRPr="00216163" w:rsidRDefault="007445FC" w:rsidP="007445FC">
      <w:pPr>
        <w:widowControl/>
        <w:suppressAutoHyphens/>
        <w:rPr>
          <w:rFonts w:eastAsia="Calibri"/>
          <w:sz w:val="18"/>
        </w:rPr>
      </w:pPr>
      <w:r w:rsidRPr="00216163">
        <w:rPr>
          <w:rFonts w:eastAsia="Calibri"/>
          <w:sz w:val="18"/>
        </w:rPr>
        <w:tab/>
        <w:t>(9)  A continuing education course for a physical therapist or physical therapist assistant shall meet the following requirements:</w:t>
      </w:r>
    </w:p>
    <w:p w14:paraId="2F56C251" w14:textId="77777777" w:rsidR="007445FC" w:rsidRPr="00216163" w:rsidRDefault="007445FC" w:rsidP="007445FC">
      <w:pPr>
        <w:widowControl/>
        <w:suppressAutoHyphens/>
        <w:rPr>
          <w:rFonts w:eastAsia="Calibri"/>
          <w:sz w:val="18"/>
        </w:rPr>
      </w:pPr>
      <w:r w:rsidRPr="00216163">
        <w:rPr>
          <w:rFonts w:eastAsia="Calibri"/>
          <w:sz w:val="18"/>
        </w:rPr>
        <w:tab/>
        <w:t>(a)  have content relevant to the practice of physical therapy;</w:t>
      </w:r>
    </w:p>
    <w:p w14:paraId="2E696702" w14:textId="77777777" w:rsidR="007445FC" w:rsidRPr="00216163" w:rsidRDefault="007445FC" w:rsidP="007445FC">
      <w:pPr>
        <w:widowControl/>
        <w:suppressAutoHyphens/>
        <w:rPr>
          <w:rFonts w:eastAsia="Calibri"/>
          <w:sz w:val="18"/>
        </w:rPr>
      </w:pPr>
      <w:r w:rsidRPr="00216163">
        <w:rPr>
          <w:rFonts w:eastAsia="Calibri"/>
          <w:sz w:val="18"/>
        </w:rPr>
        <w:tab/>
        <w:t>(b)  have learning objectives that are clearly stated in course material;</w:t>
      </w:r>
    </w:p>
    <w:p w14:paraId="1CA17971" w14:textId="77777777" w:rsidR="007445FC" w:rsidRPr="00216163" w:rsidRDefault="007445FC" w:rsidP="007445FC">
      <w:pPr>
        <w:widowControl/>
        <w:suppressAutoHyphens/>
        <w:rPr>
          <w:rFonts w:eastAsia="Calibri"/>
          <w:sz w:val="18"/>
        </w:rPr>
      </w:pPr>
      <w:r w:rsidRPr="00216163">
        <w:rPr>
          <w:rFonts w:eastAsia="Calibri"/>
          <w:sz w:val="18"/>
        </w:rPr>
        <w:tab/>
        <w:t>(c)  be prepared and presented by individuals who are qualified by education, training, and experience; and</w:t>
      </w:r>
    </w:p>
    <w:p w14:paraId="79BCA2FD" w14:textId="77777777" w:rsidR="007445FC" w:rsidRPr="00216163" w:rsidRDefault="007445FC" w:rsidP="007445FC">
      <w:pPr>
        <w:widowControl/>
        <w:suppressAutoHyphens/>
        <w:rPr>
          <w:rFonts w:eastAsia="Calibri"/>
          <w:sz w:val="18"/>
        </w:rPr>
      </w:pPr>
      <w:r w:rsidRPr="00216163">
        <w:rPr>
          <w:rFonts w:eastAsia="Calibri"/>
          <w:sz w:val="18"/>
        </w:rPr>
        <w:tab/>
        <w:t>(d)  be approved by, conducted by, or under the sponsorship of one of the following:</w:t>
      </w:r>
    </w:p>
    <w:p w14:paraId="54C5B3ED"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a recognized accredited college or university;</w:t>
      </w:r>
    </w:p>
    <w:p w14:paraId="3F947A37" w14:textId="77777777" w:rsidR="007445FC" w:rsidRPr="00216163" w:rsidRDefault="007445FC" w:rsidP="007445FC">
      <w:pPr>
        <w:widowControl/>
        <w:suppressAutoHyphens/>
        <w:rPr>
          <w:rFonts w:eastAsia="Calibri"/>
          <w:sz w:val="18"/>
        </w:rPr>
      </w:pPr>
      <w:r w:rsidRPr="00216163">
        <w:rPr>
          <w:rFonts w:eastAsia="Calibri"/>
          <w:sz w:val="18"/>
        </w:rPr>
        <w:tab/>
        <w:t>(ii)  a state or federal agency;</w:t>
      </w:r>
    </w:p>
    <w:p w14:paraId="3E217822" w14:textId="77777777" w:rsidR="007445FC" w:rsidRPr="00216163" w:rsidRDefault="007445FC" w:rsidP="007445FC">
      <w:pPr>
        <w:widowControl/>
        <w:suppressAutoHyphens/>
        <w:rPr>
          <w:rFonts w:eastAsia="Calibri"/>
          <w:sz w:val="18"/>
        </w:rPr>
      </w:pPr>
      <w:r w:rsidRPr="00216163">
        <w:rPr>
          <w:rFonts w:eastAsia="Calibri"/>
          <w:sz w:val="18"/>
        </w:rPr>
        <w:tab/>
        <w:t>(iii)  a professional association, organization, or facility involved in the practice of physical therapy; or</w:t>
      </w:r>
    </w:p>
    <w:p w14:paraId="250A7643" w14:textId="77777777" w:rsidR="007445FC" w:rsidRPr="00216163" w:rsidRDefault="007445FC" w:rsidP="007445FC">
      <w:pPr>
        <w:widowControl/>
        <w:suppressAutoHyphens/>
        <w:rPr>
          <w:rFonts w:eastAsia="Calibri"/>
          <w:sz w:val="18"/>
        </w:rPr>
      </w:pPr>
      <w:r w:rsidRPr="00216163">
        <w:rPr>
          <w:rFonts w:eastAsia="Calibri"/>
          <w:sz w:val="18"/>
        </w:rPr>
        <w:tab/>
        <w:t>(iv)  a commercial continuing education provider;</w:t>
      </w:r>
    </w:p>
    <w:p w14:paraId="1D67ADE0" w14:textId="77777777" w:rsidR="007445FC" w:rsidRPr="00216163" w:rsidRDefault="007445FC" w:rsidP="007445FC">
      <w:pPr>
        <w:widowControl/>
        <w:suppressAutoHyphens/>
        <w:rPr>
          <w:rFonts w:eastAsia="Calibri"/>
          <w:sz w:val="18"/>
        </w:rPr>
      </w:pPr>
      <w:r w:rsidRPr="00216163">
        <w:rPr>
          <w:rFonts w:eastAsia="Calibri"/>
          <w:sz w:val="18"/>
        </w:rPr>
        <w:tab/>
        <w:t>(e)  may be completed as any of the following:</w:t>
      </w:r>
    </w:p>
    <w:p w14:paraId="2D86336E"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department in-service;</w:t>
      </w:r>
    </w:p>
    <w:p w14:paraId="106FE0A0" w14:textId="77777777" w:rsidR="007445FC" w:rsidRPr="00216163" w:rsidRDefault="007445FC" w:rsidP="007445FC">
      <w:pPr>
        <w:widowControl/>
        <w:suppressAutoHyphens/>
        <w:rPr>
          <w:rFonts w:eastAsia="Calibri"/>
          <w:sz w:val="18"/>
        </w:rPr>
      </w:pPr>
      <w:r w:rsidRPr="00216163">
        <w:rPr>
          <w:rFonts w:eastAsia="Calibri"/>
          <w:sz w:val="18"/>
        </w:rPr>
        <w:tab/>
        <w:t>(ii)  seminar;</w:t>
      </w:r>
    </w:p>
    <w:p w14:paraId="2F090F8D" w14:textId="77777777" w:rsidR="007445FC" w:rsidRPr="00216163" w:rsidRDefault="007445FC" w:rsidP="007445FC">
      <w:pPr>
        <w:widowControl/>
        <w:suppressAutoHyphens/>
        <w:rPr>
          <w:rFonts w:eastAsia="Calibri"/>
          <w:sz w:val="18"/>
        </w:rPr>
      </w:pPr>
      <w:r w:rsidRPr="00216163">
        <w:rPr>
          <w:rFonts w:eastAsia="Calibri"/>
          <w:sz w:val="18"/>
        </w:rPr>
        <w:tab/>
        <w:t>(iii)  lecture;</w:t>
      </w:r>
    </w:p>
    <w:p w14:paraId="09A65B42" w14:textId="77777777" w:rsidR="007445FC" w:rsidRPr="00216163" w:rsidRDefault="007445FC" w:rsidP="007445FC">
      <w:pPr>
        <w:widowControl/>
        <w:suppressAutoHyphens/>
        <w:rPr>
          <w:rFonts w:eastAsia="Calibri"/>
          <w:sz w:val="18"/>
        </w:rPr>
      </w:pPr>
      <w:r w:rsidRPr="00216163">
        <w:rPr>
          <w:rFonts w:eastAsia="Calibri"/>
          <w:sz w:val="18"/>
        </w:rPr>
        <w:tab/>
        <w:t>(iv)  conference;</w:t>
      </w:r>
    </w:p>
    <w:p w14:paraId="4E07ADF2" w14:textId="77777777" w:rsidR="007445FC" w:rsidRPr="00216163" w:rsidRDefault="007445FC" w:rsidP="007445FC">
      <w:pPr>
        <w:widowControl/>
        <w:suppressAutoHyphens/>
        <w:rPr>
          <w:rFonts w:eastAsia="Calibri"/>
          <w:sz w:val="18"/>
        </w:rPr>
      </w:pPr>
      <w:r w:rsidRPr="00216163">
        <w:rPr>
          <w:rFonts w:eastAsia="Calibri"/>
          <w:sz w:val="18"/>
        </w:rPr>
        <w:tab/>
        <w:t>(v)  training session;</w:t>
      </w:r>
    </w:p>
    <w:p w14:paraId="17A8F4E2" w14:textId="77777777" w:rsidR="007445FC" w:rsidRPr="00216163" w:rsidRDefault="007445FC" w:rsidP="007445FC">
      <w:pPr>
        <w:widowControl/>
        <w:suppressAutoHyphens/>
        <w:rPr>
          <w:rFonts w:eastAsia="Calibri"/>
          <w:sz w:val="18"/>
        </w:rPr>
      </w:pPr>
      <w:r w:rsidRPr="00216163">
        <w:rPr>
          <w:rFonts w:eastAsia="Calibri"/>
          <w:sz w:val="18"/>
        </w:rPr>
        <w:tab/>
        <w:t>(vi)  webinar;</w:t>
      </w:r>
    </w:p>
    <w:p w14:paraId="47C73F05" w14:textId="77777777" w:rsidR="007445FC" w:rsidRPr="00216163" w:rsidRDefault="007445FC" w:rsidP="007445FC">
      <w:pPr>
        <w:widowControl/>
        <w:suppressAutoHyphens/>
        <w:rPr>
          <w:rFonts w:eastAsia="Calibri"/>
          <w:sz w:val="18"/>
        </w:rPr>
      </w:pPr>
      <w:r w:rsidRPr="00216163">
        <w:rPr>
          <w:rFonts w:eastAsia="Calibri"/>
          <w:sz w:val="18"/>
        </w:rPr>
        <w:tab/>
        <w:t>(vii)  internet course;</w:t>
      </w:r>
    </w:p>
    <w:p w14:paraId="41C97025" w14:textId="77777777" w:rsidR="007445FC" w:rsidRPr="00216163" w:rsidRDefault="007445FC" w:rsidP="007445FC">
      <w:pPr>
        <w:widowControl/>
        <w:suppressAutoHyphens/>
        <w:rPr>
          <w:rFonts w:eastAsia="Calibri"/>
          <w:sz w:val="18"/>
        </w:rPr>
      </w:pPr>
      <w:r w:rsidRPr="00216163">
        <w:rPr>
          <w:rFonts w:eastAsia="Calibri"/>
          <w:sz w:val="18"/>
        </w:rPr>
        <w:tab/>
        <w:t>(viii)  distance learning course;</w:t>
      </w:r>
    </w:p>
    <w:p w14:paraId="67E0004C" w14:textId="77777777" w:rsidR="007445FC" w:rsidRPr="00216163" w:rsidRDefault="007445FC" w:rsidP="007445FC">
      <w:pPr>
        <w:widowControl/>
        <w:suppressAutoHyphens/>
        <w:rPr>
          <w:rFonts w:eastAsia="Calibri"/>
          <w:sz w:val="18"/>
        </w:rPr>
      </w:pPr>
      <w:r w:rsidRPr="00216163">
        <w:rPr>
          <w:rFonts w:eastAsia="Calibri"/>
          <w:sz w:val="18"/>
        </w:rPr>
        <w:tab/>
        <w:t>(ix)  journal club;</w:t>
      </w:r>
    </w:p>
    <w:p w14:paraId="1778610B" w14:textId="77777777" w:rsidR="007445FC" w:rsidRPr="00216163" w:rsidRDefault="007445FC" w:rsidP="007445FC">
      <w:pPr>
        <w:widowControl/>
        <w:suppressAutoHyphens/>
        <w:rPr>
          <w:rFonts w:eastAsia="Calibri"/>
          <w:sz w:val="18"/>
        </w:rPr>
      </w:pPr>
      <w:r w:rsidRPr="00216163">
        <w:rPr>
          <w:rFonts w:eastAsia="Calibri"/>
          <w:sz w:val="18"/>
        </w:rPr>
        <w:tab/>
        <w:t>(x)  authoring of a scholarly peer-reviewed journal article or textbook publication;</w:t>
      </w:r>
    </w:p>
    <w:p w14:paraId="002F9906" w14:textId="77777777" w:rsidR="007445FC" w:rsidRPr="00216163" w:rsidRDefault="007445FC" w:rsidP="007445FC">
      <w:pPr>
        <w:widowControl/>
        <w:suppressAutoHyphens/>
        <w:rPr>
          <w:rFonts w:eastAsia="Calibri"/>
          <w:sz w:val="18"/>
        </w:rPr>
      </w:pPr>
      <w:r w:rsidRPr="00216163">
        <w:rPr>
          <w:rFonts w:eastAsia="Calibri"/>
          <w:sz w:val="18"/>
        </w:rPr>
        <w:tab/>
        <w:t>(xi)  poster platform presentation;</w:t>
      </w:r>
    </w:p>
    <w:p w14:paraId="3D0E2D3B" w14:textId="77777777" w:rsidR="007445FC" w:rsidRPr="00216163" w:rsidRDefault="007445FC" w:rsidP="007445FC">
      <w:pPr>
        <w:widowControl/>
        <w:suppressAutoHyphens/>
        <w:rPr>
          <w:rFonts w:eastAsia="Calibri"/>
          <w:sz w:val="18"/>
        </w:rPr>
      </w:pPr>
      <w:r w:rsidRPr="00216163">
        <w:rPr>
          <w:rFonts w:eastAsia="Calibri"/>
          <w:sz w:val="18"/>
        </w:rPr>
        <w:tab/>
        <w:t>(xii)  specialty certification through the American Board of Physical Therapy Specialties;</w:t>
      </w:r>
    </w:p>
    <w:p w14:paraId="63EA1729" w14:textId="77777777" w:rsidR="007445FC" w:rsidRPr="00216163" w:rsidRDefault="007445FC" w:rsidP="007445FC">
      <w:pPr>
        <w:widowControl/>
        <w:suppressAutoHyphens/>
        <w:rPr>
          <w:rFonts w:eastAsia="Calibri"/>
          <w:sz w:val="18"/>
        </w:rPr>
      </w:pPr>
      <w:r w:rsidRPr="00216163">
        <w:rPr>
          <w:rFonts w:eastAsia="Calibri"/>
          <w:sz w:val="18"/>
        </w:rPr>
        <w:tab/>
        <w:t>(xiii)  post-professional clinical residency or fellowship approved by the American Physical Therapy Association;</w:t>
      </w:r>
    </w:p>
    <w:p w14:paraId="2687693F" w14:textId="77777777" w:rsidR="007445FC" w:rsidRPr="00216163" w:rsidRDefault="007445FC" w:rsidP="007445FC">
      <w:pPr>
        <w:widowControl/>
        <w:suppressAutoHyphens/>
        <w:rPr>
          <w:rFonts w:eastAsia="Calibri"/>
          <w:sz w:val="18"/>
        </w:rPr>
      </w:pPr>
      <w:r w:rsidRPr="00216163">
        <w:rPr>
          <w:rFonts w:eastAsia="Calibri"/>
          <w:sz w:val="18"/>
        </w:rPr>
        <w:tab/>
        <w:t>(xiv)  post-professional doctorate from a CAPTE accredited program;</w:t>
      </w:r>
    </w:p>
    <w:p w14:paraId="33DD5833" w14:textId="77777777" w:rsidR="007445FC" w:rsidRPr="00216163" w:rsidRDefault="007445FC" w:rsidP="007445FC">
      <w:pPr>
        <w:widowControl/>
        <w:suppressAutoHyphens/>
        <w:rPr>
          <w:rFonts w:eastAsia="Calibri"/>
          <w:sz w:val="18"/>
        </w:rPr>
      </w:pPr>
      <w:r w:rsidRPr="00216163">
        <w:rPr>
          <w:rFonts w:eastAsia="Calibri"/>
          <w:sz w:val="18"/>
        </w:rPr>
        <w:tab/>
        <w:t>(xv)  lecturing or instructing a continuing education course; or</w:t>
      </w:r>
    </w:p>
    <w:p w14:paraId="4D8D6CDA" w14:textId="77777777" w:rsidR="007445FC" w:rsidRPr="00216163" w:rsidRDefault="007445FC" w:rsidP="007445FC">
      <w:pPr>
        <w:widowControl/>
        <w:suppressAutoHyphens/>
        <w:rPr>
          <w:rFonts w:eastAsia="Calibri"/>
          <w:sz w:val="18"/>
        </w:rPr>
      </w:pPr>
      <w:r w:rsidRPr="00216163">
        <w:rPr>
          <w:rFonts w:eastAsia="Calibri"/>
          <w:sz w:val="18"/>
        </w:rPr>
        <w:tab/>
        <w:t>(xvi)  study of a scholarly peer-reviewed journal article; and</w:t>
      </w:r>
    </w:p>
    <w:p w14:paraId="4595B63F" w14:textId="77777777" w:rsidR="007445FC" w:rsidRPr="00216163" w:rsidRDefault="007445FC" w:rsidP="007445FC">
      <w:pPr>
        <w:widowControl/>
        <w:suppressAutoHyphens/>
        <w:rPr>
          <w:rFonts w:eastAsia="Calibri"/>
          <w:sz w:val="18"/>
        </w:rPr>
      </w:pPr>
      <w:r w:rsidRPr="00216163">
        <w:rPr>
          <w:rFonts w:eastAsia="Calibri"/>
          <w:sz w:val="18"/>
        </w:rPr>
        <w:tab/>
        <w:t>(f)  for an ethics or law continuing education course, include any of the following subjects:</w:t>
      </w:r>
    </w:p>
    <w:p w14:paraId="1B7D5A91"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patient-physical therapist relationships;</w:t>
      </w:r>
    </w:p>
    <w:p w14:paraId="330831B0" w14:textId="77777777" w:rsidR="007445FC" w:rsidRPr="00216163" w:rsidRDefault="007445FC" w:rsidP="007445FC">
      <w:pPr>
        <w:widowControl/>
        <w:suppressAutoHyphens/>
        <w:rPr>
          <w:rFonts w:eastAsia="Calibri"/>
          <w:sz w:val="18"/>
        </w:rPr>
      </w:pPr>
      <w:r w:rsidRPr="00216163">
        <w:rPr>
          <w:rFonts w:eastAsia="Calibri"/>
          <w:sz w:val="18"/>
        </w:rPr>
        <w:tab/>
        <w:t>(ii)  confidentiality;</w:t>
      </w:r>
    </w:p>
    <w:p w14:paraId="5C66EB93" w14:textId="77777777" w:rsidR="007445FC" w:rsidRPr="00216163" w:rsidRDefault="007445FC" w:rsidP="007445FC">
      <w:pPr>
        <w:widowControl/>
        <w:suppressAutoHyphens/>
        <w:rPr>
          <w:rFonts w:eastAsia="Calibri"/>
          <w:sz w:val="18"/>
        </w:rPr>
      </w:pPr>
      <w:r w:rsidRPr="00216163">
        <w:rPr>
          <w:rFonts w:eastAsia="Calibri"/>
          <w:sz w:val="18"/>
        </w:rPr>
        <w:tab/>
        <w:t>(iii)  documentation;</w:t>
      </w:r>
    </w:p>
    <w:p w14:paraId="736860E8" w14:textId="77777777" w:rsidR="007445FC" w:rsidRPr="00216163" w:rsidRDefault="007445FC" w:rsidP="007445FC">
      <w:pPr>
        <w:widowControl/>
        <w:suppressAutoHyphens/>
        <w:rPr>
          <w:rFonts w:eastAsia="Calibri"/>
          <w:sz w:val="18"/>
        </w:rPr>
      </w:pPr>
      <w:r w:rsidRPr="00216163">
        <w:rPr>
          <w:rFonts w:eastAsia="Calibri"/>
          <w:sz w:val="18"/>
        </w:rPr>
        <w:tab/>
        <w:t>(iv)  charging and coding;</w:t>
      </w:r>
    </w:p>
    <w:p w14:paraId="065AA3D0" w14:textId="77777777" w:rsidR="007445FC" w:rsidRPr="00216163" w:rsidRDefault="007445FC" w:rsidP="007445FC">
      <w:pPr>
        <w:widowControl/>
        <w:suppressAutoHyphens/>
        <w:rPr>
          <w:rFonts w:eastAsia="Calibri"/>
          <w:sz w:val="18"/>
        </w:rPr>
      </w:pPr>
      <w:r w:rsidRPr="00216163">
        <w:rPr>
          <w:rFonts w:eastAsia="Calibri"/>
          <w:sz w:val="18"/>
        </w:rPr>
        <w:tab/>
        <w:t>(v)  compliance with state or federal laws that impact the practice of physical therapy; or</w:t>
      </w:r>
    </w:p>
    <w:p w14:paraId="5E4B1C08" w14:textId="77777777" w:rsidR="007445FC" w:rsidRPr="00216163" w:rsidRDefault="007445FC" w:rsidP="007445FC">
      <w:pPr>
        <w:widowControl/>
        <w:suppressAutoHyphens/>
        <w:rPr>
          <w:rFonts w:eastAsia="Calibri"/>
          <w:sz w:val="18"/>
        </w:rPr>
      </w:pPr>
      <w:r w:rsidRPr="00216163">
        <w:rPr>
          <w:rFonts w:eastAsia="Calibri"/>
          <w:sz w:val="18"/>
        </w:rPr>
        <w:tab/>
        <w:t>(vi)  a subject in the American Physical Therapy Association Code of Ethics or Guide for Professional Conduct.</w:t>
      </w:r>
    </w:p>
    <w:p w14:paraId="027F44F6" w14:textId="77777777" w:rsidR="007445FC" w:rsidRPr="00216163" w:rsidRDefault="007445FC" w:rsidP="007445FC">
      <w:pPr>
        <w:widowControl/>
        <w:suppressAutoHyphens/>
        <w:rPr>
          <w:rFonts w:eastAsia="Calibri"/>
          <w:sz w:val="18"/>
        </w:rPr>
      </w:pPr>
      <w:r w:rsidRPr="00216163">
        <w:rPr>
          <w:rFonts w:eastAsia="Calibri"/>
          <w:sz w:val="18"/>
        </w:rPr>
        <w:lastRenderedPageBreak/>
        <w:tab/>
        <w:t>(10)  A licensee shall maintain adequate documentation as proof of compliance with this section, such as certificate of compliance, school transcript, course description, or other course materials, for two years after the end of the renewal cycle for which the continuing education is due, as follows:</w:t>
      </w:r>
    </w:p>
    <w:p w14:paraId="678553FA" w14:textId="77777777" w:rsidR="007445FC" w:rsidRPr="00216163" w:rsidRDefault="007445FC" w:rsidP="007445FC">
      <w:pPr>
        <w:widowControl/>
        <w:suppressAutoHyphens/>
        <w:rPr>
          <w:rFonts w:eastAsia="Calibri"/>
          <w:sz w:val="18"/>
        </w:rPr>
      </w:pPr>
      <w:r w:rsidRPr="00216163">
        <w:rPr>
          <w:rFonts w:eastAsia="Calibri"/>
          <w:sz w:val="18"/>
        </w:rPr>
        <w:tab/>
        <w:t>(a)  at minimum, CEU course documentation shall include:</w:t>
      </w:r>
    </w:p>
    <w:p w14:paraId="00F38A06"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date of the course;</w:t>
      </w:r>
    </w:p>
    <w:p w14:paraId="1A02B763" w14:textId="77777777" w:rsidR="007445FC" w:rsidRPr="00216163" w:rsidRDefault="007445FC" w:rsidP="007445FC">
      <w:pPr>
        <w:widowControl/>
        <w:suppressAutoHyphens/>
        <w:rPr>
          <w:rFonts w:eastAsia="Calibri"/>
          <w:sz w:val="18"/>
        </w:rPr>
      </w:pPr>
      <w:r w:rsidRPr="00216163">
        <w:rPr>
          <w:rFonts w:eastAsia="Calibri"/>
          <w:sz w:val="18"/>
        </w:rPr>
        <w:tab/>
        <w:t>(ii)  name of the course provider;</w:t>
      </w:r>
    </w:p>
    <w:p w14:paraId="75421513" w14:textId="77777777" w:rsidR="007445FC" w:rsidRPr="00216163" w:rsidRDefault="007445FC" w:rsidP="007445FC">
      <w:pPr>
        <w:widowControl/>
        <w:suppressAutoHyphens/>
        <w:rPr>
          <w:rFonts w:eastAsia="Calibri"/>
          <w:sz w:val="18"/>
        </w:rPr>
      </w:pPr>
      <w:r w:rsidRPr="00216163">
        <w:rPr>
          <w:rFonts w:eastAsia="Calibri"/>
          <w:sz w:val="18"/>
        </w:rPr>
        <w:tab/>
        <w:t>(iii)  name of the instructor;</w:t>
      </w:r>
    </w:p>
    <w:p w14:paraId="032F6385" w14:textId="77777777" w:rsidR="007445FC" w:rsidRPr="00216163" w:rsidRDefault="007445FC" w:rsidP="007445FC">
      <w:pPr>
        <w:widowControl/>
        <w:suppressAutoHyphens/>
        <w:rPr>
          <w:rFonts w:eastAsia="Calibri"/>
          <w:sz w:val="18"/>
        </w:rPr>
      </w:pPr>
      <w:r w:rsidRPr="00216163">
        <w:rPr>
          <w:rFonts w:eastAsia="Calibri"/>
          <w:sz w:val="18"/>
        </w:rPr>
        <w:tab/>
        <w:t>(iv)  course title;</w:t>
      </w:r>
    </w:p>
    <w:p w14:paraId="4C098682" w14:textId="77777777" w:rsidR="007445FC" w:rsidRPr="00216163" w:rsidRDefault="007445FC" w:rsidP="007445FC">
      <w:pPr>
        <w:widowControl/>
        <w:suppressAutoHyphens/>
        <w:rPr>
          <w:rFonts w:eastAsia="Calibri"/>
          <w:sz w:val="18"/>
        </w:rPr>
      </w:pPr>
      <w:r w:rsidRPr="00216163">
        <w:rPr>
          <w:rFonts w:eastAsia="Calibri"/>
          <w:sz w:val="18"/>
        </w:rPr>
        <w:tab/>
        <w:t>(v)  course objectives; and</w:t>
      </w:r>
    </w:p>
    <w:p w14:paraId="247A14FA" w14:textId="77777777" w:rsidR="007445FC" w:rsidRPr="00216163" w:rsidRDefault="007445FC" w:rsidP="007445FC">
      <w:pPr>
        <w:widowControl/>
        <w:suppressAutoHyphens/>
        <w:rPr>
          <w:rFonts w:eastAsia="Calibri"/>
          <w:sz w:val="18"/>
        </w:rPr>
      </w:pPr>
      <w:r w:rsidRPr="00216163">
        <w:rPr>
          <w:rFonts w:eastAsia="Calibri"/>
          <w:sz w:val="18"/>
        </w:rPr>
        <w:tab/>
        <w:t>(vi)  number of contact hours of continuing education credit; and</w:t>
      </w:r>
    </w:p>
    <w:p w14:paraId="7A838CF0" w14:textId="77777777" w:rsidR="007445FC" w:rsidRPr="00216163" w:rsidRDefault="007445FC" w:rsidP="007445FC">
      <w:pPr>
        <w:widowControl/>
        <w:suppressAutoHyphens/>
        <w:rPr>
          <w:rFonts w:eastAsia="Calibri"/>
          <w:sz w:val="18"/>
        </w:rPr>
      </w:pPr>
      <w:r w:rsidRPr="00216163">
        <w:rPr>
          <w:rFonts w:eastAsia="Calibri"/>
          <w:sz w:val="18"/>
        </w:rPr>
        <w:tab/>
        <w:t>(b)  if the CEU is self-directed, such as independent study, group study, authoring, or in-service, documentation shall include:</w:t>
      </w:r>
    </w:p>
    <w:p w14:paraId="23C2D664" w14:textId="77777777" w:rsidR="007445FC" w:rsidRPr="00216163" w:rsidRDefault="007445FC" w:rsidP="007445FC">
      <w:pPr>
        <w:widowControl/>
        <w:suppressAutoHyphens/>
        <w:rPr>
          <w:rFonts w:eastAsia="Calibri"/>
          <w:sz w:val="18"/>
        </w:rPr>
      </w:pPr>
      <w:r w:rsidRPr="00216163">
        <w:rPr>
          <w:rFonts w:eastAsia="Calibri"/>
          <w:sz w:val="18"/>
        </w:rPr>
        <w:tab/>
        <w:t>(</w:t>
      </w:r>
      <w:proofErr w:type="spellStart"/>
      <w:r w:rsidRPr="00216163">
        <w:rPr>
          <w:rFonts w:eastAsia="Calibri"/>
          <w:sz w:val="18"/>
        </w:rPr>
        <w:t>i</w:t>
      </w:r>
      <w:proofErr w:type="spellEnd"/>
      <w:r w:rsidRPr="00216163">
        <w:rPr>
          <w:rFonts w:eastAsia="Calibri"/>
          <w:sz w:val="18"/>
        </w:rPr>
        <w:t>)  dates of study or research;</w:t>
      </w:r>
    </w:p>
    <w:p w14:paraId="04A76FE8" w14:textId="77777777" w:rsidR="007445FC" w:rsidRPr="00216163" w:rsidRDefault="007445FC" w:rsidP="007445FC">
      <w:pPr>
        <w:widowControl/>
        <w:suppressAutoHyphens/>
        <w:rPr>
          <w:rFonts w:eastAsia="Calibri"/>
          <w:sz w:val="18"/>
        </w:rPr>
      </w:pPr>
      <w:r w:rsidRPr="00216163">
        <w:rPr>
          <w:rFonts w:eastAsia="Calibri"/>
          <w:sz w:val="18"/>
        </w:rPr>
        <w:tab/>
        <w:t>(ii)  title and an abstract of an article, textbook chapter, poster, or platform presentation;</w:t>
      </w:r>
    </w:p>
    <w:p w14:paraId="267CC5E3" w14:textId="77777777" w:rsidR="007445FC" w:rsidRPr="00216163" w:rsidRDefault="007445FC" w:rsidP="007445FC">
      <w:pPr>
        <w:widowControl/>
        <w:suppressAutoHyphens/>
        <w:rPr>
          <w:rFonts w:eastAsia="Calibri"/>
          <w:sz w:val="18"/>
        </w:rPr>
      </w:pPr>
      <w:r w:rsidRPr="00216163">
        <w:rPr>
          <w:rFonts w:eastAsia="Calibri"/>
          <w:sz w:val="18"/>
        </w:rPr>
        <w:tab/>
        <w:t>(iii)  objectives of a self-study course; and</w:t>
      </w:r>
    </w:p>
    <w:p w14:paraId="1BC06E8F" w14:textId="77777777" w:rsidR="007445FC" w:rsidRPr="00216163" w:rsidRDefault="007445FC" w:rsidP="007445FC">
      <w:pPr>
        <w:widowControl/>
        <w:suppressAutoHyphens/>
        <w:rPr>
          <w:rFonts w:eastAsia="Calibri"/>
          <w:sz w:val="18"/>
        </w:rPr>
      </w:pPr>
      <w:r w:rsidRPr="00216163">
        <w:rPr>
          <w:rFonts w:eastAsia="Calibri"/>
          <w:sz w:val="18"/>
        </w:rPr>
        <w:tab/>
        <w:t>(iv)  number of contact hours of continuing education credit.</w:t>
      </w:r>
    </w:p>
    <w:p w14:paraId="405E164D" w14:textId="77777777" w:rsidR="007445FC" w:rsidRPr="00216163" w:rsidRDefault="007445FC" w:rsidP="007445FC">
      <w:pPr>
        <w:widowControl/>
        <w:suppressAutoHyphens/>
        <w:rPr>
          <w:rFonts w:eastAsia="Calibri"/>
          <w:sz w:val="18"/>
        </w:rPr>
      </w:pPr>
    </w:p>
    <w:p w14:paraId="1725B566"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R156-24b-305.  Temporary Licensure.</w:t>
      </w:r>
    </w:p>
    <w:p w14:paraId="1CACC301" w14:textId="0CB8EF50" w:rsidR="00E07C3D" w:rsidRPr="00216163" w:rsidRDefault="00E07C3D" w:rsidP="00E07C3D">
      <w:pPr>
        <w:widowControl/>
        <w:suppressAutoHyphens/>
        <w:rPr>
          <w:rFonts w:eastAsia="Calibri"/>
          <w:sz w:val="18"/>
          <w:szCs w:val="20"/>
        </w:rPr>
      </w:pPr>
      <w:r w:rsidRPr="00216163">
        <w:rPr>
          <w:rFonts w:eastAsia="Calibri"/>
          <w:sz w:val="18"/>
          <w:szCs w:val="20"/>
        </w:rPr>
        <w:tab/>
        <w:t>(1)  Under Subsection 58-1-303(1), the Division may issue a temporary physical therapist license or temporary physical therapist assistant license to an applicant who meets each qualification for licensure as a physical therapist or physical therapist assistant except for the passing of the required examination if the applicant meets the following requirements:</w:t>
      </w:r>
    </w:p>
    <w:p w14:paraId="63EEF6AC" w14:textId="0E003839" w:rsidR="00E07C3D" w:rsidRPr="00216163" w:rsidRDefault="00E07C3D" w:rsidP="00E07C3D">
      <w:pPr>
        <w:widowControl/>
        <w:suppressAutoHyphens/>
        <w:rPr>
          <w:rFonts w:eastAsia="Calibri"/>
          <w:sz w:val="18"/>
          <w:szCs w:val="20"/>
        </w:rPr>
      </w:pPr>
      <w:r w:rsidRPr="00216163">
        <w:rPr>
          <w:rFonts w:eastAsia="Calibri"/>
          <w:sz w:val="18"/>
          <w:szCs w:val="20"/>
        </w:rPr>
        <w:tab/>
        <w:t>(a)  has graduated from a CAPTE-accredited physical therapy school within three months before submitting an application for licensure;</w:t>
      </w:r>
    </w:p>
    <w:p w14:paraId="617A0E0E" w14:textId="44939738" w:rsidR="00E07C3D" w:rsidRPr="00216163" w:rsidRDefault="00E07C3D" w:rsidP="00E07C3D">
      <w:pPr>
        <w:widowControl/>
        <w:suppressAutoHyphens/>
        <w:rPr>
          <w:rFonts w:eastAsia="Calibri"/>
          <w:sz w:val="18"/>
          <w:szCs w:val="20"/>
        </w:rPr>
      </w:pPr>
      <w:r w:rsidRPr="00216163">
        <w:rPr>
          <w:rFonts w:eastAsia="Calibri"/>
          <w:sz w:val="18"/>
          <w:szCs w:val="20"/>
        </w:rPr>
        <w:tab/>
        <w:t>(b)  is under the direct and on-site supervision of a physical therapist who has an active and non-temporary license, if the applicant is employed as a physical therapist; and</w:t>
      </w:r>
    </w:p>
    <w:p w14:paraId="227A2CAB" w14:textId="6D1D19DB" w:rsidR="00E07C3D" w:rsidRPr="00216163" w:rsidRDefault="00E07C3D" w:rsidP="00E07C3D">
      <w:pPr>
        <w:widowControl/>
        <w:suppressAutoHyphens/>
        <w:rPr>
          <w:rFonts w:eastAsia="Calibri"/>
          <w:sz w:val="18"/>
          <w:szCs w:val="20"/>
        </w:rPr>
      </w:pPr>
      <w:r w:rsidRPr="00216163">
        <w:rPr>
          <w:rFonts w:eastAsia="Calibri"/>
          <w:sz w:val="18"/>
          <w:szCs w:val="20"/>
        </w:rPr>
        <w:tab/>
        <w:t>(c)  has registered with the FSBPT to take the required licensure examination.</w:t>
      </w:r>
    </w:p>
    <w:p w14:paraId="44106015" w14:textId="77777777" w:rsidR="00E07C3D" w:rsidRPr="00216163" w:rsidRDefault="00E07C3D" w:rsidP="00E07C3D">
      <w:pPr>
        <w:widowControl/>
        <w:suppressAutoHyphens/>
        <w:rPr>
          <w:rFonts w:eastAsia="Calibri"/>
          <w:sz w:val="18"/>
          <w:szCs w:val="20"/>
        </w:rPr>
      </w:pPr>
      <w:r w:rsidRPr="00216163">
        <w:rPr>
          <w:rFonts w:eastAsia="Calibri"/>
          <w:sz w:val="18"/>
          <w:szCs w:val="20"/>
        </w:rPr>
        <w:tab/>
        <w:t>(2)  A temporary physical therapist license or temporary physical therapist assistant license issued under Subsection (1) expires the earlier of:</w:t>
      </w:r>
    </w:p>
    <w:p w14:paraId="4342D5CD" w14:textId="1075D096" w:rsidR="00E07C3D" w:rsidRPr="00216163" w:rsidRDefault="00E07C3D" w:rsidP="00E07C3D">
      <w:pPr>
        <w:widowControl/>
        <w:suppressAutoHyphens/>
        <w:rPr>
          <w:rFonts w:eastAsia="Calibri"/>
          <w:sz w:val="18"/>
          <w:szCs w:val="20"/>
        </w:rPr>
      </w:pPr>
      <w:r w:rsidRPr="00216163">
        <w:rPr>
          <w:rFonts w:eastAsia="Calibri"/>
          <w:sz w:val="18"/>
          <w:szCs w:val="20"/>
        </w:rPr>
        <w:tab/>
        <w:t>(a)  six months from the issuance date;</w:t>
      </w:r>
    </w:p>
    <w:p w14:paraId="761100F2" w14:textId="3985C348" w:rsidR="00E07C3D" w:rsidRPr="00216163" w:rsidRDefault="00E07C3D" w:rsidP="00E07C3D">
      <w:pPr>
        <w:widowControl/>
        <w:suppressAutoHyphens/>
        <w:rPr>
          <w:rFonts w:eastAsia="Calibri"/>
          <w:sz w:val="18"/>
          <w:szCs w:val="20"/>
        </w:rPr>
      </w:pPr>
      <w:r w:rsidRPr="00216163">
        <w:rPr>
          <w:rFonts w:eastAsia="Calibri"/>
          <w:sz w:val="18"/>
          <w:szCs w:val="20"/>
        </w:rPr>
        <w:tab/>
        <w:t>(b)  the date the examination agency notifies the Division that the applicant has failed the examination; or</w:t>
      </w:r>
    </w:p>
    <w:p w14:paraId="055E3E33" w14:textId="5BE74698" w:rsidR="00E07C3D" w:rsidRPr="00216163" w:rsidRDefault="00E07C3D" w:rsidP="00E07C3D">
      <w:pPr>
        <w:widowControl/>
        <w:suppressAutoHyphens/>
        <w:rPr>
          <w:rFonts w:eastAsia="Calibri"/>
          <w:sz w:val="18"/>
          <w:szCs w:val="20"/>
        </w:rPr>
      </w:pPr>
      <w:r w:rsidRPr="00216163">
        <w:rPr>
          <w:rFonts w:eastAsia="Calibri"/>
          <w:sz w:val="18"/>
          <w:szCs w:val="20"/>
        </w:rPr>
        <w:tab/>
        <w:t>(c)  the date that the Division issues the full licensure to the applicant.</w:t>
      </w:r>
    </w:p>
    <w:p w14:paraId="0B84EECA" w14:textId="528C167A" w:rsidR="00E07C3D" w:rsidRPr="00216163" w:rsidRDefault="00E07C3D" w:rsidP="00E07C3D">
      <w:pPr>
        <w:widowControl/>
        <w:suppressAutoHyphens/>
        <w:rPr>
          <w:rFonts w:eastAsia="Calibri"/>
          <w:sz w:val="18"/>
          <w:szCs w:val="20"/>
        </w:rPr>
      </w:pPr>
      <w:r w:rsidRPr="00216163">
        <w:rPr>
          <w:rFonts w:eastAsia="Calibri"/>
          <w:sz w:val="18"/>
          <w:szCs w:val="20"/>
        </w:rPr>
        <w:tab/>
        <w:t>(3)  A temporary physical therapist license or temporary physical therapist assistant license issued under this section may not be renewed or extended except as in Subsection 58-1-302(6)(c)(ii).</w:t>
      </w:r>
    </w:p>
    <w:p w14:paraId="05C98112" w14:textId="77777777" w:rsidR="00E07C3D" w:rsidRPr="00216163" w:rsidRDefault="00E07C3D" w:rsidP="00E07C3D">
      <w:pPr>
        <w:widowControl/>
        <w:suppressAutoHyphens/>
        <w:rPr>
          <w:rFonts w:eastAsia="Calibri"/>
          <w:sz w:val="18"/>
          <w:szCs w:val="20"/>
        </w:rPr>
      </w:pPr>
    </w:p>
    <w:p w14:paraId="1E69402B"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R156-24b-306.  Trigger Point Dry Needling - Education and Experience Required - Registration.</w:t>
      </w:r>
    </w:p>
    <w:p w14:paraId="46CF870A" w14:textId="77777777" w:rsidR="00E07C3D" w:rsidRPr="00216163" w:rsidRDefault="00E07C3D" w:rsidP="00E07C3D">
      <w:pPr>
        <w:widowControl/>
        <w:suppressAutoHyphens/>
        <w:rPr>
          <w:rFonts w:eastAsia="Calibri"/>
          <w:sz w:val="18"/>
          <w:szCs w:val="20"/>
        </w:rPr>
      </w:pPr>
      <w:r w:rsidRPr="00216163">
        <w:rPr>
          <w:rFonts w:eastAsia="Calibri"/>
          <w:sz w:val="18"/>
          <w:szCs w:val="20"/>
        </w:rPr>
        <w:tab/>
        <w:t>(1)  Under Subsection 58-24b-306(1)(b)(</w:t>
      </w:r>
      <w:proofErr w:type="spellStart"/>
      <w:r w:rsidRPr="00216163">
        <w:rPr>
          <w:rFonts w:eastAsia="Calibri"/>
          <w:sz w:val="18"/>
          <w:szCs w:val="20"/>
        </w:rPr>
        <w:t>i</w:t>
      </w:r>
      <w:proofErr w:type="spellEnd"/>
      <w:r w:rsidRPr="00216163">
        <w:rPr>
          <w:rFonts w:eastAsia="Calibri"/>
          <w:sz w:val="18"/>
          <w:szCs w:val="20"/>
        </w:rPr>
        <w:t>), for a trigger point dry needling course to be approved by the Division, the course shall be</w:t>
      </w:r>
      <w:r w:rsidRPr="00216163">
        <w:rPr>
          <w:sz w:val="18"/>
          <w:szCs w:val="20"/>
        </w:rPr>
        <w:t xml:space="preserve">, </w:t>
      </w:r>
      <w:r w:rsidRPr="00216163">
        <w:rPr>
          <w:rFonts w:eastAsia="Calibri"/>
          <w:sz w:val="18"/>
          <w:szCs w:val="20"/>
        </w:rPr>
        <w:t>approved, conducted, or sponsored</w:t>
      </w:r>
      <w:r w:rsidRPr="00216163">
        <w:rPr>
          <w:sz w:val="18"/>
          <w:szCs w:val="20"/>
        </w:rPr>
        <w:t xml:space="preserve"> by one of the following</w:t>
      </w:r>
      <w:r w:rsidRPr="00216163">
        <w:rPr>
          <w:rFonts w:eastAsia="Calibri"/>
          <w:sz w:val="18"/>
          <w:szCs w:val="20"/>
        </w:rPr>
        <w:t>:</w:t>
      </w:r>
    </w:p>
    <w:p w14:paraId="227C672C" w14:textId="77777777" w:rsidR="00E07C3D" w:rsidRPr="00216163" w:rsidRDefault="00E07C3D" w:rsidP="00E07C3D">
      <w:pPr>
        <w:widowControl/>
        <w:shd w:val="clear" w:color="auto" w:fill="FFFFFF"/>
        <w:suppressAutoHyphens/>
        <w:autoSpaceDE/>
        <w:autoSpaceDN/>
        <w:adjustRightInd/>
        <w:rPr>
          <w:sz w:val="18"/>
          <w:szCs w:val="20"/>
        </w:rPr>
      </w:pPr>
      <w:r w:rsidRPr="00216163">
        <w:rPr>
          <w:rFonts w:eastAsia="Calibri"/>
          <w:sz w:val="18"/>
          <w:szCs w:val="20"/>
        </w:rPr>
        <w:tab/>
      </w:r>
      <w:r w:rsidRPr="00216163">
        <w:rPr>
          <w:sz w:val="18"/>
          <w:szCs w:val="20"/>
        </w:rPr>
        <w:t>(a)  a recognized accredited college or university;</w:t>
      </w:r>
    </w:p>
    <w:p w14:paraId="198EC2FA" w14:textId="77777777" w:rsidR="00E07C3D" w:rsidRPr="00216163" w:rsidRDefault="00E07C3D" w:rsidP="00E07C3D">
      <w:pPr>
        <w:widowControl/>
        <w:shd w:val="clear" w:color="auto" w:fill="FFFFFF"/>
        <w:suppressAutoHyphens/>
        <w:autoSpaceDE/>
        <w:autoSpaceDN/>
        <w:adjustRightInd/>
        <w:rPr>
          <w:sz w:val="18"/>
          <w:szCs w:val="20"/>
        </w:rPr>
      </w:pPr>
      <w:r w:rsidRPr="00216163">
        <w:rPr>
          <w:rFonts w:eastAsia="Calibri"/>
          <w:sz w:val="18"/>
          <w:szCs w:val="20"/>
        </w:rPr>
        <w:tab/>
      </w:r>
      <w:r w:rsidRPr="00216163">
        <w:rPr>
          <w:sz w:val="18"/>
          <w:szCs w:val="20"/>
        </w:rPr>
        <w:t>(b)  a state or federal agency;</w:t>
      </w:r>
    </w:p>
    <w:p w14:paraId="14DAA8F2" w14:textId="77777777" w:rsidR="00E07C3D" w:rsidRPr="00216163" w:rsidRDefault="00E07C3D" w:rsidP="00E07C3D">
      <w:pPr>
        <w:widowControl/>
        <w:shd w:val="clear" w:color="auto" w:fill="FFFFFF"/>
        <w:suppressAutoHyphens/>
        <w:autoSpaceDE/>
        <w:autoSpaceDN/>
        <w:adjustRightInd/>
        <w:rPr>
          <w:sz w:val="18"/>
          <w:szCs w:val="20"/>
        </w:rPr>
      </w:pPr>
      <w:r w:rsidRPr="00216163">
        <w:rPr>
          <w:rFonts w:eastAsia="Calibri"/>
          <w:sz w:val="18"/>
          <w:szCs w:val="20"/>
        </w:rPr>
        <w:tab/>
      </w:r>
      <w:r w:rsidRPr="00216163">
        <w:rPr>
          <w:sz w:val="18"/>
          <w:szCs w:val="20"/>
        </w:rPr>
        <w:t>(c)  a professional association, organization, or facility involved in the practice of physical therapy; or</w:t>
      </w:r>
    </w:p>
    <w:p w14:paraId="23900144" w14:textId="77777777" w:rsidR="00E07C3D" w:rsidRPr="00216163" w:rsidRDefault="00E07C3D" w:rsidP="00E07C3D">
      <w:pPr>
        <w:widowControl/>
        <w:shd w:val="clear" w:color="auto" w:fill="FFFFFF"/>
        <w:suppressAutoHyphens/>
        <w:autoSpaceDE/>
        <w:autoSpaceDN/>
        <w:adjustRightInd/>
        <w:rPr>
          <w:sz w:val="18"/>
          <w:szCs w:val="20"/>
        </w:rPr>
      </w:pPr>
      <w:r w:rsidRPr="00216163">
        <w:rPr>
          <w:rFonts w:eastAsia="Calibri"/>
          <w:sz w:val="18"/>
          <w:szCs w:val="20"/>
        </w:rPr>
        <w:tab/>
      </w:r>
      <w:r w:rsidRPr="00216163">
        <w:rPr>
          <w:sz w:val="18"/>
          <w:szCs w:val="20"/>
        </w:rPr>
        <w:t>(d)  the Board.</w:t>
      </w:r>
    </w:p>
    <w:p w14:paraId="668D4DC4" w14:textId="77777777" w:rsidR="00E07C3D" w:rsidRPr="00216163" w:rsidRDefault="00E07C3D" w:rsidP="00E07C3D">
      <w:pPr>
        <w:widowControl/>
        <w:suppressAutoHyphens/>
        <w:rPr>
          <w:rFonts w:eastAsia="Calibri"/>
          <w:sz w:val="18"/>
          <w:szCs w:val="20"/>
        </w:rPr>
      </w:pPr>
      <w:r w:rsidRPr="00216163">
        <w:rPr>
          <w:rFonts w:eastAsia="Calibri"/>
          <w:sz w:val="18"/>
          <w:szCs w:val="20"/>
        </w:rPr>
        <w:tab/>
        <w:t>(2)  Under Subsections 58-24b-306(1)(e) and (2)(b), a physical therapist shall complete an approved trigger point dry needling course and required supervised patient treatment hours under Subsection 58-24b-306(1)(b)(ii)(B) within three calendar years from the date the course started.</w:t>
      </w:r>
    </w:p>
    <w:p w14:paraId="55ED3DA8" w14:textId="77777777" w:rsidR="00E07C3D" w:rsidRPr="00216163" w:rsidRDefault="00E07C3D" w:rsidP="00E07C3D">
      <w:pPr>
        <w:widowControl/>
        <w:suppressAutoHyphens/>
        <w:rPr>
          <w:rFonts w:eastAsia="Calibri"/>
          <w:sz w:val="18"/>
          <w:szCs w:val="20"/>
        </w:rPr>
      </w:pPr>
      <w:r w:rsidRPr="00216163">
        <w:rPr>
          <w:rFonts w:eastAsia="Calibri"/>
          <w:sz w:val="18"/>
          <w:szCs w:val="20"/>
        </w:rPr>
        <w:tab/>
        <w:t>(3)  Under Subsection 58-24b-306(1)(c), a physical therapist who completes the trigger point dry needling course shall register with the Division by submitting:</w:t>
      </w:r>
    </w:p>
    <w:p w14:paraId="09632DA0"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a completion certificate for the course that is issued by the organization that approved, conducted, or sponsored the course under Subsection (1); and</w:t>
      </w:r>
    </w:p>
    <w:p w14:paraId="3CDA1390" w14:textId="77777777" w:rsidR="00E07C3D" w:rsidRPr="00216163" w:rsidRDefault="00E07C3D" w:rsidP="00E07C3D">
      <w:pPr>
        <w:widowControl/>
        <w:suppressAutoHyphens/>
        <w:rPr>
          <w:rFonts w:eastAsia="Calibri"/>
          <w:sz w:val="18"/>
          <w:szCs w:val="20"/>
        </w:rPr>
      </w:pPr>
      <w:r w:rsidRPr="00216163">
        <w:rPr>
          <w:rFonts w:eastAsia="Calibri"/>
          <w:sz w:val="18"/>
          <w:szCs w:val="20"/>
        </w:rPr>
        <w:tab/>
        <w:t>(b)(</w:t>
      </w:r>
      <w:proofErr w:type="spellStart"/>
      <w:r w:rsidRPr="00216163">
        <w:rPr>
          <w:rFonts w:eastAsia="Calibri"/>
          <w:sz w:val="18"/>
          <w:szCs w:val="20"/>
        </w:rPr>
        <w:t>i</w:t>
      </w:r>
      <w:proofErr w:type="spellEnd"/>
      <w:r w:rsidRPr="00216163">
        <w:rPr>
          <w:rFonts w:eastAsia="Calibri"/>
          <w:sz w:val="18"/>
          <w:szCs w:val="20"/>
        </w:rPr>
        <w:t>)  a log verifying completion of the physical therapist's supervised patient treatment hours under Subsection 58-24b-306(1)(b)(ii)(B); or</w:t>
      </w:r>
    </w:p>
    <w:p w14:paraId="152D5D3F" w14:textId="77777777" w:rsidR="00E07C3D" w:rsidRPr="00216163" w:rsidRDefault="00E07C3D" w:rsidP="00E07C3D">
      <w:pPr>
        <w:widowControl/>
        <w:suppressAutoHyphens/>
        <w:rPr>
          <w:rFonts w:eastAsia="Calibri"/>
          <w:sz w:val="18"/>
          <w:szCs w:val="20"/>
        </w:rPr>
      </w:pPr>
      <w:r w:rsidRPr="00216163">
        <w:rPr>
          <w:rFonts w:eastAsia="Calibri"/>
          <w:sz w:val="18"/>
          <w:szCs w:val="20"/>
        </w:rPr>
        <w:tab/>
        <w:t>(ii)  a letter from the supervising physical therapist that:</w:t>
      </w:r>
    </w:p>
    <w:p w14:paraId="085EFCE0"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states that the supervised physical therapist completed the supervised patient treatment hours required under Subsection 58-24b-306(1)(b)(ii)(B);</w:t>
      </w:r>
    </w:p>
    <w:p w14:paraId="3F17DFB0"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is on the letterhead of the supervising physical therapist's organization; and</w:t>
      </w:r>
    </w:p>
    <w:p w14:paraId="11ED3344" w14:textId="77777777" w:rsidR="00E07C3D" w:rsidRPr="00216163" w:rsidRDefault="00E07C3D" w:rsidP="00E07C3D">
      <w:pPr>
        <w:widowControl/>
        <w:suppressAutoHyphens/>
        <w:rPr>
          <w:rFonts w:eastAsia="Calibri"/>
          <w:sz w:val="18"/>
          <w:szCs w:val="20"/>
        </w:rPr>
      </w:pPr>
      <w:r w:rsidRPr="00216163">
        <w:rPr>
          <w:rFonts w:eastAsia="Calibri"/>
          <w:sz w:val="18"/>
          <w:szCs w:val="20"/>
        </w:rPr>
        <w:tab/>
        <w:t>(C)  is signed by the supervising physical therapist.</w:t>
      </w:r>
    </w:p>
    <w:p w14:paraId="53D46063" w14:textId="77777777" w:rsidR="00E07C3D" w:rsidRPr="00216163" w:rsidRDefault="00E07C3D" w:rsidP="00E07C3D">
      <w:pPr>
        <w:widowControl/>
        <w:suppressAutoHyphens/>
        <w:rPr>
          <w:rFonts w:eastAsia="Calibri"/>
          <w:sz w:val="18"/>
          <w:szCs w:val="20"/>
        </w:rPr>
      </w:pPr>
    </w:p>
    <w:p w14:paraId="1582A802"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R156-24b-404.  Physical Therapist Supervisory Authority and Responsibility.</w:t>
      </w:r>
    </w:p>
    <w:p w14:paraId="507419BC" w14:textId="77777777" w:rsidR="00E07C3D" w:rsidRPr="00216163" w:rsidRDefault="00E07C3D" w:rsidP="00E07C3D">
      <w:pPr>
        <w:widowControl/>
        <w:suppressAutoHyphens/>
        <w:rPr>
          <w:rFonts w:eastAsia="Calibri"/>
          <w:sz w:val="18"/>
          <w:szCs w:val="20"/>
        </w:rPr>
      </w:pPr>
      <w:r w:rsidRPr="00216163">
        <w:rPr>
          <w:rFonts w:eastAsia="Calibri"/>
          <w:sz w:val="18"/>
          <w:szCs w:val="20"/>
        </w:rPr>
        <w:tab/>
        <w:t>(1)  Under Section 58-24b-404, a physical therapist who supervises supportive personnel as defined in Subsection R156-24b-102(11) shall meet the requirements of this section.</w:t>
      </w:r>
    </w:p>
    <w:p w14:paraId="110C264E" w14:textId="77777777" w:rsidR="00E07C3D" w:rsidRPr="00216163" w:rsidRDefault="00E07C3D" w:rsidP="00E07C3D">
      <w:pPr>
        <w:widowControl/>
        <w:suppressAutoHyphens/>
        <w:rPr>
          <w:rFonts w:eastAsia="Calibri"/>
          <w:sz w:val="18"/>
          <w:szCs w:val="20"/>
        </w:rPr>
      </w:pPr>
      <w:r w:rsidRPr="00216163">
        <w:rPr>
          <w:rFonts w:eastAsia="Calibri"/>
          <w:sz w:val="18"/>
          <w:szCs w:val="20"/>
        </w:rPr>
        <w:tab/>
        <w:t>(2)  A full-time physical therapist may supervise up to three full-time equivalent supportive personnel at one time unless otherwise approved by the Division in collaboration with the Board.</w:t>
      </w:r>
    </w:p>
    <w:p w14:paraId="1A262C1F" w14:textId="77777777" w:rsidR="00E07C3D" w:rsidRPr="00216163" w:rsidRDefault="00E07C3D" w:rsidP="00E07C3D">
      <w:pPr>
        <w:widowControl/>
        <w:suppressAutoHyphens/>
        <w:rPr>
          <w:rFonts w:eastAsia="Calibri"/>
          <w:sz w:val="18"/>
          <w:szCs w:val="20"/>
        </w:rPr>
      </w:pPr>
      <w:r w:rsidRPr="00216163">
        <w:rPr>
          <w:rFonts w:eastAsia="Calibri"/>
          <w:sz w:val="18"/>
          <w:szCs w:val="20"/>
        </w:rPr>
        <w:tab/>
        <w:t>(3)  A supervising physical therapist shall:</w:t>
      </w:r>
    </w:p>
    <w:p w14:paraId="45775410" w14:textId="77777777" w:rsidR="00E07C3D" w:rsidRPr="00216163" w:rsidRDefault="00E07C3D" w:rsidP="00E07C3D">
      <w:pPr>
        <w:widowControl/>
        <w:suppressAutoHyphens/>
        <w:rPr>
          <w:rFonts w:eastAsia="Calibri"/>
          <w:sz w:val="18"/>
          <w:szCs w:val="20"/>
        </w:rPr>
      </w:pPr>
      <w:r w:rsidRPr="00216163">
        <w:rPr>
          <w:rFonts w:eastAsia="Calibri"/>
          <w:sz w:val="18"/>
          <w:szCs w:val="20"/>
        </w:rPr>
        <w:lastRenderedPageBreak/>
        <w:tab/>
        <w:t>(a)  meet each patient of the supervised physical therapist assistant at least every tenth visit or within 30 days from the last date the supervising physical therapist met with the patient, whichever is sooner; and</w:t>
      </w:r>
    </w:p>
    <w:p w14:paraId="0DE0C980" w14:textId="77777777" w:rsidR="00E07C3D" w:rsidRPr="00216163" w:rsidRDefault="00E07C3D" w:rsidP="00E07C3D">
      <w:pPr>
        <w:widowControl/>
        <w:suppressAutoHyphens/>
        <w:rPr>
          <w:rFonts w:eastAsia="Calibri"/>
          <w:sz w:val="18"/>
          <w:szCs w:val="20"/>
        </w:rPr>
      </w:pPr>
      <w:r w:rsidRPr="00216163">
        <w:rPr>
          <w:rFonts w:eastAsia="Calibri"/>
          <w:sz w:val="18"/>
          <w:szCs w:val="20"/>
        </w:rPr>
        <w:tab/>
        <w:t>(b)  further assess the patient, evaluate treatment, and modify the patient's treatment plan.</w:t>
      </w:r>
    </w:p>
    <w:p w14:paraId="039EE542" w14:textId="77777777" w:rsidR="00E07C3D" w:rsidRPr="00216163" w:rsidRDefault="00E07C3D" w:rsidP="00E07C3D">
      <w:pPr>
        <w:widowControl/>
        <w:suppressAutoHyphens/>
        <w:rPr>
          <w:rFonts w:eastAsia="Calibri"/>
          <w:sz w:val="18"/>
          <w:szCs w:val="20"/>
        </w:rPr>
      </w:pPr>
    </w:p>
    <w:p w14:paraId="01CDB979"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R156-24b-502.  Unprofessional Conduct.</w:t>
      </w:r>
    </w:p>
    <w:p w14:paraId="4C50F5AD" w14:textId="77777777" w:rsidR="00E07C3D" w:rsidRPr="00216163" w:rsidRDefault="00E07C3D" w:rsidP="00E07C3D">
      <w:pPr>
        <w:widowControl/>
        <w:suppressAutoHyphens/>
        <w:rPr>
          <w:rFonts w:eastAsia="Calibri"/>
          <w:sz w:val="18"/>
          <w:szCs w:val="20"/>
        </w:rPr>
      </w:pPr>
      <w:r w:rsidRPr="00216163">
        <w:rPr>
          <w:rFonts w:eastAsia="Calibri"/>
          <w:sz w:val="18"/>
          <w:szCs w:val="20"/>
        </w:rPr>
        <w:tab/>
        <w:t>Under Subsection 58-24b-502(4), "unprofessional conduct" includes:</w:t>
      </w:r>
    </w:p>
    <w:p w14:paraId="58EDD9D2" w14:textId="63471751" w:rsidR="00E07C3D" w:rsidRPr="00216163" w:rsidRDefault="00E07C3D" w:rsidP="00E07C3D">
      <w:pPr>
        <w:widowControl/>
        <w:suppressAutoHyphens/>
        <w:rPr>
          <w:rFonts w:eastAsia="Calibri"/>
          <w:sz w:val="18"/>
          <w:szCs w:val="20"/>
        </w:rPr>
      </w:pPr>
      <w:r w:rsidRPr="00216163">
        <w:rPr>
          <w:rFonts w:eastAsia="Calibri"/>
          <w:sz w:val="18"/>
          <w:szCs w:val="20"/>
        </w:rPr>
        <w:tab/>
        <w:t>(1)  as a physical therapist, violating one of the following:</w:t>
      </w:r>
    </w:p>
    <w:p w14:paraId="37CA3451"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the APTA's Code of Ethics for the Physical Therapist, last amended August 12, 2020, which is incorporated by reference;</w:t>
      </w:r>
    </w:p>
    <w:p w14:paraId="6345D7E6" w14:textId="428D42F8" w:rsidR="00E07C3D" w:rsidRPr="00216163" w:rsidRDefault="00E07C3D" w:rsidP="00E07C3D">
      <w:pPr>
        <w:widowControl/>
        <w:suppressAutoHyphens/>
        <w:rPr>
          <w:rFonts w:eastAsia="Calibri"/>
          <w:sz w:val="18"/>
          <w:szCs w:val="20"/>
        </w:rPr>
      </w:pPr>
      <w:r w:rsidRPr="00216163">
        <w:rPr>
          <w:rFonts w:eastAsia="Calibri"/>
          <w:sz w:val="18"/>
          <w:szCs w:val="20"/>
        </w:rPr>
        <w:tab/>
        <w:t>(b)  the APTA's Guide for Professional Conduct, last amended March 2019, which is incorporated by reference; or</w:t>
      </w:r>
    </w:p>
    <w:p w14:paraId="09786F8B" w14:textId="678E0000" w:rsidR="00E07C3D" w:rsidRPr="00216163" w:rsidRDefault="00E07C3D" w:rsidP="00E07C3D">
      <w:pPr>
        <w:widowControl/>
        <w:suppressAutoHyphens/>
        <w:rPr>
          <w:rFonts w:eastAsia="Calibri"/>
          <w:sz w:val="18"/>
          <w:szCs w:val="20"/>
        </w:rPr>
      </w:pPr>
      <w:r w:rsidRPr="00216163">
        <w:rPr>
          <w:rFonts w:eastAsia="Calibri"/>
          <w:sz w:val="18"/>
          <w:szCs w:val="20"/>
        </w:rPr>
        <w:tab/>
        <w:t>(c)  Section R156-24b-404;</w:t>
      </w:r>
    </w:p>
    <w:p w14:paraId="6C5BEAEE" w14:textId="7DF8C2D7" w:rsidR="00E07C3D" w:rsidRPr="00216163" w:rsidRDefault="00E07C3D" w:rsidP="00E07C3D">
      <w:pPr>
        <w:widowControl/>
        <w:suppressAutoHyphens/>
        <w:rPr>
          <w:rFonts w:eastAsia="Calibri"/>
          <w:sz w:val="18"/>
          <w:szCs w:val="20"/>
        </w:rPr>
      </w:pPr>
      <w:r w:rsidRPr="00216163">
        <w:rPr>
          <w:rFonts w:eastAsia="Calibri"/>
          <w:sz w:val="18"/>
          <w:szCs w:val="20"/>
        </w:rPr>
        <w:tab/>
        <w:t>(2)  as a physical therapist assistant, violating one of the following:</w:t>
      </w:r>
    </w:p>
    <w:p w14:paraId="1D509896" w14:textId="77777777" w:rsidR="00E07C3D" w:rsidRPr="00216163" w:rsidRDefault="00E07C3D" w:rsidP="00E07C3D">
      <w:pPr>
        <w:widowControl/>
        <w:suppressAutoHyphens/>
        <w:rPr>
          <w:rFonts w:eastAsia="Calibri"/>
          <w:sz w:val="18"/>
          <w:szCs w:val="20"/>
        </w:rPr>
      </w:pPr>
      <w:r w:rsidRPr="00216163">
        <w:rPr>
          <w:rFonts w:eastAsia="Calibri"/>
          <w:sz w:val="18"/>
          <w:szCs w:val="20"/>
        </w:rPr>
        <w:tab/>
        <w:t>(a)  the APTA's Standards of Ethical Conduct for the Physical Therapist Assistant, last amended August 12, 2020, which is incorporated by reference; or</w:t>
      </w:r>
    </w:p>
    <w:p w14:paraId="37FA6A2A" w14:textId="7D2420AB" w:rsidR="00E07C3D" w:rsidRPr="00216163" w:rsidRDefault="00E07C3D" w:rsidP="00E07C3D">
      <w:pPr>
        <w:widowControl/>
        <w:suppressAutoHyphens/>
        <w:rPr>
          <w:rFonts w:eastAsia="Calibri"/>
          <w:sz w:val="18"/>
          <w:szCs w:val="20"/>
        </w:rPr>
      </w:pPr>
      <w:r w:rsidRPr="00216163">
        <w:rPr>
          <w:rFonts w:eastAsia="Calibri"/>
          <w:sz w:val="18"/>
          <w:szCs w:val="20"/>
        </w:rPr>
        <w:tab/>
        <w:t>(b)   the APTA's Guide for Conduct of the Physical Therapist Assistant, last amended March 2019, which is incorporated by reference.</w:t>
      </w:r>
    </w:p>
    <w:p w14:paraId="1CC7A587" w14:textId="77777777" w:rsidR="00E07C3D" w:rsidRPr="00216163" w:rsidRDefault="00E07C3D" w:rsidP="00E07C3D">
      <w:pPr>
        <w:widowControl/>
        <w:suppressAutoHyphens/>
        <w:rPr>
          <w:rFonts w:eastAsia="Calibri"/>
          <w:sz w:val="18"/>
          <w:szCs w:val="20"/>
        </w:rPr>
      </w:pPr>
    </w:p>
    <w:p w14:paraId="56299492"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KEY:  licensing, physical therapy, physical therapist, physical therapist assistant, physical therapy aide</w:t>
      </w:r>
    </w:p>
    <w:p w14:paraId="143588D9" w14:textId="6E063FCC" w:rsidR="00E07C3D" w:rsidRPr="00216163" w:rsidRDefault="00E07C3D" w:rsidP="00E07C3D">
      <w:pPr>
        <w:widowControl/>
        <w:suppressAutoHyphens/>
        <w:rPr>
          <w:rFonts w:eastAsia="Calibri"/>
          <w:bCs/>
          <w:sz w:val="18"/>
          <w:szCs w:val="20"/>
        </w:rPr>
      </w:pPr>
      <w:r w:rsidRPr="00216163">
        <w:rPr>
          <w:rFonts w:eastAsia="Calibri"/>
          <w:b/>
          <w:bCs/>
          <w:sz w:val="18"/>
          <w:szCs w:val="20"/>
        </w:rPr>
        <w:t xml:space="preserve">Date of Last Change:  </w:t>
      </w:r>
      <w:r w:rsidR="00145C17" w:rsidRPr="00216163">
        <w:rPr>
          <w:rFonts w:eastAsia="Calibri"/>
          <w:b/>
          <w:bCs/>
          <w:sz w:val="18"/>
          <w:szCs w:val="20"/>
        </w:rPr>
        <w:t xml:space="preserve">December 23, </w:t>
      </w:r>
      <w:r w:rsidRPr="00216163">
        <w:rPr>
          <w:rFonts w:eastAsia="Calibri"/>
          <w:b/>
          <w:bCs/>
          <w:sz w:val="18"/>
          <w:szCs w:val="20"/>
        </w:rPr>
        <w:t>2025</w:t>
      </w:r>
    </w:p>
    <w:p w14:paraId="64CF9E35" w14:textId="77777777" w:rsidR="00E07C3D" w:rsidRPr="00216163" w:rsidRDefault="00E07C3D" w:rsidP="00E07C3D">
      <w:pPr>
        <w:widowControl/>
        <w:suppressAutoHyphens/>
        <w:rPr>
          <w:rFonts w:eastAsia="Calibri"/>
          <w:bCs/>
          <w:sz w:val="18"/>
          <w:szCs w:val="20"/>
        </w:rPr>
      </w:pPr>
      <w:r w:rsidRPr="00216163">
        <w:rPr>
          <w:rFonts w:eastAsia="Calibri"/>
          <w:b/>
          <w:bCs/>
          <w:sz w:val="18"/>
          <w:szCs w:val="20"/>
        </w:rPr>
        <w:t>Notice of Continuation:  September 21, 2021</w:t>
      </w:r>
    </w:p>
    <w:p w14:paraId="0BF54BFF" w14:textId="77777777" w:rsidR="00E07C3D" w:rsidRPr="00216163" w:rsidRDefault="00E07C3D" w:rsidP="00E07C3D">
      <w:pPr>
        <w:widowControl/>
        <w:suppressAutoHyphens/>
        <w:rPr>
          <w:rFonts w:eastAsia="Calibri"/>
          <w:sz w:val="18"/>
          <w:szCs w:val="20"/>
        </w:rPr>
      </w:pPr>
      <w:r w:rsidRPr="00216163">
        <w:rPr>
          <w:rFonts w:eastAsia="Calibri"/>
          <w:b/>
          <w:bCs/>
          <w:sz w:val="18"/>
          <w:szCs w:val="20"/>
        </w:rPr>
        <w:t>Authorizing, and Implemented or Interpreted Law:  58-24b-101; 58-1-106(1)(a); 58-1-202(1)(a)</w:t>
      </w:r>
    </w:p>
    <w:p w14:paraId="5C7128F6" w14:textId="77777777" w:rsidR="00E07C3D" w:rsidRPr="00216163" w:rsidRDefault="00E07C3D" w:rsidP="00E07C3D">
      <w:pPr>
        <w:widowControl/>
        <w:suppressAutoHyphens/>
        <w:autoSpaceDE/>
        <w:autoSpaceDN/>
        <w:adjustRightInd/>
        <w:rPr>
          <w:rFonts w:eastAsia="Aptos"/>
          <w:sz w:val="18"/>
        </w:rPr>
      </w:pPr>
    </w:p>
    <w:bookmarkEnd w:id="0"/>
    <w:bookmarkEnd w:id="1"/>
    <w:p w14:paraId="5A2F4E12" w14:textId="09032AF2" w:rsidR="0069784C" w:rsidRPr="00216163" w:rsidRDefault="0069784C" w:rsidP="00E07C3D">
      <w:pPr>
        <w:widowControl/>
        <w:suppressAutoHyphens/>
        <w:autoSpaceDE/>
        <w:autoSpaceDN/>
        <w:adjustRightInd/>
        <w:rPr>
          <w:rFonts w:eastAsia="Aptos"/>
          <w:sz w:val="18"/>
        </w:rPr>
      </w:pPr>
    </w:p>
    <w:sectPr w:rsidR="0069784C" w:rsidRPr="00216163" w:rsidSect="0021616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0CF4" w14:textId="77777777" w:rsidR="002D7E18" w:rsidRDefault="002D7E18" w:rsidP="00C17968">
      <w:r>
        <w:separator/>
      </w:r>
    </w:p>
  </w:endnote>
  <w:endnote w:type="continuationSeparator" w:id="0">
    <w:p w14:paraId="6165B40B" w14:textId="77777777" w:rsidR="002D7E18" w:rsidRDefault="002D7E1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C654D" w14:textId="77777777" w:rsidR="002D7E18" w:rsidRDefault="002D7E18" w:rsidP="00C17968">
      <w:r>
        <w:separator/>
      </w:r>
    </w:p>
  </w:footnote>
  <w:footnote w:type="continuationSeparator" w:id="0">
    <w:p w14:paraId="06044FB9" w14:textId="77777777" w:rsidR="002D7E18" w:rsidRDefault="002D7E18"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882"/>
    <w:multiLevelType w:val="hybridMultilevel"/>
    <w:tmpl w:val="66F41572"/>
    <w:lvl w:ilvl="0" w:tplc="39886474">
      <w:start w:val="1"/>
      <w:numFmt w:val="decimal"/>
      <w:lvlText w:val="%1."/>
      <w:lvlJc w:val="left"/>
      <w:pPr>
        <w:ind w:left="720" w:hanging="360"/>
      </w:pPr>
    </w:lvl>
    <w:lvl w:ilvl="1" w:tplc="0FB616AC">
      <w:start w:val="1"/>
      <w:numFmt w:val="decimal"/>
      <w:lvlText w:val="%2."/>
      <w:lvlJc w:val="left"/>
      <w:pPr>
        <w:ind w:left="720" w:hanging="360"/>
      </w:pPr>
    </w:lvl>
    <w:lvl w:ilvl="2" w:tplc="30CA246A">
      <w:start w:val="1"/>
      <w:numFmt w:val="decimal"/>
      <w:lvlText w:val="%3."/>
      <w:lvlJc w:val="left"/>
      <w:pPr>
        <w:ind w:left="720" w:hanging="360"/>
      </w:pPr>
    </w:lvl>
    <w:lvl w:ilvl="3" w:tplc="830A83A2">
      <w:start w:val="1"/>
      <w:numFmt w:val="decimal"/>
      <w:lvlText w:val="%4."/>
      <w:lvlJc w:val="left"/>
      <w:pPr>
        <w:ind w:left="720" w:hanging="360"/>
      </w:pPr>
    </w:lvl>
    <w:lvl w:ilvl="4" w:tplc="6F5EF494">
      <w:start w:val="1"/>
      <w:numFmt w:val="decimal"/>
      <w:lvlText w:val="%5."/>
      <w:lvlJc w:val="left"/>
      <w:pPr>
        <w:ind w:left="720" w:hanging="360"/>
      </w:pPr>
    </w:lvl>
    <w:lvl w:ilvl="5" w:tplc="5A1C7F4C">
      <w:start w:val="1"/>
      <w:numFmt w:val="decimal"/>
      <w:lvlText w:val="%6."/>
      <w:lvlJc w:val="left"/>
      <w:pPr>
        <w:ind w:left="720" w:hanging="360"/>
      </w:pPr>
    </w:lvl>
    <w:lvl w:ilvl="6" w:tplc="F924A28C">
      <w:start w:val="1"/>
      <w:numFmt w:val="decimal"/>
      <w:lvlText w:val="%7."/>
      <w:lvlJc w:val="left"/>
      <w:pPr>
        <w:ind w:left="720" w:hanging="360"/>
      </w:pPr>
    </w:lvl>
    <w:lvl w:ilvl="7" w:tplc="4DD09ADE">
      <w:start w:val="1"/>
      <w:numFmt w:val="decimal"/>
      <w:lvlText w:val="%8."/>
      <w:lvlJc w:val="left"/>
      <w:pPr>
        <w:ind w:left="720" w:hanging="360"/>
      </w:pPr>
    </w:lvl>
    <w:lvl w:ilvl="8" w:tplc="E5B2635C">
      <w:start w:val="1"/>
      <w:numFmt w:val="decimal"/>
      <w:lvlText w:val="%9."/>
      <w:lvlJc w:val="left"/>
      <w:pPr>
        <w:ind w:left="720" w:hanging="360"/>
      </w:pPr>
    </w:lvl>
  </w:abstractNum>
  <w:abstractNum w:abstractNumId="1" w15:restartNumberingAfterBreak="0">
    <w:nsid w:val="0F167E83"/>
    <w:multiLevelType w:val="hybridMultilevel"/>
    <w:tmpl w:val="5DCCC928"/>
    <w:lvl w:ilvl="0" w:tplc="A9186D96">
      <w:start w:val="1"/>
      <w:numFmt w:val="decimal"/>
      <w:lvlText w:val="%1."/>
      <w:lvlJc w:val="left"/>
      <w:pPr>
        <w:ind w:left="1020" w:hanging="360"/>
      </w:pPr>
    </w:lvl>
    <w:lvl w:ilvl="1" w:tplc="7C787416">
      <w:start w:val="1"/>
      <w:numFmt w:val="decimal"/>
      <w:lvlText w:val="%2."/>
      <w:lvlJc w:val="left"/>
      <w:pPr>
        <w:ind w:left="1020" w:hanging="360"/>
      </w:pPr>
    </w:lvl>
    <w:lvl w:ilvl="2" w:tplc="D2CC7066">
      <w:start w:val="1"/>
      <w:numFmt w:val="decimal"/>
      <w:lvlText w:val="%3."/>
      <w:lvlJc w:val="left"/>
      <w:pPr>
        <w:ind w:left="1020" w:hanging="360"/>
      </w:pPr>
    </w:lvl>
    <w:lvl w:ilvl="3" w:tplc="79DC7616">
      <w:start w:val="1"/>
      <w:numFmt w:val="decimal"/>
      <w:lvlText w:val="%4."/>
      <w:lvlJc w:val="left"/>
      <w:pPr>
        <w:ind w:left="1020" w:hanging="360"/>
      </w:pPr>
    </w:lvl>
    <w:lvl w:ilvl="4" w:tplc="B87870B0">
      <w:start w:val="1"/>
      <w:numFmt w:val="decimal"/>
      <w:lvlText w:val="%5."/>
      <w:lvlJc w:val="left"/>
      <w:pPr>
        <w:ind w:left="1020" w:hanging="360"/>
      </w:pPr>
    </w:lvl>
    <w:lvl w:ilvl="5" w:tplc="8FD45A06">
      <w:start w:val="1"/>
      <w:numFmt w:val="decimal"/>
      <w:lvlText w:val="%6."/>
      <w:lvlJc w:val="left"/>
      <w:pPr>
        <w:ind w:left="1020" w:hanging="360"/>
      </w:pPr>
    </w:lvl>
    <w:lvl w:ilvl="6" w:tplc="1DA80948">
      <w:start w:val="1"/>
      <w:numFmt w:val="decimal"/>
      <w:lvlText w:val="%7."/>
      <w:lvlJc w:val="left"/>
      <w:pPr>
        <w:ind w:left="1020" w:hanging="360"/>
      </w:pPr>
    </w:lvl>
    <w:lvl w:ilvl="7" w:tplc="694AB43E">
      <w:start w:val="1"/>
      <w:numFmt w:val="decimal"/>
      <w:lvlText w:val="%8."/>
      <w:lvlJc w:val="left"/>
      <w:pPr>
        <w:ind w:left="1020" w:hanging="360"/>
      </w:pPr>
    </w:lvl>
    <w:lvl w:ilvl="8" w:tplc="41362CFC">
      <w:start w:val="1"/>
      <w:numFmt w:val="decimal"/>
      <w:lvlText w:val="%9."/>
      <w:lvlJc w:val="left"/>
      <w:pPr>
        <w:ind w:left="1020" w:hanging="360"/>
      </w:pPr>
    </w:lvl>
  </w:abstractNum>
  <w:abstractNum w:abstractNumId="2" w15:restartNumberingAfterBreak="0">
    <w:nsid w:val="2E081CB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CC51DF8"/>
    <w:multiLevelType w:val="hybridMultilevel"/>
    <w:tmpl w:val="F892BA26"/>
    <w:lvl w:ilvl="0" w:tplc="D270A7AC">
      <w:start w:val="1"/>
      <w:numFmt w:val="decimal"/>
      <w:lvlText w:val="%1."/>
      <w:lvlJc w:val="left"/>
      <w:pPr>
        <w:ind w:left="1020" w:hanging="360"/>
      </w:pPr>
    </w:lvl>
    <w:lvl w:ilvl="1" w:tplc="0770B93C">
      <w:start w:val="1"/>
      <w:numFmt w:val="decimal"/>
      <w:lvlText w:val="%2."/>
      <w:lvlJc w:val="left"/>
      <w:pPr>
        <w:ind w:left="1020" w:hanging="360"/>
      </w:pPr>
    </w:lvl>
    <w:lvl w:ilvl="2" w:tplc="A6F47E04">
      <w:start w:val="1"/>
      <w:numFmt w:val="decimal"/>
      <w:lvlText w:val="%3."/>
      <w:lvlJc w:val="left"/>
      <w:pPr>
        <w:ind w:left="1020" w:hanging="360"/>
      </w:pPr>
    </w:lvl>
    <w:lvl w:ilvl="3" w:tplc="DBA8485C">
      <w:start w:val="1"/>
      <w:numFmt w:val="decimal"/>
      <w:lvlText w:val="%4."/>
      <w:lvlJc w:val="left"/>
      <w:pPr>
        <w:ind w:left="1020" w:hanging="360"/>
      </w:pPr>
    </w:lvl>
    <w:lvl w:ilvl="4" w:tplc="3FDA07DE">
      <w:start w:val="1"/>
      <w:numFmt w:val="decimal"/>
      <w:lvlText w:val="%5."/>
      <w:lvlJc w:val="left"/>
      <w:pPr>
        <w:ind w:left="1020" w:hanging="360"/>
      </w:pPr>
    </w:lvl>
    <w:lvl w:ilvl="5" w:tplc="467211A8">
      <w:start w:val="1"/>
      <w:numFmt w:val="decimal"/>
      <w:lvlText w:val="%6."/>
      <w:lvlJc w:val="left"/>
      <w:pPr>
        <w:ind w:left="1020" w:hanging="360"/>
      </w:pPr>
    </w:lvl>
    <w:lvl w:ilvl="6" w:tplc="D6285142">
      <w:start w:val="1"/>
      <w:numFmt w:val="decimal"/>
      <w:lvlText w:val="%7."/>
      <w:lvlJc w:val="left"/>
      <w:pPr>
        <w:ind w:left="1020" w:hanging="360"/>
      </w:pPr>
    </w:lvl>
    <w:lvl w:ilvl="7" w:tplc="A4DADA0C">
      <w:start w:val="1"/>
      <w:numFmt w:val="decimal"/>
      <w:lvlText w:val="%8."/>
      <w:lvlJc w:val="left"/>
      <w:pPr>
        <w:ind w:left="1020" w:hanging="360"/>
      </w:pPr>
    </w:lvl>
    <w:lvl w:ilvl="8" w:tplc="872C47AC">
      <w:start w:val="1"/>
      <w:numFmt w:val="decimal"/>
      <w:lvlText w:val="%9."/>
      <w:lvlJc w:val="left"/>
      <w:pPr>
        <w:ind w:left="1020" w:hanging="360"/>
      </w:pPr>
    </w:lvl>
  </w:abstractNum>
  <w:abstractNum w:abstractNumId="4" w15:restartNumberingAfterBreak="0">
    <w:nsid w:val="3FCA58FF"/>
    <w:multiLevelType w:val="hybridMultilevel"/>
    <w:tmpl w:val="0642544C"/>
    <w:lvl w:ilvl="0" w:tplc="837E0E1E">
      <w:start w:val="1"/>
      <w:numFmt w:val="decimal"/>
      <w:lvlText w:val="%1."/>
      <w:lvlJc w:val="left"/>
      <w:pPr>
        <w:ind w:left="1020" w:hanging="360"/>
      </w:pPr>
    </w:lvl>
    <w:lvl w:ilvl="1" w:tplc="07DA89D6">
      <w:start w:val="1"/>
      <w:numFmt w:val="decimal"/>
      <w:lvlText w:val="%2."/>
      <w:lvlJc w:val="left"/>
      <w:pPr>
        <w:ind w:left="1020" w:hanging="360"/>
      </w:pPr>
    </w:lvl>
    <w:lvl w:ilvl="2" w:tplc="36B674F2">
      <w:start w:val="1"/>
      <w:numFmt w:val="decimal"/>
      <w:lvlText w:val="%3."/>
      <w:lvlJc w:val="left"/>
      <w:pPr>
        <w:ind w:left="1020" w:hanging="360"/>
      </w:pPr>
    </w:lvl>
    <w:lvl w:ilvl="3" w:tplc="F17A5844">
      <w:start w:val="1"/>
      <w:numFmt w:val="decimal"/>
      <w:lvlText w:val="%4."/>
      <w:lvlJc w:val="left"/>
      <w:pPr>
        <w:ind w:left="1020" w:hanging="360"/>
      </w:pPr>
    </w:lvl>
    <w:lvl w:ilvl="4" w:tplc="A7C6E002">
      <w:start w:val="1"/>
      <w:numFmt w:val="decimal"/>
      <w:lvlText w:val="%5."/>
      <w:lvlJc w:val="left"/>
      <w:pPr>
        <w:ind w:left="1020" w:hanging="360"/>
      </w:pPr>
    </w:lvl>
    <w:lvl w:ilvl="5" w:tplc="5210879C">
      <w:start w:val="1"/>
      <w:numFmt w:val="decimal"/>
      <w:lvlText w:val="%6."/>
      <w:lvlJc w:val="left"/>
      <w:pPr>
        <w:ind w:left="1020" w:hanging="360"/>
      </w:pPr>
    </w:lvl>
    <w:lvl w:ilvl="6" w:tplc="0BEE19A2">
      <w:start w:val="1"/>
      <w:numFmt w:val="decimal"/>
      <w:lvlText w:val="%7."/>
      <w:lvlJc w:val="left"/>
      <w:pPr>
        <w:ind w:left="1020" w:hanging="360"/>
      </w:pPr>
    </w:lvl>
    <w:lvl w:ilvl="7" w:tplc="D3B43B08">
      <w:start w:val="1"/>
      <w:numFmt w:val="decimal"/>
      <w:lvlText w:val="%8."/>
      <w:lvlJc w:val="left"/>
      <w:pPr>
        <w:ind w:left="1020" w:hanging="360"/>
      </w:pPr>
    </w:lvl>
    <w:lvl w:ilvl="8" w:tplc="FE546C26">
      <w:start w:val="1"/>
      <w:numFmt w:val="decimal"/>
      <w:lvlText w:val="%9."/>
      <w:lvlJc w:val="left"/>
      <w:pPr>
        <w:ind w:left="1020" w:hanging="360"/>
      </w:pPr>
    </w:lvl>
  </w:abstractNum>
  <w:abstractNum w:abstractNumId="5" w15:restartNumberingAfterBreak="0">
    <w:nsid w:val="47C216EB"/>
    <w:multiLevelType w:val="hybridMultilevel"/>
    <w:tmpl w:val="B0428876"/>
    <w:lvl w:ilvl="0" w:tplc="A3BAC82C">
      <w:start w:val="1"/>
      <w:numFmt w:val="decimal"/>
      <w:lvlText w:val="%1."/>
      <w:lvlJc w:val="left"/>
      <w:pPr>
        <w:ind w:left="1020" w:hanging="360"/>
      </w:pPr>
    </w:lvl>
    <w:lvl w:ilvl="1" w:tplc="CED09454">
      <w:start w:val="1"/>
      <w:numFmt w:val="decimal"/>
      <w:lvlText w:val="%2."/>
      <w:lvlJc w:val="left"/>
      <w:pPr>
        <w:ind w:left="1020" w:hanging="360"/>
      </w:pPr>
    </w:lvl>
    <w:lvl w:ilvl="2" w:tplc="C270DF52">
      <w:start w:val="1"/>
      <w:numFmt w:val="decimal"/>
      <w:lvlText w:val="%3."/>
      <w:lvlJc w:val="left"/>
      <w:pPr>
        <w:ind w:left="1020" w:hanging="360"/>
      </w:pPr>
    </w:lvl>
    <w:lvl w:ilvl="3" w:tplc="00423CFE">
      <w:start w:val="1"/>
      <w:numFmt w:val="decimal"/>
      <w:lvlText w:val="%4."/>
      <w:lvlJc w:val="left"/>
      <w:pPr>
        <w:ind w:left="1020" w:hanging="360"/>
      </w:pPr>
    </w:lvl>
    <w:lvl w:ilvl="4" w:tplc="3B1AAEE0">
      <w:start w:val="1"/>
      <w:numFmt w:val="decimal"/>
      <w:lvlText w:val="%5."/>
      <w:lvlJc w:val="left"/>
      <w:pPr>
        <w:ind w:left="1020" w:hanging="360"/>
      </w:pPr>
    </w:lvl>
    <w:lvl w:ilvl="5" w:tplc="52E0CFE2">
      <w:start w:val="1"/>
      <w:numFmt w:val="decimal"/>
      <w:lvlText w:val="%6."/>
      <w:lvlJc w:val="left"/>
      <w:pPr>
        <w:ind w:left="1020" w:hanging="360"/>
      </w:pPr>
    </w:lvl>
    <w:lvl w:ilvl="6" w:tplc="9250AA4C">
      <w:start w:val="1"/>
      <w:numFmt w:val="decimal"/>
      <w:lvlText w:val="%7."/>
      <w:lvlJc w:val="left"/>
      <w:pPr>
        <w:ind w:left="1020" w:hanging="360"/>
      </w:pPr>
    </w:lvl>
    <w:lvl w:ilvl="7" w:tplc="9A24EF5C">
      <w:start w:val="1"/>
      <w:numFmt w:val="decimal"/>
      <w:lvlText w:val="%8."/>
      <w:lvlJc w:val="left"/>
      <w:pPr>
        <w:ind w:left="1020" w:hanging="360"/>
      </w:pPr>
    </w:lvl>
    <w:lvl w:ilvl="8" w:tplc="26F6FEA2">
      <w:start w:val="1"/>
      <w:numFmt w:val="decimal"/>
      <w:lvlText w:val="%9."/>
      <w:lvlJc w:val="left"/>
      <w:pPr>
        <w:ind w:left="1020" w:hanging="360"/>
      </w:pPr>
    </w:lvl>
  </w:abstractNum>
  <w:abstractNum w:abstractNumId="6" w15:restartNumberingAfterBreak="0">
    <w:nsid w:val="4890003D"/>
    <w:multiLevelType w:val="hybridMultilevel"/>
    <w:tmpl w:val="AAA60C6A"/>
    <w:lvl w:ilvl="0" w:tplc="A15CE30C">
      <w:start w:val="1"/>
      <w:numFmt w:val="decimal"/>
      <w:lvlText w:val="%1."/>
      <w:lvlJc w:val="left"/>
      <w:pPr>
        <w:ind w:left="1020" w:hanging="360"/>
      </w:pPr>
    </w:lvl>
    <w:lvl w:ilvl="1" w:tplc="F0C663E8">
      <w:start w:val="1"/>
      <w:numFmt w:val="decimal"/>
      <w:lvlText w:val="%2."/>
      <w:lvlJc w:val="left"/>
      <w:pPr>
        <w:ind w:left="1020" w:hanging="360"/>
      </w:pPr>
    </w:lvl>
    <w:lvl w:ilvl="2" w:tplc="34307FA8">
      <w:start w:val="1"/>
      <w:numFmt w:val="decimal"/>
      <w:lvlText w:val="%3."/>
      <w:lvlJc w:val="left"/>
      <w:pPr>
        <w:ind w:left="1020" w:hanging="360"/>
      </w:pPr>
    </w:lvl>
    <w:lvl w:ilvl="3" w:tplc="CF5A30AA">
      <w:start w:val="1"/>
      <w:numFmt w:val="decimal"/>
      <w:lvlText w:val="%4."/>
      <w:lvlJc w:val="left"/>
      <w:pPr>
        <w:ind w:left="1020" w:hanging="360"/>
      </w:pPr>
    </w:lvl>
    <w:lvl w:ilvl="4" w:tplc="781EAFE8">
      <w:start w:val="1"/>
      <w:numFmt w:val="decimal"/>
      <w:lvlText w:val="%5."/>
      <w:lvlJc w:val="left"/>
      <w:pPr>
        <w:ind w:left="1020" w:hanging="360"/>
      </w:pPr>
    </w:lvl>
    <w:lvl w:ilvl="5" w:tplc="CC3007D2">
      <w:start w:val="1"/>
      <w:numFmt w:val="decimal"/>
      <w:lvlText w:val="%6."/>
      <w:lvlJc w:val="left"/>
      <w:pPr>
        <w:ind w:left="1020" w:hanging="360"/>
      </w:pPr>
    </w:lvl>
    <w:lvl w:ilvl="6" w:tplc="41E210A4">
      <w:start w:val="1"/>
      <w:numFmt w:val="decimal"/>
      <w:lvlText w:val="%7."/>
      <w:lvlJc w:val="left"/>
      <w:pPr>
        <w:ind w:left="1020" w:hanging="360"/>
      </w:pPr>
    </w:lvl>
    <w:lvl w:ilvl="7" w:tplc="D7BCF6D6">
      <w:start w:val="1"/>
      <w:numFmt w:val="decimal"/>
      <w:lvlText w:val="%8."/>
      <w:lvlJc w:val="left"/>
      <w:pPr>
        <w:ind w:left="1020" w:hanging="360"/>
      </w:pPr>
    </w:lvl>
    <w:lvl w:ilvl="8" w:tplc="1CC40986">
      <w:start w:val="1"/>
      <w:numFmt w:val="decimal"/>
      <w:lvlText w:val="%9."/>
      <w:lvlJc w:val="left"/>
      <w:pPr>
        <w:ind w:left="1020" w:hanging="360"/>
      </w:pPr>
    </w:lvl>
  </w:abstractNum>
  <w:abstractNum w:abstractNumId="7" w15:restartNumberingAfterBreak="0">
    <w:nsid w:val="49144E4C"/>
    <w:multiLevelType w:val="hybridMultilevel"/>
    <w:tmpl w:val="F6A25D98"/>
    <w:lvl w:ilvl="0" w:tplc="FDE26834">
      <w:start w:val="1"/>
      <w:numFmt w:val="decimal"/>
      <w:lvlText w:val="%1."/>
      <w:lvlJc w:val="left"/>
      <w:pPr>
        <w:ind w:left="1020" w:hanging="360"/>
      </w:pPr>
    </w:lvl>
    <w:lvl w:ilvl="1" w:tplc="101EA430">
      <w:start w:val="1"/>
      <w:numFmt w:val="decimal"/>
      <w:lvlText w:val="%2."/>
      <w:lvlJc w:val="left"/>
      <w:pPr>
        <w:ind w:left="1020" w:hanging="360"/>
      </w:pPr>
    </w:lvl>
    <w:lvl w:ilvl="2" w:tplc="4468C6DE">
      <w:start w:val="1"/>
      <w:numFmt w:val="decimal"/>
      <w:lvlText w:val="%3."/>
      <w:lvlJc w:val="left"/>
      <w:pPr>
        <w:ind w:left="1020" w:hanging="360"/>
      </w:pPr>
    </w:lvl>
    <w:lvl w:ilvl="3" w:tplc="AE604434">
      <w:start w:val="1"/>
      <w:numFmt w:val="decimal"/>
      <w:lvlText w:val="%4."/>
      <w:lvlJc w:val="left"/>
      <w:pPr>
        <w:ind w:left="1020" w:hanging="360"/>
      </w:pPr>
    </w:lvl>
    <w:lvl w:ilvl="4" w:tplc="FA74BFD0">
      <w:start w:val="1"/>
      <w:numFmt w:val="decimal"/>
      <w:lvlText w:val="%5."/>
      <w:lvlJc w:val="left"/>
      <w:pPr>
        <w:ind w:left="1020" w:hanging="360"/>
      </w:pPr>
    </w:lvl>
    <w:lvl w:ilvl="5" w:tplc="4072A868">
      <w:start w:val="1"/>
      <w:numFmt w:val="decimal"/>
      <w:lvlText w:val="%6."/>
      <w:lvlJc w:val="left"/>
      <w:pPr>
        <w:ind w:left="1020" w:hanging="360"/>
      </w:pPr>
    </w:lvl>
    <w:lvl w:ilvl="6" w:tplc="10BA16A6">
      <w:start w:val="1"/>
      <w:numFmt w:val="decimal"/>
      <w:lvlText w:val="%7."/>
      <w:lvlJc w:val="left"/>
      <w:pPr>
        <w:ind w:left="1020" w:hanging="360"/>
      </w:pPr>
    </w:lvl>
    <w:lvl w:ilvl="7" w:tplc="4AD67676">
      <w:start w:val="1"/>
      <w:numFmt w:val="decimal"/>
      <w:lvlText w:val="%8."/>
      <w:lvlJc w:val="left"/>
      <w:pPr>
        <w:ind w:left="1020" w:hanging="360"/>
      </w:pPr>
    </w:lvl>
    <w:lvl w:ilvl="8" w:tplc="0678A374">
      <w:start w:val="1"/>
      <w:numFmt w:val="decimal"/>
      <w:lvlText w:val="%9."/>
      <w:lvlJc w:val="left"/>
      <w:pPr>
        <w:ind w:left="1020" w:hanging="360"/>
      </w:pPr>
    </w:lvl>
  </w:abstractNum>
  <w:abstractNum w:abstractNumId="8" w15:restartNumberingAfterBreak="0">
    <w:nsid w:val="4B8A20BE"/>
    <w:multiLevelType w:val="hybridMultilevel"/>
    <w:tmpl w:val="B942BEBE"/>
    <w:lvl w:ilvl="0" w:tplc="23CA438A">
      <w:start w:val="1"/>
      <w:numFmt w:val="decimal"/>
      <w:lvlText w:val="%1."/>
      <w:lvlJc w:val="left"/>
      <w:pPr>
        <w:ind w:left="1020" w:hanging="360"/>
      </w:pPr>
    </w:lvl>
    <w:lvl w:ilvl="1" w:tplc="7EC82DF4">
      <w:start w:val="1"/>
      <w:numFmt w:val="decimal"/>
      <w:lvlText w:val="%2."/>
      <w:lvlJc w:val="left"/>
      <w:pPr>
        <w:ind w:left="1020" w:hanging="360"/>
      </w:pPr>
    </w:lvl>
    <w:lvl w:ilvl="2" w:tplc="45C4F2B0">
      <w:start w:val="1"/>
      <w:numFmt w:val="decimal"/>
      <w:lvlText w:val="%3."/>
      <w:lvlJc w:val="left"/>
      <w:pPr>
        <w:ind w:left="1020" w:hanging="360"/>
      </w:pPr>
    </w:lvl>
    <w:lvl w:ilvl="3" w:tplc="E7A0794E">
      <w:start w:val="1"/>
      <w:numFmt w:val="decimal"/>
      <w:lvlText w:val="%4."/>
      <w:lvlJc w:val="left"/>
      <w:pPr>
        <w:ind w:left="1020" w:hanging="360"/>
      </w:pPr>
    </w:lvl>
    <w:lvl w:ilvl="4" w:tplc="33ACB8B8">
      <w:start w:val="1"/>
      <w:numFmt w:val="decimal"/>
      <w:lvlText w:val="%5."/>
      <w:lvlJc w:val="left"/>
      <w:pPr>
        <w:ind w:left="1020" w:hanging="360"/>
      </w:pPr>
    </w:lvl>
    <w:lvl w:ilvl="5" w:tplc="EFB0B3A0">
      <w:start w:val="1"/>
      <w:numFmt w:val="decimal"/>
      <w:lvlText w:val="%6."/>
      <w:lvlJc w:val="left"/>
      <w:pPr>
        <w:ind w:left="1020" w:hanging="360"/>
      </w:pPr>
    </w:lvl>
    <w:lvl w:ilvl="6" w:tplc="A0F20F92">
      <w:start w:val="1"/>
      <w:numFmt w:val="decimal"/>
      <w:lvlText w:val="%7."/>
      <w:lvlJc w:val="left"/>
      <w:pPr>
        <w:ind w:left="1020" w:hanging="360"/>
      </w:pPr>
    </w:lvl>
    <w:lvl w:ilvl="7" w:tplc="A1222524">
      <w:start w:val="1"/>
      <w:numFmt w:val="decimal"/>
      <w:lvlText w:val="%8."/>
      <w:lvlJc w:val="left"/>
      <w:pPr>
        <w:ind w:left="1020" w:hanging="360"/>
      </w:pPr>
    </w:lvl>
    <w:lvl w:ilvl="8" w:tplc="1EAC141C">
      <w:start w:val="1"/>
      <w:numFmt w:val="decimal"/>
      <w:lvlText w:val="%9."/>
      <w:lvlJc w:val="left"/>
      <w:pPr>
        <w:ind w:left="1020" w:hanging="360"/>
      </w:pPr>
    </w:lvl>
  </w:abstractNum>
  <w:abstractNum w:abstractNumId="9" w15:restartNumberingAfterBreak="0">
    <w:nsid w:val="508D7EC4"/>
    <w:multiLevelType w:val="hybridMultilevel"/>
    <w:tmpl w:val="D2467EA4"/>
    <w:lvl w:ilvl="0" w:tplc="C4BE4C44">
      <w:start w:val="1"/>
      <w:numFmt w:val="decimal"/>
      <w:lvlText w:val="%1."/>
      <w:lvlJc w:val="left"/>
      <w:pPr>
        <w:ind w:left="720" w:hanging="360"/>
      </w:pPr>
    </w:lvl>
    <w:lvl w:ilvl="1" w:tplc="35A09978">
      <w:start w:val="1"/>
      <w:numFmt w:val="decimal"/>
      <w:lvlText w:val="%2."/>
      <w:lvlJc w:val="left"/>
      <w:pPr>
        <w:ind w:left="720" w:hanging="360"/>
      </w:pPr>
    </w:lvl>
    <w:lvl w:ilvl="2" w:tplc="2548C830">
      <w:start w:val="1"/>
      <w:numFmt w:val="decimal"/>
      <w:lvlText w:val="%3."/>
      <w:lvlJc w:val="left"/>
      <w:pPr>
        <w:ind w:left="720" w:hanging="360"/>
      </w:pPr>
    </w:lvl>
    <w:lvl w:ilvl="3" w:tplc="551EDADE">
      <w:start w:val="1"/>
      <w:numFmt w:val="decimal"/>
      <w:lvlText w:val="%4."/>
      <w:lvlJc w:val="left"/>
      <w:pPr>
        <w:ind w:left="720" w:hanging="360"/>
      </w:pPr>
    </w:lvl>
    <w:lvl w:ilvl="4" w:tplc="F77E221A">
      <w:start w:val="1"/>
      <w:numFmt w:val="decimal"/>
      <w:lvlText w:val="%5."/>
      <w:lvlJc w:val="left"/>
      <w:pPr>
        <w:ind w:left="720" w:hanging="360"/>
      </w:pPr>
    </w:lvl>
    <w:lvl w:ilvl="5" w:tplc="A4386792">
      <w:start w:val="1"/>
      <w:numFmt w:val="decimal"/>
      <w:lvlText w:val="%6."/>
      <w:lvlJc w:val="left"/>
      <w:pPr>
        <w:ind w:left="720" w:hanging="360"/>
      </w:pPr>
    </w:lvl>
    <w:lvl w:ilvl="6" w:tplc="E0A00DA0">
      <w:start w:val="1"/>
      <w:numFmt w:val="decimal"/>
      <w:lvlText w:val="%7."/>
      <w:lvlJc w:val="left"/>
      <w:pPr>
        <w:ind w:left="720" w:hanging="360"/>
      </w:pPr>
    </w:lvl>
    <w:lvl w:ilvl="7" w:tplc="046E46AC">
      <w:start w:val="1"/>
      <w:numFmt w:val="decimal"/>
      <w:lvlText w:val="%8."/>
      <w:lvlJc w:val="left"/>
      <w:pPr>
        <w:ind w:left="720" w:hanging="360"/>
      </w:pPr>
    </w:lvl>
    <w:lvl w:ilvl="8" w:tplc="8E26AE7E">
      <w:start w:val="1"/>
      <w:numFmt w:val="decimal"/>
      <w:lvlText w:val="%9."/>
      <w:lvlJc w:val="left"/>
      <w:pPr>
        <w:ind w:left="720" w:hanging="360"/>
      </w:pPr>
    </w:lvl>
  </w:abstractNum>
  <w:abstractNum w:abstractNumId="10" w15:restartNumberingAfterBreak="0">
    <w:nsid w:val="559E6333"/>
    <w:multiLevelType w:val="hybridMultilevel"/>
    <w:tmpl w:val="D908ACF6"/>
    <w:lvl w:ilvl="0" w:tplc="E1D2CF24">
      <w:start w:val="1"/>
      <w:numFmt w:val="lowerLetter"/>
      <w:lvlText w:val="%1)"/>
      <w:lvlJc w:val="left"/>
      <w:pPr>
        <w:ind w:left="1020" w:hanging="360"/>
      </w:pPr>
    </w:lvl>
    <w:lvl w:ilvl="1" w:tplc="4CEEBFFC">
      <w:start w:val="1"/>
      <w:numFmt w:val="lowerLetter"/>
      <w:lvlText w:val="%2)"/>
      <w:lvlJc w:val="left"/>
      <w:pPr>
        <w:ind w:left="1020" w:hanging="360"/>
      </w:pPr>
    </w:lvl>
    <w:lvl w:ilvl="2" w:tplc="AD0C5568">
      <w:start w:val="1"/>
      <w:numFmt w:val="lowerLetter"/>
      <w:lvlText w:val="%3)"/>
      <w:lvlJc w:val="left"/>
      <w:pPr>
        <w:ind w:left="1020" w:hanging="360"/>
      </w:pPr>
    </w:lvl>
    <w:lvl w:ilvl="3" w:tplc="F20EC8B4">
      <w:start w:val="1"/>
      <w:numFmt w:val="lowerLetter"/>
      <w:lvlText w:val="%4)"/>
      <w:lvlJc w:val="left"/>
      <w:pPr>
        <w:ind w:left="1020" w:hanging="360"/>
      </w:pPr>
    </w:lvl>
    <w:lvl w:ilvl="4" w:tplc="4490DE5E">
      <w:start w:val="1"/>
      <w:numFmt w:val="lowerLetter"/>
      <w:lvlText w:val="%5)"/>
      <w:lvlJc w:val="left"/>
      <w:pPr>
        <w:ind w:left="1020" w:hanging="360"/>
      </w:pPr>
    </w:lvl>
    <w:lvl w:ilvl="5" w:tplc="5890FCD8">
      <w:start w:val="1"/>
      <w:numFmt w:val="lowerLetter"/>
      <w:lvlText w:val="%6)"/>
      <w:lvlJc w:val="left"/>
      <w:pPr>
        <w:ind w:left="1020" w:hanging="360"/>
      </w:pPr>
    </w:lvl>
    <w:lvl w:ilvl="6" w:tplc="B366ED04">
      <w:start w:val="1"/>
      <w:numFmt w:val="lowerLetter"/>
      <w:lvlText w:val="%7)"/>
      <w:lvlJc w:val="left"/>
      <w:pPr>
        <w:ind w:left="1020" w:hanging="360"/>
      </w:pPr>
    </w:lvl>
    <w:lvl w:ilvl="7" w:tplc="4DAAC650">
      <w:start w:val="1"/>
      <w:numFmt w:val="lowerLetter"/>
      <w:lvlText w:val="%8)"/>
      <w:lvlJc w:val="left"/>
      <w:pPr>
        <w:ind w:left="1020" w:hanging="360"/>
      </w:pPr>
    </w:lvl>
    <w:lvl w:ilvl="8" w:tplc="80A02076">
      <w:start w:val="1"/>
      <w:numFmt w:val="lowerLetter"/>
      <w:lvlText w:val="%9)"/>
      <w:lvlJc w:val="left"/>
      <w:pPr>
        <w:ind w:left="1020" w:hanging="360"/>
      </w:pPr>
    </w:lvl>
  </w:abstractNum>
  <w:abstractNum w:abstractNumId="11" w15:restartNumberingAfterBreak="0">
    <w:nsid w:val="596250EB"/>
    <w:multiLevelType w:val="hybridMultilevel"/>
    <w:tmpl w:val="2F3207E6"/>
    <w:lvl w:ilvl="0" w:tplc="46D256B0">
      <w:start w:val="1"/>
      <w:numFmt w:val="decimal"/>
      <w:lvlText w:val="%1."/>
      <w:lvlJc w:val="left"/>
      <w:pPr>
        <w:ind w:left="720" w:hanging="360"/>
      </w:pPr>
    </w:lvl>
    <w:lvl w:ilvl="1" w:tplc="1318C492">
      <w:start w:val="1"/>
      <w:numFmt w:val="decimal"/>
      <w:lvlText w:val="%2."/>
      <w:lvlJc w:val="left"/>
      <w:pPr>
        <w:ind w:left="720" w:hanging="360"/>
      </w:pPr>
    </w:lvl>
    <w:lvl w:ilvl="2" w:tplc="ACC8ECE4">
      <w:start w:val="1"/>
      <w:numFmt w:val="decimal"/>
      <w:lvlText w:val="%3."/>
      <w:lvlJc w:val="left"/>
      <w:pPr>
        <w:ind w:left="720" w:hanging="360"/>
      </w:pPr>
    </w:lvl>
    <w:lvl w:ilvl="3" w:tplc="AD96BE04">
      <w:start w:val="1"/>
      <w:numFmt w:val="decimal"/>
      <w:lvlText w:val="%4."/>
      <w:lvlJc w:val="left"/>
      <w:pPr>
        <w:ind w:left="720" w:hanging="360"/>
      </w:pPr>
    </w:lvl>
    <w:lvl w:ilvl="4" w:tplc="1AF44230">
      <w:start w:val="1"/>
      <w:numFmt w:val="decimal"/>
      <w:lvlText w:val="%5."/>
      <w:lvlJc w:val="left"/>
      <w:pPr>
        <w:ind w:left="720" w:hanging="360"/>
      </w:pPr>
    </w:lvl>
    <w:lvl w:ilvl="5" w:tplc="88942C3E">
      <w:start w:val="1"/>
      <w:numFmt w:val="decimal"/>
      <w:lvlText w:val="%6."/>
      <w:lvlJc w:val="left"/>
      <w:pPr>
        <w:ind w:left="720" w:hanging="360"/>
      </w:pPr>
    </w:lvl>
    <w:lvl w:ilvl="6" w:tplc="A49C6AD6">
      <w:start w:val="1"/>
      <w:numFmt w:val="decimal"/>
      <w:lvlText w:val="%7."/>
      <w:lvlJc w:val="left"/>
      <w:pPr>
        <w:ind w:left="720" w:hanging="360"/>
      </w:pPr>
    </w:lvl>
    <w:lvl w:ilvl="7" w:tplc="22461DCA">
      <w:start w:val="1"/>
      <w:numFmt w:val="decimal"/>
      <w:lvlText w:val="%8."/>
      <w:lvlJc w:val="left"/>
      <w:pPr>
        <w:ind w:left="720" w:hanging="360"/>
      </w:pPr>
    </w:lvl>
    <w:lvl w:ilvl="8" w:tplc="576C22EC">
      <w:start w:val="1"/>
      <w:numFmt w:val="decimal"/>
      <w:lvlText w:val="%9."/>
      <w:lvlJc w:val="left"/>
      <w:pPr>
        <w:ind w:left="720" w:hanging="360"/>
      </w:pPr>
    </w:lvl>
  </w:abstractNum>
  <w:abstractNum w:abstractNumId="12" w15:restartNumberingAfterBreak="0">
    <w:nsid w:val="5BDD682B"/>
    <w:multiLevelType w:val="hybridMultilevel"/>
    <w:tmpl w:val="19FE9088"/>
    <w:lvl w:ilvl="0" w:tplc="1A929F8A">
      <w:start w:val="1"/>
      <w:numFmt w:val="decimal"/>
      <w:lvlText w:val="%1."/>
      <w:lvlJc w:val="left"/>
      <w:pPr>
        <w:ind w:left="1020" w:hanging="360"/>
      </w:pPr>
    </w:lvl>
    <w:lvl w:ilvl="1" w:tplc="FDCE6FFE">
      <w:start w:val="1"/>
      <w:numFmt w:val="decimal"/>
      <w:lvlText w:val="%2."/>
      <w:lvlJc w:val="left"/>
      <w:pPr>
        <w:ind w:left="1020" w:hanging="360"/>
      </w:pPr>
    </w:lvl>
    <w:lvl w:ilvl="2" w:tplc="F2F8D3AA">
      <w:start w:val="1"/>
      <w:numFmt w:val="decimal"/>
      <w:lvlText w:val="%3."/>
      <w:lvlJc w:val="left"/>
      <w:pPr>
        <w:ind w:left="1020" w:hanging="360"/>
      </w:pPr>
    </w:lvl>
    <w:lvl w:ilvl="3" w:tplc="BB0E80FE">
      <w:start w:val="1"/>
      <w:numFmt w:val="decimal"/>
      <w:lvlText w:val="%4."/>
      <w:lvlJc w:val="left"/>
      <w:pPr>
        <w:ind w:left="1020" w:hanging="360"/>
      </w:pPr>
    </w:lvl>
    <w:lvl w:ilvl="4" w:tplc="23FA6F24">
      <w:start w:val="1"/>
      <w:numFmt w:val="decimal"/>
      <w:lvlText w:val="%5."/>
      <w:lvlJc w:val="left"/>
      <w:pPr>
        <w:ind w:left="1020" w:hanging="360"/>
      </w:pPr>
    </w:lvl>
    <w:lvl w:ilvl="5" w:tplc="37DEB330">
      <w:start w:val="1"/>
      <w:numFmt w:val="decimal"/>
      <w:lvlText w:val="%6."/>
      <w:lvlJc w:val="left"/>
      <w:pPr>
        <w:ind w:left="1020" w:hanging="360"/>
      </w:pPr>
    </w:lvl>
    <w:lvl w:ilvl="6" w:tplc="C636B1BC">
      <w:start w:val="1"/>
      <w:numFmt w:val="decimal"/>
      <w:lvlText w:val="%7."/>
      <w:lvlJc w:val="left"/>
      <w:pPr>
        <w:ind w:left="1020" w:hanging="360"/>
      </w:pPr>
    </w:lvl>
    <w:lvl w:ilvl="7" w:tplc="02E8EBEC">
      <w:start w:val="1"/>
      <w:numFmt w:val="decimal"/>
      <w:lvlText w:val="%8."/>
      <w:lvlJc w:val="left"/>
      <w:pPr>
        <w:ind w:left="1020" w:hanging="360"/>
      </w:pPr>
    </w:lvl>
    <w:lvl w:ilvl="8" w:tplc="4EDA892A">
      <w:start w:val="1"/>
      <w:numFmt w:val="decimal"/>
      <w:lvlText w:val="%9."/>
      <w:lvlJc w:val="left"/>
      <w:pPr>
        <w:ind w:left="1020" w:hanging="360"/>
      </w:pPr>
    </w:lvl>
  </w:abstractNum>
  <w:abstractNum w:abstractNumId="13" w15:restartNumberingAfterBreak="0">
    <w:nsid w:val="60FC7C02"/>
    <w:multiLevelType w:val="hybridMultilevel"/>
    <w:tmpl w:val="33D4AA5C"/>
    <w:lvl w:ilvl="0" w:tplc="300E0DC8">
      <w:start w:val="1"/>
      <w:numFmt w:val="decimal"/>
      <w:lvlText w:val="%1."/>
      <w:lvlJc w:val="left"/>
      <w:pPr>
        <w:ind w:left="1020" w:hanging="360"/>
      </w:pPr>
    </w:lvl>
    <w:lvl w:ilvl="1" w:tplc="14E0252E">
      <w:start w:val="1"/>
      <w:numFmt w:val="decimal"/>
      <w:lvlText w:val="%2."/>
      <w:lvlJc w:val="left"/>
      <w:pPr>
        <w:ind w:left="1020" w:hanging="360"/>
      </w:pPr>
    </w:lvl>
    <w:lvl w:ilvl="2" w:tplc="A1CCBF76">
      <w:start w:val="1"/>
      <w:numFmt w:val="decimal"/>
      <w:lvlText w:val="%3."/>
      <w:lvlJc w:val="left"/>
      <w:pPr>
        <w:ind w:left="1020" w:hanging="360"/>
      </w:pPr>
    </w:lvl>
    <w:lvl w:ilvl="3" w:tplc="BDDE8A3C">
      <w:start w:val="1"/>
      <w:numFmt w:val="decimal"/>
      <w:lvlText w:val="%4."/>
      <w:lvlJc w:val="left"/>
      <w:pPr>
        <w:ind w:left="1020" w:hanging="360"/>
      </w:pPr>
    </w:lvl>
    <w:lvl w:ilvl="4" w:tplc="8A9AD15C">
      <w:start w:val="1"/>
      <w:numFmt w:val="decimal"/>
      <w:lvlText w:val="%5."/>
      <w:lvlJc w:val="left"/>
      <w:pPr>
        <w:ind w:left="1020" w:hanging="360"/>
      </w:pPr>
    </w:lvl>
    <w:lvl w:ilvl="5" w:tplc="31224A6A">
      <w:start w:val="1"/>
      <w:numFmt w:val="decimal"/>
      <w:lvlText w:val="%6."/>
      <w:lvlJc w:val="left"/>
      <w:pPr>
        <w:ind w:left="1020" w:hanging="360"/>
      </w:pPr>
    </w:lvl>
    <w:lvl w:ilvl="6" w:tplc="336C0942">
      <w:start w:val="1"/>
      <w:numFmt w:val="decimal"/>
      <w:lvlText w:val="%7."/>
      <w:lvlJc w:val="left"/>
      <w:pPr>
        <w:ind w:left="1020" w:hanging="360"/>
      </w:pPr>
    </w:lvl>
    <w:lvl w:ilvl="7" w:tplc="6A883D9A">
      <w:start w:val="1"/>
      <w:numFmt w:val="decimal"/>
      <w:lvlText w:val="%8."/>
      <w:lvlJc w:val="left"/>
      <w:pPr>
        <w:ind w:left="1020" w:hanging="360"/>
      </w:pPr>
    </w:lvl>
    <w:lvl w:ilvl="8" w:tplc="B588CD06">
      <w:start w:val="1"/>
      <w:numFmt w:val="decimal"/>
      <w:lvlText w:val="%9."/>
      <w:lvlJc w:val="left"/>
      <w:pPr>
        <w:ind w:left="1020" w:hanging="360"/>
      </w:pPr>
    </w:lvl>
  </w:abstractNum>
  <w:abstractNum w:abstractNumId="14" w15:restartNumberingAfterBreak="0">
    <w:nsid w:val="6E2147CC"/>
    <w:multiLevelType w:val="hybridMultilevel"/>
    <w:tmpl w:val="242E403A"/>
    <w:lvl w:ilvl="0" w:tplc="3F46CC62">
      <w:start w:val="1"/>
      <w:numFmt w:val="decimal"/>
      <w:lvlText w:val="%1."/>
      <w:lvlJc w:val="left"/>
      <w:pPr>
        <w:ind w:left="720" w:hanging="360"/>
      </w:pPr>
    </w:lvl>
    <w:lvl w:ilvl="1" w:tplc="84900BC6">
      <w:start w:val="1"/>
      <w:numFmt w:val="decimal"/>
      <w:lvlText w:val="%2."/>
      <w:lvlJc w:val="left"/>
      <w:pPr>
        <w:ind w:left="720" w:hanging="360"/>
      </w:pPr>
    </w:lvl>
    <w:lvl w:ilvl="2" w:tplc="F0720852">
      <w:start w:val="1"/>
      <w:numFmt w:val="decimal"/>
      <w:lvlText w:val="%3."/>
      <w:lvlJc w:val="left"/>
      <w:pPr>
        <w:ind w:left="720" w:hanging="360"/>
      </w:pPr>
    </w:lvl>
    <w:lvl w:ilvl="3" w:tplc="929613EA">
      <w:start w:val="1"/>
      <w:numFmt w:val="decimal"/>
      <w:lvlText w:val="%4."/>
      <w:lvlJc w:val="left"/>
      <w:pPr>
        <w:ind w:left="720" w:hanging="360"/>
      </w:pPr>
    </w:lvl>
    <w:lvl w:ilvl="4" w:tplc="7DD26EDC">
      <w:start w:val="1"/>
      <w:numFmt w:val="decimal"/>
      <w:lvlText w:val="%5."/>
      <w:lvlJc w:val="left"/>
      <w:pPr>
        <w:ind w:left="720" w:hanging="360"/>
      </w:pPr>
    </w:lvl>
    <w:lvl w:ilvl="5" w:tplc="75B88F7C">
      <w:start w:val="1"/>
      <w:numFmt w:val="decimal"/>
      <w:lvlText w:val="%6."/>
      <w:lvlJc w:val="left"/>
      <w:pPr>
        <w:ind w:left="720" w:hanging="360"/>
      </w:pPr>
    </w:lvl>
    <w:lvl w:ilvl="6" w:tplc="FCB41B1A">
      <w:start w:val="1"/>
      <w:numFmt w:val="decimal"/>
      <w:lvlText w:val="%7."/>
      <w:lvlJc w:val="left"/>
      <w:pPr>
        <w:ind w:left="720" w:hanging="360"/>
      </w:pPr>
    </w:lvl>
    <w:lvl w:ilvl="7" w:tplc="1DC20000">
      <w:start w:val="1"/>
      <w:numFmt w:val="decimal"/>
      <w:lvlText w:val="%8."/>
      <w:lvlJc w:val="left"/>
      <w:pPr>
        <w:ind w:left="720" w:hanging="360"/>
      </w:pPr>
    </w:lvl>
    <w:lvl w:ilvl="8" w:tplc="6970814A">
      <w:start w:val="1"/>
      <w:numFmt w:val="decimal"/>
      <w:lvlText w:val="%9."/>
      <w:lvlJc w:val="left"/>
      <w:pPr>
        <w:ind w:left="720" w:hanging="360"/>
      </w:pPr>
    </w:lvl>
  </w:abstractNum>
  <w:abstractNum w:abstractNumId="15" w15:restartNumberingAfterBreak="0">
    <w:nsid w:val="6FB41F9C"/>
    <w:multiLevelType w:val="hybridMultilevel"/>
    <w:tmpl w:val="AF9C9504"/>
    <w:lvl w:ilvl="0" w:tplc="43BE5CB8">
      <w:start w:val="1"/>
      <w:numFmt w:val="lowerLetter"/>
      <w:lvlText w:val="%1)"/>
      <w:lvlJc w:val="left"/>
      <w:pPr>
        <w:ind w:left="1020" w:hanging="360"/>
      </w:pPr>
    </w:lvl>
    <w:lvl w:ilvl="1" w:tplc="5C964F88">
      <w:start w:val="1"/>
      <w:numFmt w:val="lowerLetter"/>
      <w:lvlText w:val="%2)"/>
      <w:lvlJc w:val="left"/>
      <w:pPr>
        <w:ind w:left="1020" w:hanging="360"/>
      </w:pPr>
    </w:lvl>
    <w:lvl w:ilvl="2" w:tplc="85523E3C">
      <w:start w:val="1"/>
      <w:numFmt w:val="lowerLetter"/>
      <w:lvlText w:val="%3)"/>
      <w:lvlJc w:val="left"/>
      <w:pPr>
        <w:ind w:left="1020" w:hanging="360"/>
      </w:pPr>
    </w:lvl>
    <w:lvl w:ilvl="3" w:tplc="E8B6564E">
      <w:start w:val="1"/>
      <w:numFmt w:val="lowerLetter"/>
      <w:lvlText w:val="%4)"/>
      <w:lvlJc w:val="left"/>
      <w:pPr>
        <w:ind w:left="1020" w:hanging="360"/>
      </w:pPr>
    </w:lvl>
    <w:lvl w:ilvl="4" w:tplc="57445E84">
      <w:start w:val="1"/>
      <w:numFmt w:val="lowerLetter"/>
      <w:lvlText w:val="%5)"/>
      <w:lvlJc w:val="left"/>
      <w:pPr>
        <w:ind w:left="1020" w:hanging="360"/>
      </w:pPr>
    </w:lvl>
    <w:lvl w:ilvl="5" w:tplc="803E3C48">
      <w:start w:val="1"/>
      <w:numFmt w:val="lowerLetter"/>
      <w:lvlText w:val="%6)"/>
      <w:lvlJc w:val="left"/>
      <w:pPr>
        <w:ind w:left="1020" w:hanging="360"/>
      </w:pPr>
    </w:lvl>
    <w:lvl w:ilvl="6" w:tplc="E16EFA02">
      <w:start w:val="1"/>
      <w:numFmt w:val="lowerLetter"/>
      <w:lvlText w:val="%7)"/>
      <w:lvlJc w:val="left"/>
      <w:pPr>
        <w:ind w:left="1020" w:hanging="360"/>
      </w:pPr>
    </w:lvl>
    <w:lvl w:ilvl="7" w:tplc="CAF488F8">
      <w:start w:val="1"/>
      <w:numFmt w:val="lowerLetter"/>
      <w:lvlText w:val="%8)"/>
      <w:lvlJc w:val="left"/>
      <w:pPr>
        <w:ind w:left="1020" w:hanging="360"/>
      </w:pPr>
    </w:lvl>
    <w:lvl w:ilvl="8" w:tplc="338A9A50">
      <w:start w:val="1"/>
      <w:numFmt w:val="lowerLetter"/>
      <w:lvlText w:val="%9)"/>
      <w:lvlJc w:val="left"/>
      <w:pPr>
        <w:ind w:left="1020" w:hanging="360"/>
      </w:pPr>
    </w:lvl>
  </w:abstractNum>
  <w:num w:numId="1" w16cid:durableId="1070691859">
    <w:abstractNumId w:val="2"/>
  </w:num>
  <w:num w:numId="2" w16cid:durableId="1279028060">
    <w:abstractNumId w:val="15"/>
  </w:num>
  <w:num w:numId="3" w16cid:durableId="1614943168">
    <w:abstractNumId w:val="10"/>
  </w:num>
  <w:num w:numId="4" w16cid:durableId="1777407584">
    <w:abstractNumId w:val="6"/>
  </w:num>
  <w:num w:numId="5" w16cid:durableId="1829176951">
    <w:abstractNumId w:val="13"/>
  </w:num>
  <w:num w:numId="6" w16cid:durableId="219941861">
    <w:abstractNumId w:val="1"/>
  </w:num>
  <w:num w:numId="7" w16cid:durableId="339549903">
    <w:abstractNumId w:val="3"/>
  </w:num>
  <w:num w:numId="8" w16cid:durableId="308050161">
    <w:abstractNumId w:val="5"/>
  </w:num>
  <w:num w:numId="9" w16cid:durableId="358314688">
    <w:abstractNumId w:val="11"/>
  </w:num>
  <w:num w:numId="10" w16cid:durableId="388379408">
    <w:abstractNumId w:val="7"/>
  </w:num>
  <w:num w:numId="11" w16cid:durableId="685525706">
    <w:abstractNumId w:val="0"/>
  </w:num>
  <w:num w:numId="12" w16cid:durableId="2132281612">
    <w:abstractNumId w:val="8"/>
  </w:num>
  <w:num w:numId="13" w16cid:durableId="831143496">
    <w:abstractNumId w:val="14"/>
  </w:num>
  <w:num w:numId="14" w16cid:durableId="601572910">
    <w:abstractNumId w:val="4"/>
  </w:num>
  <w:num w:numId="15" w16cid:durableId="1379818902">
    <w:abstractNumId w:val="9"/>
  </w:num>
  <w:num w:numId="16" w16cid:durableId="11010229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0ED9"/>
    <w:rsid w:val="00004089"/>
    <w:rsid w:val="0000533D"/>
    <w:rsid w:val="000069A9"/>
    <w:rsid w:val="00010A2B"/>
    <w:rsid w:val="000118EF"/>
    <w:rsid w:val="000123EE"/>
    <w:rsid w:val="0001571E"/>
    <w:rsid w:val="00015A9B"/>
    <w:rsid w:val="00020E0E"/>
    <w:rsid w:val="0002233E"/>
    <w:rsid w:val="000254E9"/>
    <w:rsid w:val="00027A64"/>
    <w:rsid w:val="000351F3"/>
    <w:rsid w:val="000370D5"/>
    <w:rsid w:val="000462E1"/>
    <w:rsid w:val="00050AB6"/>
    <w:rsid w:val="0005284F"/>
    <w:rsid w:val="00052B2F"/>
    <w:rsid w:val="00053074"/>
    <w:rsid w:val="00053556"/>
    <w:rsid w:val="0005528D"/>
    <w:rsid w:val="0005628D"/>
    <w:rsid w:val="0006195D"/>
    <w:rsid w:val="00062032"/>
    <w:rsid w:val="000729B9"/>
    <w:rsid w:val="000752A2"/>
    <w:rsid w:val="00077DDE"/>
    <w:rsid w:val="00083289"/>
    <w:rsid w:val="00090BA2"/>
    <w:rsid w:val="00094D8D"/>
    <w:rsid w:val="00094FF3"/>
    <w:rsid w:val="000A164B"/>
    <w:rsid w:val="000A193D"/>
    <w:rsid w:val="000A5033"/>
    <w:rsid w:val="000A63C1"/>
    <w:rsid w:val="000B0C8F"/>
    <w:rsid w:val="000B49CB"/>
    <w:rsid w:val="000B59B0"/>
    <w:rsid w:val="000C3C78"/>
    <w:rsid w:val="000C5C1C"/>
    <w:rsid w:val="000D5652"/>
    <w:rsid w:val="000E7CDD"/>
    <w:rsid w:val="000F0789"/>
    <w:rsid w:val="000F5FE2"/>
    <w:rsid w:val="00101FCF"/>
    <w:rsid w:val="00102BB0"/>
    <w:rsid w:val="00105DE5"/>
    <w:rsid w:val="00110A04"/>
    <w:rsid w:val="00123B75"/>
    <w:rsid w:val="00127382"/>
    <w:rsid w:val="001339F1"/>
    <w:rsid w:val="0013527C"/>
    <w:rsid w:val="00136C69"/>
    <w:rsid w:val="00140B4F"/>
    <w:rsid w:val="00143FDE"/>
    <w:rsid w:val="0014523B"/>
    <w:rsid w:val="00145C17"/>
    <w:rsid w:val="001462D8"/>
    <w:rsid w:val="001504FD"/>
    <w:rsid w:val="00151781"/>
    <w:rsid w:val="00151B36"/>
    <w:rsid w:val="00152B31"/>
    <w:rsid w:val="00153529"/>
    <w:rsid w:val="0015402B"/>
    <w:rsid w:val="001559D0"/>
    <w:rsid w:val="001628E1"/>
    <w:rsid w:val="00163D75"/>
    <w:rsid w:val="001646B9"/>
    <w:rsid w:val="00167C0F"/>
    <w:rsid w:val="00167E2B"/>
    <w:rsid w:val="001750A3"/>
    <w:rsid w:val="001752F1"/>
    <w:rsid w:val="00175406"/>
    <w:rsid w:val="001769DF"/>
    <w:rsid w:val="0018100B"/>
    <w:rsid w:val="0018515E"/>
    <w:rsid w:val="00185A80"/>
    <w:rsid w:val="00187FCD"/>
    <w:rsid w:val="00197C55"/>
    <w:rsid w:val="001A1112"/>
    <w:rsid w:val="001A2FB8"/>
    <w:rsid w:val="001B1B40"/>
    <w:rsid w:val="001B6587"/>
    <w:rsid w:val="001C137C"/>
    <w:rsid w:val="001C17C9"/>
    <w:rsid w:val="001C3DAB"/>
    <w:rsid w:val="001C4606"/>
    <w:rsid w:val="001C63B3"/>
    <w:rsid w:val="001C7041"/>
    <w:rsid w:val="001D2FE7"/>
    <w:rsid w:val="001D78BA"/>
    <w:rsid w:val="001E157B"/>
    <w:rsid w:val="001E2D99"/>
    <w:rsid w:val="001E529B"/>
    <w:rsid w:val="001E56E8"/>
    <w:rsid w:val="001E7985"/>
    <w:rsid w:val="001F088B"/>
    <w:rsid w:val="001F65A2"/>
    <w:rsid w:val="001F78BA"/>
    <w:rsid w:val="002026D3"/>
    <w:rsid w:val="00207C87"/>
    <w:rsid w:val="00210E2C"/>
    <w:rsid w:val="002113A1"/>
    <w:rsid w:val="0021303B"/>
    <w:rsid w:val="00216163"/>
    <w:rsid w:val="00222C91"/>
    <w:rsid w:val="002231D8"/>
    <w:rsid w:val="002260C2"/>
    <w:rsid w:val="00226A69"/>
    <w:rsid w:val="00226B05"/>
    <w:rsid w:val="00226D7B"/>
    <w:rsid w:val="0024082F"/>
    <w:rsid w:val="00241170"/>
    <w:rsid w:val="00241BAE"/>
    <w:rsid w:val="00243923"/>
    <w:rsid w:val="00245C53"/>
    <w:rsid w:val="00246346"/>
    <w:rsid w:val="00250B69"/>
    <w:rsid w:val="00253C3B"/>
    <w:rsid w:val="00255F07"/>
    <w:rsid w:val="00256032"/>
    <w:rsid w:val="00263675"/>
    <w:rsid w:val="002639EB"/>
    <w:rsid w:val="00263EC0"/>
    <w:rsid w:val="00266359"/>
    <w:rsid w:val="00272D20"/>
    <w:rsid w:val="00276ED4"/>
    <w:rsid w:val="00282CAA"/>
    <w:rsid w:val="00283905"/>
    <w:rsid w:val="00290C39"/>
    <w:rsid w:val="00291DCA"/>
    <w:rsid w:val="00296B2B"/>
    <w:rsid w:val="002A092F"/>
    <w:rsid w:val="002A4108"/>
    <w:rsid w:val="002A7142"/>
    <w:rsid w:val="002B1C61"/>
    <w:rsid w:val="002B40F5"/>
    <w:rsid w:val="002B721A"/>
    <w:rsid w:val="002C31EE"/>
    <w:rsid w:val="002C4779"/>
    <w:rsid w:val="002C63B6"/>
    <w:rsid w:val="002D2C9B"/>
    <w:rsid w:val="002D4474"/>
    <w:rsid w:val="002D7AE8"/>
    <w:rsid w:val="002D7E18"/>
    <w:rsid w:val="002E02B1"/>
    <w:rsid w:val="002E3F0A"/>
    <w:rsid w:val="002E519F"/>
    <w:rsid w:val="002E6F38"/>
    <w:rsid w:val="002E7448"/>
    <w:rsid w:val="002F45BF"/>
    <w:rsid w:val="002F6646"/>
    <w:rsid w:val="00303CCF"/>
    <w:rsid w:val="003217E6"/>
    <w:rsid w:val="00323F86"/>
    <w:rsid w:val="00330624"/>
    <w:rsid w:val="00331A1E"/>
    <w:rsid w:val="00331D88"/>
    <w:rsid w:val="00335385"/>
    <w:rsid w:val="0033552E"/>
    <w:rsid w:val="00342459"/>
    <w:rsid w:val="00343D74"/>
    <w:rsid w:val="00355865"/>
    <w:rsid w:val="00356B6F"/>
    <w:rsid w:val="00363656"/>
    <w:rsid w:val="003673C4"/>
    <w:rsid w:val="00373FE5"/>
    <w:rsid w:val="0037560B"/>
    <w:rsid w:val="00375FFE"/>
    <w:rsid w:val="00376E7F"/>
    <w:rsid w:val="00377811"/>
    <w:rsid w:val="00380119"/>
    <w:rsid w:val="00380C22"/>
    <w:rsid w:val="00380D52"/>
    <w:rsid w:val="00385216"/>
    <w:rsid w:val="00386F0A"/>
    <w:rsid w:val="00391C3A"/>
    <w:rsid w:val="003A2C5B"/>
    <w:rsid w:val="003A5162"/>
    <w:rsid w:val="003B1DDE"/>
    <w:rsid w:val="003B2B12"/>
    <w:rsid w:val="003B39BB"/>
    <w:rsid w:val="003B3A52"/>
    <w:rsid w:val="003B3EDA"/>
    <w:rsid w:val="003B6116"/>
    <w:rsid w:val="003C55D5"/>
    <w:rsid w:val="003D0E81"/>
    <w:rsid w:val="003D601B"/>
    <w:rsid w:val="003D711C"/>
    <w:rsid w:val="003E6785"/>
    <w:rsid w:val="003F0795"/>
    <w:rsid w:val="003F1099"/>
    <w:rsid w:val="003F64A7"/>
    <w:rsid w:val="003F6A4F"/>
    <w:rsid w:val="00401D9E"/>
    <w:rsid w:val="00403125"/>
    <w:rsid w:val="00403755"/>
    <w:rsid w:val="0040397E"/>
    <w:rsid w:val="00404503"/>
    <w:rsid w:val="00405262"/>
    <w:rsid w:val="00406B6A"/>
    <w:rsid w:val="00414428"/>
    <w:rsid w:val="00414AF8"/>
    <w:rsid w:val="00414E0D"/>
    <w:rsid w:val="00416B70"/>
    <w:rsid w:val="00417849"/>
    <w:rsid w:val="00426476"/>
    <w:rsid w:val="00430473"/>
    <w:rsid w:val="004329F4"/>
    <w:rsid w:val="0043711F"/>
    <w:rsid w:val="00437445"/>
    <w:rsid w:val="00440E4F"/>
    <w:rsid w:val="004420A6"/>
    <w:rsid w:val="004423A3"/>
    <w:rsid w:val="00443EF4"/>
    <w:rsid w:val="004448C9"/>
    <w:rsid w:val="004462D8"/>
    <w:rsid w:val="0044656E"/>
    <w:rsid w:val="0045109E"/>
    <w:rsid w:val="004519D0"/>
    <w:rsid w:val="00462360"/>
    <w:rsid w:val="00464D41"/>
    <w:rsid w:val="00465A08"/>
    <w:rsid w:val="00467CB6"/>
    <w:rsid w:val="00475DE5"/>
    <w:rsid w:val="004803C1"/>
    <w:rsid w:val="004803F6"/>
    <w:rsid w:val="0048128C"/>
    <w:rsid w:val="00486DFE"/>
    <w:rsid w:val="00486EDA"/>
    <w:rsid w:val="00495E4C"/>
    <w:rsid w:val="00496E1B"/>
    <w:rsid w:val="004A031A"/>
    <w:rsid w:val="004A1AD9"/>
    <w:rsid w:val="004A5353"/>
    <w:rsid w:val="004A6C17"/>
    <w:rsid w:val="004B0118"/>
    <w:rsid w:val="004B7350"/>
    <w:rsid w:val="004C20EA"/>
    <w:rsid w:val="004C29B3"/>
    <w:rsid w:val="004C4015"/>
    <w:rsid w:val="004C5AAA"/>
    <w:rsid w:val="004E05A6"/>
    <w:rsid w:val="004E0C23"/>
    <w:rsid w:val="004E3A41"/>
    <w:rsid w:val="004E6171"/>
    <w:rsid w:val="004F506C"/>
    <w:rsid w:val="004F6A12"/>
    <w:rsid w:val="00502DCE"/>
    <w:rsid w:val="00516DC0"/>
    <w:rsid w:val="0053205A"/>
    <w:rsid w:val="005414F0"/>
    <w:rsid w:val="0054210F"/>
    <w:rsid w:val="00543DC5"/>
    <w:rsid w:val="0054426E"/>
    <w:rsid w:val="00544363"/>
    <w:rsid w:val="005457F9"/>
    <w:rsid w:val="00550F3B"/>
    <w:rsid w:val="00551480"/>
    <w:rsid w:val="00557DFF"/>
    <w:rsid w:val="00563DBC"/>
    <w:rsid w:val="00563F5A"/>
    <w:rsid w:val="005672F5"/>
    <w:rsid w:val="0057263E"/>
    <w:rsid w:val="005732E8"/>
    <w:rsid w:val="00574132"/>
    <w:rsid w:val="00575349"/>
    <w:rsid w:val="005763E4"/>
    <w:rsid w:val="00582509"/>
    <w:rsid w:val="00583378"/>
    <w:rsid w:val="00583430"/>
    <w:rsid w:val="00584794"/>
    <w:rsid w:val="00586BCD"/>
    <w:rsid w:val="00592201"/>
    <w:rsid w:val="00594728"/>
    <w:rsid w:val="00595D84"/>
    <w:rsid w:val="005A463F"/>
    <w:rsid w:val="005A4E35"/>
    <w:rsid w:val="005A5298"/>
    <w:rsid w:val="005A5A5A"/>
    <w:rsid w:val="005A6E2C"/>
    <w:rsid w:val="005A7398"/>
    <w:rsid w:val="005B17EE"/>
    <w:rsid w:val="005C024A"/>
    <w:rsid w:val="005C1E75"/>
    <w:rsid w:val="005D674B"/>
    <w:rsid w:val="005D6A7E"/>
    <w:rsid w:val="005E5E85"/>
    <w:rsid w:val="005F7305"/>
    <w:rsid w:val="006008FA"/>
    <w:rsid w:val="006036B9"/>
    <w:rsid w:val="00604C39"/>
    <w:rsid w:val="006053D8"/>
    <w:rsid w:val="00615E99"/>
    <w:rsid w:val="006168CA"/>
    <w:rsid w:val="00617D1E"/>
    <w:rsid w:val="0062652E"/>
    <w:rsid w:val="00627DF2"/>
    <w:rsid w:val="00630BE9"/>
    <w:rsid w:val="00632047"/>
    <w:rsid w:val="00633C98"/>
    <w:rsid w:val="00633D4C"/>
    <w:rsid w:val="0063424C"/>
    <w:rsid w:val="00634E29"/>
    <w:rsid w:val="00635A89"/>
    <w:rsid w:val="006375CF"/>
    <w:rsid w:val="00637A13"/>
    <w:rsid w:val="006431BE"/>
    <w:rsid w:val="00643C69"/>
    <w:rsid w:val="00646433"/>
    <w:rsid w:val="00646E1C"/>
    <w:rsid w:val="006479EE"/>
    <w:rsid w:val="00652E26"/>
    <w:rsid w:val="00657083"/>
    <w:rsid w:val="006604BD"/>
    <w:rsid w:val="00663131"/>
    <w:rsid w:val="00663E52"/>
    <w:rsid w:val="00664CF3"/>
    <w:rsid w:val="006661C3"/>
    <w:rsid w:val="00666775"/>
    <w:rsid w:val="006667C3"/>
    <w:rsid w:val="006670C4"/>
    <w:rsid w:val="00682427"/>
    <w:rsid w:val="00684E2C"/>
    <w:rsid w:val="00685802"/>
    <w:rsid w:val="0069040D"/>
    <w:rsid w:val="006923E5"/>
    <w:rsid w:val="00693291"/>
    <w:rsid w:val="006936DF"/>
    <w:rsid w:val="0069784C"/>
    <w:rsid w:val="006A09EB"/>
    <w:rsid w:val="006A3F24"/>
    <w:rsid w:val="006A5B5D"/>
    <w:rsid w:val="006A747A"/>
    <w:rsid w:val="006A7D14"/>
    <w:rsid w:val="006B1692"/>
    <w:rsid w:val="006B17D1"/>
    <w:rsid w:val="006B1E85"/>
    <w:rsid w:val="006B70AF"/>
    <w:rsid w:val="006C035E"/>
    <w:rsid w:val="006D0C69"/>
    <w:rsid w:val="006D167F"/>
    <w:rsid w:val="006D27B8"/>
    <w:rsid w:val="006E0A85"/>
    <w:rsid w:val="006E1C31"/>
    <w:rsid w:val="006E7E40"/>
    <w:rsid w:val="006F1530"/>
    <w:rsid w:val="006F45A7"/>
    <w:rsid w:val="0070428C"/>
    <w:rsid w:val="00711B82"/>
    <w:rsid w:val="00715301"/>
    <w:rsid w:val="00716F7B"/>
    <w:rsid w:val="00717A8D"/>
    <w:rsid w:val="007231FC"/>
    <w:rsid w:val="00723BDF"/>
    <w:rsid w:val="00725E0F"/>
    <w:rsid w:val="0073011D"/>
    <w:rsid w:val="0073350D"/>
    <w:rsid w:val="00733A2D"/>
    <w:rsid w:val="00734DE3"/>
    <w:rsid w:val="007445FC"/>
    <w:rsid w:val="00754A08"/>
    <w:rsid w:val="007555C3"/>
    <w:rsid w:val="007613E9"/>
    <w:rsid w:val="00762BDA"/>
    <w:rsid w:val="0076644B"/>
    <w:rsid w:val="007672DF"/>
    <w:rsid w:val="00772653"/>
    <w:rsid w:val="00775142"/>
    <w:rsid w:val="00775274"/>
    <w:rsid w:val="00780420"/>
    <w:rsid w:val="00793121"/>
    <w:rsid w:val="00793941"/>
    <w:rsid w:val="00796BA5"/>
    <w:rsid w:val="007A1E28"/>
    <w:rsid w:val="007A1FEA"/>
    <w:rsid w:val="007A4822"/>
    <w:rsid w:val="007B6C45"/>
    <w:rsid w:val="007B6C82"/>
    <w:rsid w:val="007C2B8D"/>
    <w:rsid w:val="007D15B1"/>
    <w:rsid w:val="007E47EA"/>
    <w:rsid w:val="007E4F33"/>
    <w:rsid w:val="007E4F8B"/>
    <w:rsid w:val="007E6D9C"/>
    <w:rsid w:val="007F0942"/>
    <w:rsid w:val="007F51C7"/>
    <w:rsid w:val="007F7D4E"/>
    <w:rsid w:val="00800D7F"/>
    <w:rsid w:val="00801D1D"/>
    <w:rsid w:val="0080263C"/>
    <w:rsid w:val="00807685"/>
    <w:rsid w:val="0081355E"/>
    <w:rsid w:val="008210D0"/>
    <w:rsid w:val="00822DCC"/>
    <w:rsid w:val="00824FC9"/>
    <w:rsid w:val="00826BD9"/>
    <w:rsid w:val="008315F8"/>
    <w:rsid w:val="00833506"/>
    <w:rsid w:val="00835660"/>
    <w:rsid w:val="00836F8B"/>
    <w:rsid w:val="008371B0"/>
    <w:rsid w:val="00840B24"/>
    <w:rsid w:val="00842564"/>
    <w:rsid w:val="00844B36"/>
    <w:rsid w:val="00845597"/>
    <w:rsid w:val="008514A6"/>
    <w:rsid w:val="008515AA"/>
    <w:rsid w:val="00861262"/>
    <w:rsid w:val="008637F2"/>
    <w:rsid w:val="00866CE0"/>
    <w:rsid w:val="008705CB"/>
    <w:rsid w:val="00871A36"/>
    <w:rsid w:val="00871C95"/>
    <w:rsid w:val="00874FE4"/>
    <w:rsid w:val="008759A1"/>
    <w:rsid w:val="008804C6"/>
    <w:rsid w:val="008850CE"/>
    <w:rsid w:val="00885410"/>
    <w:rsid w:val="00890A1F"/>
    <w:rsid w:val="00894FC6"/>
    <w:rsid w:val="008A0074"/>
    <w:rsid w:val="008A1478"/>
    <w:rsid w:val="008A1EBF"/>
    <w:rsid w:val="008A6A86"/>
    <w:rsid w:val="008B0AD5"/>
    <w:rsid w:val="008B0B8A"/>
    <w:rsid w:val="008B48E6"/>
    <w:rsid w:val="008B715D"/>
    <w:rsid w:val="008C010D"/>
    <w:rsid w:val="008C0422"/>
    <w:rsid w:val="008D07D4"/>
    <w:rsid w:val="008D0CB8"/>
    <w:rsid w:val="008D547E"/>
    <w:rsid w:val="008D7810"/>
    <w:rsid w:val="008E1EE1"/>
    <w:rsid w:val="008E4B74"/>
    <w:rsid w:val="008E5EDC"/>
    <w:rsid w:val="008E5FF1"/>
    <w:rsid w:val="008E6A48"/>
    <w:rsid w:val="008E7D9B"/>
    <w:rsid w:val="00905848"/>
    <w:rsid w:val="009117B8"/>
    <w:rsid w:val="009152FB"/>
    <w:rsid w:val="00916BB2"/>
    <w:rsid w:val="009174AF"/>
    <w:rsid w:val="0092200C"/>
    <w:rsid w:val="00923447"/>
    <w:rsid w:val="00925460"/>
    <w:rsid w:val="009279FD"/>
    <w:rsid w:val="00930744"/>
    <w:rsid w:val="009331A8"/>
    <w:rsid w:val="00935C70"/>
    <w:rsid w:val="0093678A"/>
    <w:rsid w:val="00937741"/>
    <w:rsid w:val="00941A04"/>
    <w:rsid w:val="00945C2F"/>
    <w:rsid w:val="009465E1"/>
    <w:rsid w:val="00947442"/>
    <w:rsid w:val="009510CD"/>
    <w:rsid w:val="00953DEE"/>
    <w:rsid w:val="00954A8A"/>
    <w:rsid w:val="00957ADB"/>
    <w:rsid w:val="00960165"/>
    <w:rsid w:val="00960848"/>
    <w:rsid w:val="0096278F"/>
    <w:rsid w:val="0096496B"/>
    <w:rsid w:val="00965B70"/>
    <w:rsid w:val="0096607D"/>
    <w:rsid w:val="009770AE"/>
    <w:rsid w:val="00977C10"/>
    <w:rsid w:val="00982899"/>
    <w:rsid w:val="009830D0"/>
    <w:rsid w:val="00987671"/>
    <w:rsid w:val="009A5C4D"/>
    <w:rsid w:val="009B1131"/>
    <w:rsid w:val="009B436B"/>
    <w:rsid w:val="009B5790"/>
    <w:rsid w:val="009C0017"/>
    <w:rsid w:val="009C092A"/>
    <w:rsid w:val="009C2A6A"/>
    <w:rsid w:val="009D2F5D"/>
    <w:rsid w:val="009E4839"/>
    <w:rsid w:val="009E62E2"/>
    <w:rsid w:val="009F5711"/>
    <w:rsid w:val="00A05132"/>
    <w:rsid w:val="00A05136"/>
    <w:rsid w:val="00A05AE9"/>
    <w:rsid w:val="00A2288C"/>
    <w:rsid w:val="00A25E62"/>
    <w:rsid w:val="00A2684B"/>
    <w:rsid w:val="00A276C0"/>
    <w:rsid w:val="00A33704"/>
    <w:rsid w:val="00A41D37"/>
    <w:rsid w:val="00A42BAC"/>
    <w:rsid w:val="00A47C20"/>
    <w:rsid w:val="00A5132D"/>
    <w:rsid w:val="00A51470"/>
    <w:rsid w:val="00A52209"/>
    <w:rsid w:val="00A526A7"/>
    <w:rsid w:val="00A54FB2"/>
    <w:rsid w:val="00A63A89"/>
    <w:rsid w:val="00A64F38"/>
    <w:rsid w:val="00A65795"/>
    <w:rsid w:val="00A66649"/>
    <w:rsid w:val="00A8244B"/>
    <w:rsid w:val="00A843C1"/>
    <w:rsid w:val="00A85794"/>
    <w:rsid w:val="00A87EA8"/>
    <w:rsid w:val="00A93EFE"/>
    <w:rsid w:val="00AA0B03"/>
    <w:rsid w:val="00AA2D0B"/>
    <w:rsid w:val="00AA649A"/>
    <w:rsid w:val="00AA701C"/>
    <w:rsid w:val="00AA79F9"/>
    <w:rsid w:val="00AB1022"/>
    <w:rsid w:val="00AB551B"/>
    <w:rsid w:val="00AB5714"/>
    <w:rsid w:val="00AC1317"/>
    <w:rsid w:val="00AC2E60"/>
    <w:rsid w:val="00AC5034"/>
    <w:rsid w:val="00AC58C2"/>
    <w:rsid w:val="00AC5945"/>
    <w:rsid w:val="00AC60A3"/>
    <w:rsid w:val="00AC7E1E"/>
    <w:rsid w:val="00AD4E09"/>
    <w:rsid w:val="00AD52C2"/>
    <w:rsid w:val="00AD5BF8"/>
    <w:rsid w:val="00AE404F"/>
    <w:rsid w:val="00AE450A"/>
    <w:rsid w:val="00AE461E"/>
    <w:rsid w:val="00AF10A7"/>
    <w:rsid w:val="00AF1519"/>
    <w:rsid w:val="00B0160D"/>
    <w:rsid w:val="00B077CC"/>
    <w:rsid w:val="00B11253"/>
    <w:rsid w:val="00B1235E"/>
    <w:rsid w:val="00B13425"/>
    <w:rsid w:val="00B1423E"/>
    <w:rsid w:val="00B162C3"/>
    <w:rsid w:val="00B16589"/>
    <w:rsid w:val="00B252F7"/>
    <w:rsid w:val="00B32927"/>
    <w:rsid w:val="00B41350"/>
    <w:rsid w:val="00B43885"/>
    <w:rsid w:val="00B47629"/>
    <w:rsid w:val="00B559CD"/>
    <w:rsid w:val="00B606F6"/>
    <w:rsid w:val="00B61024"/>
    <w:rsid w:val="00B62A8D"/>
    <w:rsid w:val="00B67F6A"/>
    <w:rsid w:val="00B70905"/>
    <w:rsid w:val="00B765D7"/>
    <w:rsid w:val="00B77B4E"/>
    <w:rsid w:val="00BA4FA9"/>
    <w:rsid w:val="00BB62ED"/>
    <w:rsid w:val="00BB6D43"/>
    <w:rsid w:val="00BB7055"/>
    <w:rsid w:val="00BC2B7B"/>
    <w:rsid w:val="00BC4E2D"/>
    <w:rsid w:val="00BC5E52"/>
    <w:rsid w:val="00BC7F54"/>
    <w:rsid w:val="00BD0554"/>
    <w:rsid w:val="00BD634A"/>
    <w:rsid w:val="00BD634F"/>
    <w:rsid w:val="00BF0A3E"/>
    <w:rsid w:val="00BF0BC4"/>
    <w:rsid w:val="00BF139D"/>
    <w:rsid w:val="00BF6B72"/>
    <w:rsid w:val="00BF70F4"/>
    <w:rsid w:val="00BF754D"/>
    <w:rsid w:val="00C000FE"/>
    <w:rsid w:val="00C01476"/>
    <w:rsid w:val="00C07C48"/>
    <w:rsid w:val="00C12B4C"/>
    <w:rsid w:val="00C13456"/>
    <w:rsid w:val="00C17425"/>
    <w:rsid w:val="00C17968"/>
    <w:rsid w:val="00C17B64"/>
    <w:rsid w:val="00C2383B"/>
    <w:rsid w:val="00C26933"/>
    <w:rsid w:val="00C271EA"/>
    <w:rsid w:val="00C3304B"/>
    <w:rsid w:val="00C3397F"/>
    <w:rsid w:val="00C34554"/>
    <w:rsid w:val="00C3728F"/>
    <w:rsid w:val="00C40E3D"/>
    <w:rsid w:val="00C40F4D"/>
    <w:rsid w:val="00C4256B"/>
    <w:rsid w:val="00C475B6"/>
    <w:rsid w:val="00C4796F"/>
    <w:rsid w:val="00C47D81"/>
    <w:rsid w:val="00C50C40"/>
    <w:rsid w:val="00C54A09"/>
    <w:rsid w:val="00C5701B"/>
    <w:rsid w:val="00C61E67"/>
    <w:rsid w:val="00C666B1"/>
    <w:rsid w:val="00C67ECE"/>
    <w:rsid w:val="00C7075A"/>
    <w:rsid w:val="00C72AD7"/>
    <w:rsid w:val="00C739BB"/>
    <w:rsid w:val="00C760A0"/>
    <w:rsid w:val="00C76AF3"/>
    <w:rsid w:val="00C775DE"/>
    <w:rsid w:val="00C777B4"/>
    <w:rsid w:val="00C77EBD"/>
    <w:rsid w:val="00C77F9B"/>
    <w:rsid w:val="00C85145"/>
    <w:rsid w:val="00C864C3"/>
    <w:rsid w:val="00C87E15"/>
    <w:rsid w:val="00C91309"/>
    <w:rsid w:val="00C934B0"/>
    <w:rsid w:val="00C9565C"/>
    <w:rsid w:val="00C979BC"/>
    <w:rsid w:val="00CA2A17"/>
    <w:rsid w:val="00CA4226"/>
    <w:rsid w:val="00CA4306"/>
    <w:rsid w:val="00CA4C16"/>
    <w:rsid w:val="00CA6E8B"/>
    <w:rsid w:val="00CB0200"/>
    <w:rsid w:val="00CB096C"/>
    <w:rsid w:val="00CB4108"/>
    <w:rsid w:val="00CB6967"/>
    <w:rsid w:val="00CC0D16"/>
    <w:rsid w:val="00CC1DE2"/>
    <w:rsid w:val="00CC26F8"/>
    <w:rsid w:val="00CC2F8D"/>
    <w:rsid w:val="00CC71A1"/>
    <w:rsid w:val="00CD153D"/>
    <w:rsid w:val="00CD4C91"/>
    <w:rsid w:val="00CD5F72"/>
    <w:rsid w:val="00CD63DD"/>
    <w:rsid w:val="00CD7A9A"/>
    <w:rsid w:val="00CE1175"/>
    <w:rsid w:val="00CE4429"/>
    <w:rsid w:val="00CF36B3"/>
    <w:rsid w:val="00CF56AE"/>
    <w:rsid w:val="00D003CB"/>
    <w:rsid w:val="00D01884"/>
    <w:rsid w:val="00D03427"/>
    <w:rsid w:val="00D06A99"/>
    <w:rsid w:val="00D13CE4"/>
    <w:rsid w:val="00D14714"/>
    <w:rsid w:val="00D15069"/>
    <w:rsid w:val="00D1514D"/>
    <w:rsid w:val="00D154D4"/>
    <w:rsid w:val="00D20E1F"/>
    <w:rsid w:val="00D222F2"/>
    <w:rsid w:val="00D26D4A"/>
    <w:rsid w:val="00D32BD6"/>
    <w:rsid w:val="00D32E0A"/>
    <w:rsid w:val="00D3343E"/>
    <w:rsid w:val="00D41554"/>
    <w:rsid w:val="00D41ABA"/>
    <w:rsid w:val="00D437D1"/>
    <w:rsid w:val="00D4520B"/>
    <w:rsid w:val="00D453AE"/>
    <w:rsid w:val="00D54BF1"/>
    <w:rsid w:val="00D55048"/>
    <w:rsid w:val="00D70DCE"/>
    <w:rsid w:val="00D73BC0"/>
    <w:rsid w:val="00D753F5"/>
    <w:rsid w:val="00D75D40"/>
    <w:rsid w:val="00D76607"/>
    <w:rsid w:val="00D7747A"/>
    <w:rsid w:val="00D96579"/>
    <w:rsid w:val="00D97919"/>
    <w:rsid w:val="00DA0FB7"/>
    <w:rsid w:val="00DA48F0"/>
    <w:rsid w:val="00DA74B1"/>
    <w:rsid w:val="00DA783E"/>
    <w:rsid w:val="00DB0E97"/>
    <w:rsid w:val="00DB3788"/>
    <w:rsid w:val="00DC0B64"/>
    <w:rsid w:val="00DC0B97"/>
    <w:rsid w:val="00DC0F4C"/>
    <w:rsid w:val="00DC10C7"/>
    <w:rsid w:val="00DC466E"/>
    <w:rsid w:val="00DC51B5"/>
    <w:rsid w:val="00DC5D8A"/>
    <w:rsid w:val="00DC62FE"/>
    <w:rsid w:val="00DD34A8"/>
    <w:rsid w:val="00DD5BA9"/>
    <w:rsid w:val="00DD61AE"/>
    <w:rsid w:val="00DE4996"/>
    <w:rsid w:val="00DE4AAB"/>
    <w:rsid w:val="00DF2291"/>
    <w:rsid w:val="00E0083C"/>
    <w:rsid w:val="00E04DAF"/>
    <w:rsid w:val="00E06657"/>
    <w:rsid w:val="00E078C0"/>
    <w:rsid w:val="00E07C3D"/>
    <w:rsid w:val="00E133CE"/>
    <w:rsid w:val="00E21258"/>
    <w:rsid w:val="00E23960"/>
    <w:rsid w:val="00E241FA"/>
    <w:rsid w:val="00E33057"/>
    <w:rsid w:val="00E33275"/>
    <w:rsid w:val="00E3365C"/>
    <w:rsid w:val="00E519A6"/>
    <w:rsid w:val="00E52C8D"/>
    <w:rsid w:val="00E536BE"/>
    <w:rsid w:val="00E53797"/>
    <w:rsid w:val="00E54008"/>
    <w:rsid w:val="00E55277"/>
    <w:rsid w:val="00E561A4"/>
    <w:rsid w:val="00E56F2B"/>
    <w:rsid w:val="00E6136E"/>
    <w:rsid w:val="00E61730"/>
    <w:rsid w:val="00E628B4"/>
    <w:rsid w:val="00E62DBC"/>
    <w:rsid w:val="00E70838"/>
    <w:rsid w:val="00E71631"/>
    <w:rsid w:val="00E71A1E"/>
    <w:rsid w:val="00E825C2"/>
    <w:rsid w:val="00E85D36"/>
    <w:rsid w:val="00E8640A"/>
    <w:rsid w:val="00E87BCC"/>
    <w:rsid w:val="00E90291"/>
    <w:rsid w:val="00E91279"/>
    <w:rsid w:val="00E920ED"/>
    <w:rsid w:val="00E926EA"/>
    <w:rsid w:val="00E930C7"/>
    <w:rsid w:val="00E93B83"/>
    <w:rsid w:val="00E93BF2"/>
    <w:rsid w:val="00E941A3"/>
    <w:rsid w:val="00E945AC"/>
    <w:rsid w:val="00EA103F"/>
    <w:rsid w:val="00EA2847"/>
    <w:rsid w:val="00EA6DEE"/>
    <w:rsid w:val="00EB2C62"/>
    <w:rsid w:val="00EB3697"/>
    <w:rsid w:val="00EB3D35"/>
    <w:rsid w:val="00EC01D2"/>
    <w:rsid w:val="00EC2993"/>
    <w:rsid w:val="00EC2B87"/>
    <w:rsid w:val="00EC7C9D"/>
    <w:rsid w:val="00ED39A2"/>
    <w:rsid w:val="00ED687F"/>
    <w:rsid w:val="00EE0AA2"/>
    <w:rsid w:val="00EE1DF5"/>
    <w:rsid w:val="00EE67A8"/>
    <w:rsid w:val="00EE6D3C"/>
    <w:rsid w:val="00EF06A7"/>
    <w:rsid w:val="00EF338D"/>
    <w:rsid w:val="00EF5E05"/>
    <w:rsid w:val="00F02B53"/>
    <w:rsid w:val="00F04912"/>
    <w:rsid w:val="00F1268F"/>
    <w:rsid w:val="00F136AB"/>
    <w:rsid w:val="00F31499"/>
    <w:rsid w:val="00F31687"/>
    <w:rsid w:val="00F33056"/>
    <w:rsid w:val="00F35997"/>
    <w:rsid w:val="00F37426"/>
    <w:rsid w:val="00F40EA6"/>
    <w:rsid w:val="00F42394"/>
    <w:rsid w:val="00F4273F"/>
    <w:rsid w:val="00F42C14"/>
    <w:rsid w:val="00F54D4D"/>
    <w:rsid w:val="00F60032"/>
    <w:rsid w:val="00F61A61"/>
    <w:rsid w:val="00F700BD"/>
    <w:rsid w:val="00F72129"/>
    <w:rsid w:val="00F72AC8"/>
    <w:rsid w:val="00F73644"/>
    <w:rsid w:val="00F87009"/>
    <w:rsid w:val="00F87DE9"/>
    <w:rsid w:val="00F91CB5"/>
    <w:rsid w:val="00F96E65"/>
    <w:rsid w:val="00F97A76"/>
    <w:rsid w:val="00F97D1B"/>
    <w:rsid w:val="00F97D58"/>
    <w:rsid w:val="00FA3CA5"/>
    <w:rsid w:val="00FA5D05"/>
    <w:rsid w:val="00FB1B0D"/>
    <w:rsid w:val="00FB6E04"/>
    <w:rsid w:val="00FB71AA"/>
    <w:rsid w:val="00FC2354"/>
    <w:rsid w:val="00FC6E48"/>
    <w:rsid w:val="00FD113B"/>
    <w:rsid w:val="00FD1C35"/>
    <w:rsid w:val="00FD3134"/>
    <w:rsid w:val="00FD698F"/>
    <w:rsid w:val="00FD7D9E"/>
    <w:rsid w:val="00FE1545"/>
    <w:rsid w:val="00FE497E"/>
    <w:rsid w:val="00FE6AC7"/>
    <w:rsid w:val="00FF3858"/>
    <w:rsid w:val="00FF4E46"/>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numbering" w:customStyle="1" w:styleId="NoList1">
    <w:name w:val="No List1"/>
    <w:next w:val="NoList"/>
    <w:uiPriority w:val="99"/>
    <w:semiHidden/>
    <w:unhideWhenUsed/>
    <w:rsid w:val="004519D0"/>
  </w:style>
  <w:style w:type="character" w:customStyle="1" w:styleId="awspan">
    <w:name w:val="awspan"/>
    <w:basedOn w:val="DefaultParagraphFont"/>
    <w:rsid w:val="00B765D7"/>
  </w:style>
  <w:style w:type="character" w:styleId="UnresolvedMention">
    <w:name w:val="Unresolved Mention"/>
    <w:basedOn w:val="DefaultParagraphFont"/>
    <w:uiPriority w:val="99"/>
    <w:semiHidden/>
    <w:unhideWhenUsed/>
    <w:rsid w:val="00330624"/>
    <w:rPr>
      <w:color w:val="605E5C"/>
      <w:shd w:val="clear" w:color="auto" w:fill="E1DFDD"/>
    </w:rPr>
  </w:style>
  <w:style w:type="character" w:styleId="LineNumber">
    <w:name w:val="line number"/>
    <w:basedOn w:val="DefaultParagraphFont"/>
    <w:uiPriority w:val="99"/>
    <w:semiHidden/>
    <w:unhideWhenUsed/>
    <w:rsid w:val="007F5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70BEA-FBC0-4892-8E92-AFA9A3AB3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3560</Words>
  <Characters>20292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3</cp:revision>
  <cp:lastPrinted>2019-10-24T15:39:00Z</cp:lastPrinted>
  <dcterms:created xsi:type="dcterms:W3CDTF">2025-12-29T18:41:00Z</dcterms:created>
  <dcterms:modified xsi:type="dcterms:W3CDTF">2025-12-29T18:41:00Z</dcterms:modified>
</cp:coreProperties>
</file>