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D39FC" w14:textId="77777777" w:rsidR="00934928" w:rsidRPr="00007195" w:rsidRDefault="00934928" w:rsidP="00934928">
      <w:pPr>
        <w:widowControl/>
        <w:suppressAutoHyphens/>
        <w:autoSpaceDE/>
        <w:autoSpaceDN/>
        <w:adjustRightInd/>
        <w:rPr>
          <w:sz w:val="18"/>
          <w:szCs w:val="18"/>
          <w:lang w:val="en"/>
        </w:rPr>
      </w:pPr>
      <w:r w:rsidRPr="00007195">
        <w:rPr>
          <w:b/>
          <w:sz w:val="18"/>
          <w:szCs w:val="18"/>
          <w:lang w:val="en"/>
        </w:rPr>
        <w:t>R671.  Pardons (Board of), Administration.</w:t>
      </w:r>
    </w:p>
    <w:p w14:paraId="18065E87" w14:textId="77777777" w:rsidR="00934928" w:rsidRPr="00007195" w:rsidRDefault="00934928" w:rsidP="00934928">
      <w:pPr>
        <w:widowControl/>
        <w:suppressAutoHyphens/>
        <w:autoSpaceDE/>
        <w:autoSpaceDN/>
        <w:adjustRightInd/>
        <w:rPr>
          <w:sz w:val="18"/>
          <w:szCs w:val="18"/>
          <w:lang w:val="en"/>
        </w:rPr>
      </w:pPr>
      <w:r w:rsidRPr="00007195">
        <w:rPr>
          <w:b/>
          <w:sz w:val="18"/>
          <w:szCs w:val="18"/>
          <w:lang w:val="en"/>
        </w:rPr>
        <w:t>R671-206.  Competency of Offenders.</w:t>
      </w:r>
    </w:p>
    <w:p w14:paraId="3BF21CF0" w14:textId="236C84AD" w:rsidR="00934928" w:rsidRPr="00007195" w:rsidRDefault="00934928" w:rsidP="00934928">
      <w:pPr>
        <w:widowControl/>
        <w:suppressAutoHyphens/>
        <w:autoSpaceDE/>
        <w:autoSpaceDN/>
        <w:adjustRightInd/>
        <w:rPr>
          <w:sz w:val="18"/>
          <w:szCs w:val="18"/>
          <w:lang w:val="en"/>
        </w:rPr>
      </w:pPr>
      <w:r w:rsidRPr="00007195">
        <w:rPr>
          <w:b/>
          <w:sz w:val="18"/>
          <w:szCs w:val="18"/>
          <w:lang w:val="en"/>
        </w:rPr>
        <w:t>R671-206-1.  Stay to Determine Offender Competence.</w:t>
      </w:r>
    </w:p>
    <w:p w14:paraId="524CEA12" w14:textId="152A9560" w:rsidR="00934928" w:rsidRPr="00007195" w:rsidRDefault="00934928" w:rsidP="00934928">
      <w:pPr>
        <w:widowControl/>
        <w:suppressAutoHyphens/>
        <w:autoSpaceDE/>
        <w:autoSpaceDN/>
        <w:adjustRightInd/>
        <w:rPr>
          <w:sz w:val="18"/>
          <w:szCs w:val="18"/>
          <w:lang w:val="en"/>
        </w:rPr>
      </w:pPr>
      <w:r w:rsidRPr="00007195">
        <w:rPr>
          <w:sz w:val="18"/>
          <w:szCs w:val="18"/>
          <w:lang w:val="en"/>
        </w:rPr>
        <w:tab/>
        <w:t>(1)  If an offender's competency is questioned by a hearing official, Department of Corrections (Department), counsel for the State, or counsel for an offender, as defined in this rule or as defined in Utah Code Section 77-15-2, then all proceedings shall be stayed pending a decision by the Board regarding the offender's competence.</w:t>
      </w:r>
    </w:p>
    <w:p w14:paraId="6BBC87EF" w14:textId="77777777" w:rsidR="00934928" w:rsidRPr="00007195" w:rsidRDefault="00934928" w:rsidP="00934928">
      <w:pPr>
        <w:widowControl/>
        <w:suppressAutoHyphens/>
        <w:autoSpaceDE/>
        <w:autoSpaceDN/>
        <w:adjustRightInd/>
        <w:rPr>
          <w:sz w:val="18"/>
          <w:szCs w:val="18"/>
          <w:lang w:val="en"/>
        </w:rPr>
      </w:pPr>
      <w:r w:rsidRPr="00007195">
        <w:rPr>
          <w:sz w:val="18"/>
          <w:szCs w:val="18"/>
          <w:lang w:val="en"/>
        </w:rPr>
        <w:tab/>
        <w:t>(2)  A stay of proceedings under this rule does not toll any time served nor does it affect an offender's sentence expiration date.</w:t>
      </w:r>
    </w:p>
    <w:p w14:paraId="3AB7BC08" w14:textId="77777777" w:rsidR="00934928" w:rsidRPr="00007195" w:rsidRDefault="00934928" w:rsidP="00934928">
      <w:pPr>
        <w:widowControl/>
        <w:suppressAutoHyphens/>
        <w:autoSpaceDE/>
        <w:autoSpaceDN/>
        <w:adjustRightInd/>
        <w:rPr>
          <w:sz w:val="18"/>
          <w:szCs w:val="18"/>
          <w:lang w:val="en"/>
        </w:rPr>
      </w:pPr>
    </w:p>
    <w:p w14:paraId="35B56170" w14:textId="1DB14404" w:rsidR="00934928" w:rsidRPr="00007195" w:rsidRDefault="00934928" w:rsidP="00934928">
      <w:pPr>
        <w:widowControl/>
        <w:suppressAutoHyphens/>
        <w:autoSpaceDE/>
        <w:autoSpaceDN/>
        <w:adjustRightInd/>
        <w:rPr>
          <w:sz w:val="18"/>
          <w:szCs w:val="18"/>
          <w:lang w:val="en"/>
        </w:rPr>
      </w:pPr>
      <w:r w:rsidRPr="00007195">
        <w:rPr>
          <w:b/>
          <w:sz w:val="18"/>
          <w:szCs w:val="18"/>
          <w:lang w:val="en"/>
        </w:rPr>
        <w:t>R671-206-2.  Proceedings When Competence Is Questioned.</w:t>
      </w:r>
    </w:p>
    <w:p w14:paraId="0A67DA0F" w14:textId="77777777" w:rsidR="00934928" w:rsidRPr="00007195" w:rsidRDefault="00934928" w:rsidP="00934928">
      <w:pPr>
        <w:widowControl/>
        <w:suppressAutoHyphens/>
        <w:autoSpaceDE/>
        <w:autoSpaceDN/>
        <w:adjustRightInd/>
        <w:rPr>
          <w:sz w:val="18"/>
          <w:szCs w:val="18"/>
          <w:lang w:val="en"/>
        </w:rPr>
      </w:pPr>
      <w:r w:rsidRPr="00007195">
        <w:rPr>
          <w:sz w:val="18"/>
          <w:szCs w:val="18"/>
          <w:lang w:val="en"/>
        </w:rPr>
        <w:tab/>
        <w:t>If there is reason to believe that an offender is or may be incompetent, the Board may:</w:t>
      </w:r>
    </w:p>
    <w:p w14:paraId="4D253928" w14:textId="77777777" w:rsidR="00934928" w:rsidRPr="00007195" w:rsidRDefault="00934928" w:rsidP="00934928">
      <w:pPr>
        <w:widowControl/>
        <w:suppressAutoHyphens/>
        <w:autoSpaceDE/>
        <w:autoSpaceDN/>
        <w:adjustRightInd/>
        <w:rPr>
          <w:sz w:val="18"/>
          <w:szCs w:val="18"/>
          <w:lang w:val="en"/>
        </w:rPr>
      </w:pPr>
      <w:r w:rsidRPr="00007195">
        <w:rPr>
          <w:sz w:val="18"/>
          <w:szCs w:val="18"/>
          <w:lang w:val="en"/>
        </w:rPr>
        <w:tab/>
        <w:t>(1)  request a mental health evaluation from the Department or a private mental health expert to assist in determining whether the offender is competent or is likely to become competent while housed in the custody of the Department;</w:t>
      </w:r>
    </w:p>
    <w:p w14:paraId="280E86DA" w14:textId="77777777" w:rsidR="00934928" w:rsidRPr="00007195" w:rsidRDefault="00934928" w:rsidP="00934928">
      <w:pPr>
        <w:widowControl/>
        <w:suppressAutoHyphens/>
        <w:autoSpaceDE/>
        <w:autoSpaceDN/>
        <w:adjustRightInd/>
        <w:rPr>
          <w:sz w:val="18"/>
          <w:szCs w:val="18"/>
          <w:lang w:val="en"/>
        </w:rPr>
      </w:pPr>
      <w:r w:rsidRPr="00007195">
        <w:rPr>
          <w:sz w:val="18"/>
          <w:szCs w:val="18"/>
          <w:lang w:val="en"/>
        </w:rPr>
        <w:tab/>
        <w:t>(2)  appoint one or more contract psychologists to examine the offender and report in writing to the Board, specifically addressing the issue of competency, as defined in this rule and pursuant to Utah Code Subsection 77-27-7(5); or</w:t>
      </w:r>
    </w:p>
    <w:p w14:paraId="5058326F" w14:textId="77777777" w:rsidR="00934928" w:rsidRPr="00007195" w:rsidRDefault="00934928" w:rsidP="00934928">
      <w:pPr>
        <w:widowControl/>
        <w:suppressAutoHyphens/>
        <w:autoSpaceDE/>
        <w:autoSpaceDN/>
        <w:adjustRightInd/>
        <w:rPr>
          <w:sz w:val="18"/>
          <w:szCs w:val="18"/>
          <w:lang w:val="en"/>
        </w:rPr>
      </w:pPr>
      <w:r w:rsidRPr="00007195">
        <w:rPr>
          <w:sz w:val="18"/>
          <w:szCs w:val="18"/>
          <w:lang w:val="en"/>
        </w:rPr>
        <w:tab/>
        <w:t>(3)  request that the Board's counsel from the Attorney General's office file a petition on behalf of the Board with the district court for a competency hearing pursuant to Utah Code Section 77-15-3.</w:t>
      </w:r>
    </w:p>
    <w:p w14:paraId="6293B2F9" w14:textId="77777777" w:rsidR="00934928" w:rsidRPr="00007195" w:rsidRDefault="00934928" w:rsidP="00934928">
      <w:pPr>
        <w:widowControl/>
        <w:suppressAutoHyphens/>
        <w:autoSpaceDE/>
        <w:autoSpaceDN/>
        <w:adjustRightInd/>
        <w:rPr>
          <w:sz w:val="18"/>
          <w:szCs w:val="18"/>
          <w:lang w:val="en"/>
        </w:rPr>
      </w:pPr>
    </w:p>
    <w:p w14:paraId="5745F4D0" w14:textId="348B1383" w:rsidR="00934928" w:rsidRPr="00007195" w:rsidRDefault="00934928" w:rsidP="00934928">
      <w:pPr>
        <w:widowControl/>
        <w:suppressAutoHyphens/>
        <w:autoSpaceDE/>
        <w:autoSpaceDN/>
        <w:adjustRightInd/>
        <w:rPr>
          <w:sz w:val="18"/>
          <w:szCs w:val="18"/>
          <w:lang w:val="en"/>
        </w:rPr>
      </w:pPr>
      <w:r w:rsidRPr="00007195">
        <w:rPr>
          <w:b/>
          <w:sz w:val="18"/>
          <w:szCs w:val="18"/>
          <w:lang w:val="en"/>
        </w:rPr>
        <w:t>R671-206-3.  Determination of Competence.</w:t>
      </w:r>
    </w:p>
    <w:p w14:paraId="31CDC128" w14:textId="77777777" w:rsidR="00934928" w:rsidRPr="00007195" w:rsidRDefault="00934928" w:rsidP="00934928">
      <w:pPr>
        <w:widowControl/>
        <w:suppressAutoHyphens/>
        <w:autoSpaceDE/>
        <w:autoSpaceDN/>
        <w:adjustRightInd/>
        <w:rPr>
          <w:sz w:val="18"/>
          <w:szCs w:val="18"/>
          <w:lang w:val="en"/>
        </w:rPr>
      </w:pPr>
      <w:r w:rsidRPr="00007195">
        <w:rPr>
          <w:sz w:val="18"/>
          <w:szCs w:val="18"/>
          <w:lang w:val="en"/>
        </w:rPr>
        <w:tab/>
        <w:t>If the Board or the district court, pursuant to Utah Code Section 77-15-3, determines the offender is competent, the Board shall proceed with scheduled hearings or other actions.</w:t>
      </w:r>
    </w:p>
    <w:p w14:paraId="3D77DD18" w14:textId="77777777" w:rsidR="00934928" w:rsidRPr="00007195" w:rsidRDefault="00934928" w:rsidP="00934928">
      <w:pPr>
        <w:widowControl/>
        <w:suppressAutoHyphens/>
        <w:autoSpaceDE/>
        <w:autoSpaceDN/>
        <w:adjustRightInd/>
        <w:rPr>
          <w:sz w:val="18"/>
          <w:szCs w:val="18"/>
          <w:lang w:val="en"/>
        </w:rPr>
      </w:pPr>
    </w:p>
    <w:p w14:paraId="3A69B916" w14:textId="77777777" w:rsidR="00934928" w:rsidRPr="00007195" w:rsidRDefault="00934928" w:rsidP="00934928">
      <w:pPr>
        <w:widowControl/>
        <w:suppressAutoHyphens/>
        <w:autoSpaceDE/>
        <w:autoSpaceDN/>
        <w:adjustRightInd/>
        <w:rPr>
          <w:sz w:val="18"/>
          <w:szCs w:val="18"/>
          <w:lang w:val="en"/>
        </w:rPr>
      </w:pPr>
      <w:r w:rsidRPr="00007195">
        <w:rPr>
          <w:b/>
          <w:sz w:val="18"/>
          <w:szCs w:val="18"/>
          <w:lang w:val="en"/>
        </w:rPr>
        <w:t>KEY:  criminal competency</w:t>
      </w:r>
    </w:p>
    <w:p w14:paraId="04EE52E5" w14:textId="56785C0F" w:rsidR="00934928" w:rsidRPr="00007195" w:rsidRDefault="00934928" w:rsidP="00934928">
      <w:pPr>
        <w:widowControl/>
        <w:suppressAutoHyphens/>
        <w:autoSpaceDE/>
        <w:autoSpaceDN/>
        <w:adjustRightInd/>
        <w:rPr>
          <w:sz w:val="18"/>
          <w:szCs w:val="18"/>
          <w:lang w:val="en"/>
        </w:rPr>
      </w:pPr>
      <w:r w:rsidRPr="00007195">
        <w:rPr>
          <w:b/>
          <w:sz w:val="18"/>
          <w:szCs w:val="18"/>
          <w:lang w:val="en"/>
        </w:rPr>
        <w:t xml:space="preserve">Date of Last Change:  </w:t>
      </w:r>
      <w:r w:rsidR="00856D5B" w:rsidRPr="00007195">
        <w:rPr>
          <w:b/>
          <w:sz w:val="18"/>
          <w:szCs w:val="18"/>
          <w:lang w:val="en"/>
        </w:rPr>
        <w:t xml:space="preserve">December 24, </w:t>
      </w:r>
      <w:r w:rsidRPr="00007195">
        <w:rPr>
          <w:b/>
          <w:sz w:val="18"/>
          <w:szCs w:val="18"/>
          <w:lang w:val="en"/>
        </w:rPr>
        <w:t>2025</w:t>
      </w:r>
    </w:p>
    <w:p w14:paraId="45EEBCC2" w14:textId="77777777" w:rsidR="00934928" w:rsidRPr="00007195" w:rsidRDefault="00934928" w:rsidP="00934928">
      <w:pPr>
        <w:widowControl/>
        <w:suppressAutoHyphens/>
        <w:autoSpaceDE/>
        <w:autoSpaceDN/>
        <w:adjustRightInd/>
        <w:rPr>
          <w:sz w:val="18"/>
          <w:szCs w:val="18"/>
          <w:lang w:val="en"/>
        </w:rPr>
      </w:pPr>
      <w:r w:rsidRPr="00007195">
        <w:rPr>
          <w:b/>
          <w:sz w:val="18"/>
          <w:szCs w:val="18"/>
          <w:lang w:val="en"/>
        </w:rPr>
        <w:t>Notice of Continuation:  October 3, 2022</w:t>
      </w:r>
    </w:p>
    <w:p w14:paraId="72CC46B3" w14:textId="77777777" w:rsidR="00934928" w:rsidRPr="00007195" w:rsidRDefault="00934928" w:rsidP="00934928">
      <w:pPr>
        <w:widowControl/>
        <w:suppressAutoHyphens/>
        <w:autoSpaceDE/>
        <w:autoSpaceDN/>
        <w:adjustRightInd/>
        <w:rPr>
          <w:sz w:val="18"/>
          <w:szCs w:val="18"/>
          <w:lang w:val="en"/>
        </w:rPr>
      </w:pPr>
      <w:r w:rsidRPr="00007195">
        <w:rPr>
          <w:b/>
          <w:sz w:val="18"/>
          <w:szCs w:val="18"/>
          <w:lang w:val="en"/>
        </w:rPr>
        <w:t>Authorizing, and Implemented or Interpreted Law:  77-15-2; 77-15-3; 77-15-5; 77-27-2; 77-27-7</w:t>
      </w:r>
    </w:p>
    <w:p w14:paraId="21C13445" w14:textId="77777777" w:rsidR="00934928" w:rsidRPr="00007195" w:rsidRDefault="00934928" w:rsidP="00934928">
      <w:pPr>
        <w:widowControl/>
        <w:suppressAutoHyphens/>
        <w:autoSpaceDE/>
        <w:autoSpaceDN/>
        <w:adjustRightInd/>
        <w:rPr>
          <w:sz w:val="18"/>
          <w:szCs w:val="18"/>
          <w:lang w:val="en"/>
        </w:rPr>
      </w:pPr>
    </w:p>
    <w:p w14:paraId="005A9E10" w14:textId="19B73A54" w:rsidR="002C1C24" w:rsidRPr="00007195" w:rsidRDefault="002C1C24" w:rsidP="00934928">
      <w:pPr>
        <w:widowControl/>
        <w:suppressAutoHyphens/>
        <w:autoSpaceDE/>
        <w:autoSpaceDN/>
        <w:adjustRightInd/>
        <w:rPr>
          <w:rFonts w:eastAsia="Aptos"/>
          <w:sz w:val="18"/>
        </w:rPr>
      </w:pPr>
    </w:p>
    <w:sectPr w:rsidR="002C1C24" w:rsidRPr="00007195" w:rsidSect="00007195">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07195"/>
    <w:rsid w:val="000A4737"/>
    <w:rsid w:val="000B0C8F"/>
    <w:rsid w:val="000B4D4F"/>
    <w:rsid w:val="000C4CCE"/>
    <w:rsid w:val="000E680A"/>
    <w:rsid w:val="000E78CB"/>
    <w:rsid w:val="00101D7A"/>
    <w:rsid w:val="0012584F"/>
    <w:rsid w:val="001307F2"/>
    <w:rsid w:val="00135EC6"/>
    <w:rsid w:val="00146482"/>
    <w:rsid w:val="00151566"/>
    <w:rsid w:val="001F3F7F"/>
    <w:rsid w:val="001F4492"/>
    <w:rsid w:val="001F57C2"/>
    <w:rsid w:val="00201378"/>
    <w:rsid w:val="00202829"/>
    <w:rsid w:val="002078B8"/>
    <w:rsid w:val="00214720"/>
    <w:rsid w:val="00253C3B"/>
    <w:rsid w:val="00261488"/>
    <w:rsid w:val="00263ABB"/>
    <w:rsid w:val="002800AE"/>
    <w:rsid w:val="002977C3"/>
    <w:rsid w:val="002A5476"/>
    <w:rsid w:val="002A5DE5"/>
    <w:rsid w:val="002B55A5"/>
    <w:rsid w:val="002B721A"/>
    <w:rsid w:val="002C1C24"/>
    <w:rsid w:val="002C62A2"/>
    <w:rsid w:val="002C6C07"/>
    <w:rsid w:val="002F1956"/>
    <w:rsid w:val="002F4EB4"/>
    <w:rsid w:val="00310F21"/>
    <w:rsid w:val="00370222"/>
    <w:rsid w:val="003962FE"/>
    <w:rsid w:val="003975A0"/>
    <w:rsid w:val="003C3F72"/>
    <w:rsid w:val="003C4963"/>
    <w:rsid w:val="003C4F73"/>
    <w:rsid w:val="003D2889"/>
    <w:rsid w:val="003D472D"/>
    <w:rsid w:val="003D568D"/>
    <w:rsid w:val="003E6785"/>
    <w:rsid w:val="003F0129"/>
    <w:rsid w:val="003F53CE"/>
    <w:rsid w:val="004462C1"/>
    <w:rsid w:val="00452B2A"/>
    <w:rsid w:val="00496636"/>
    <w:rsid w:val="004A4AA7"/>
    <w:rsid w:val="004D3218"/>
    <w:rsid w:val="004D5B9F"/>
    <w:rsid w:val="005165E4"/>
    <w:rsid w:val="00516D25"/>
    <w:rsid w:val="00522E4B"/>
    <w:rsid w:val="005309C7"/>
    <w:rsid w:val="0054534A"/>
    <w:rsid w:val="00550F3B"/>
    <w:rsid w:val="0059243B"/>
    <w:rsid w:val="005D22A7"/>
    <w:rsid w:val="005D3A47"/>
    <w:rsid w:val="005E452A"/>
    <w:rsid w:val="00607B9A"/>
    <w:rsid w:val="0061300B"/>
    <w:rsid w:val="006234F2"/>
    <w:rsid w:val="006318BB"/>
    <w:rsid w:val="00667EF6"/>
    <w:rsid w:val="00693D72"/>
    <w:rsid w:val="006A0288"/>
    <w:rsid w:val="006C2F8E"/>
    <w:rsid w:val="006D4685"/>
    <w:rsid w:val="00706A20"/>
    <w:rsid w:val="00713100"/>
    <w:rsid w:val="007222F4"/>
    <w:rsid w:val="007309B6"/>
    <w:rsid w:val="00732A79"/>
    <w:rsid w:val="00734062"/>
    <w:rsid w:val="00783782"/>
    <w:rsid w:val="0078750F"/>
    <w:rsid w:val="00793D5F"/>
    <w:rsid w:val="007C3B6C"/>
    <w:rsid w:val="007C5E4D"/>
    <w:rsid w:val="007D4182"/>
    <w:rsid w:val="0082717C"/>
    <w:rsid w:val="00856D5B"/>
    <w:rsid w:val="00865C57"/>
    <w:rsid w:val="00866F44"/>
    <w:rsid w:val="00874F86"/>
    <w:rsid w:val="00876CD0"/>
    <w:rsid w:val="008919F6"/>
    <w:rsid w:val="0089518C"/>
    <w:rsid w:val="008C2D7C"/>
    <w:rsid w:val="008C7541"/>
    <w:rsid w:val="008C7D58"/>
    <w:rsid w:val="008D0AF5"/>
    <w:rsid w:val="008E2609"/>
    <w:rsid w:val="008F4E1C"/>
    <w:rsid w:val="00907C5A"/>
    <w:rsid w:val="00907C9F"/>
    <w:rsid w:val="00921E5D"/>
    <w:rsid w:val="00924FFB"/>
    <w:rsid w:val="00934928"/>
    <w:rsid w:val="00935E46"/>
    <w:rsid w:val="00953F37"/>
    <w:rsid w:val="00960AD5"/>
    <w:rsid w:val="00984DF2"/>
    <w:rsid w:val="009A5F7E"/>
    <w:rsid w:val="009A72FC"/>
    <w:rsid w:val="009E4DA6"/>
    <w:rsid w:val="00A342FC"/>
    <w:rsid w:val="00A417B9"/>
    <w:rsid w:val="00A41D37"/>
    <w:rsid w:val="00A676D8"/>
    <w:rsid w:val="00A72E8B"/>
    <w:rsid w:val="00A82253"/>
    <w:rsid w:val="00A83740"/>
    <w:rsid w:val="00A947F3"/>
    <w:rsid w:val="00AB3E17"/>
    <w:rsid w:val="00AB3E25"/>
    <w:rsid w:val="00AE108D"/>
    <w:rsid w:val="00AF1519"/>
    <w:rsid w:val="00B12EA0"/>
    <w:rsid w:val="00B2523E"/>
    <w:rsid w:val="00B31912"/>
    <w:rsid w:val="00B3504C"/>
    <w:rsid w:val="00B606F6"/>
    <w:rsid w:val="00B866D3"/>
    <w:rsid w:val="00BA4114"/>
    <w:rsid w:val="00BB5B12"/>
    <w:rsid w:val="00BC5E52"/>
    <w:rsid w:val="00BE00B1"/>
    <w:rsid w:val="00BF183B"/>
    <w:rsid w:val="00C17425"/>
    <w:rsid w:val="00C34145"/>
    <w:rsid w:val="00C6485F"/>
    <w:rsid w:val="00C979BC"/>
    <w:rsid w:val="00CA0A7D"/>
    <w:rsid w:val="00CA4226"/>
    <w:rsid w:val="00CA7CC9"/>
    <w:rsid w:val="00CC1DE2"/>
    <w:rsid w:val="00CC2F8D"/>
    <w:rsid w:val="00CC3B10"/>
    <w:rsid w:val="00CD7FD5"/>
    <w:rsid w:val="00CE74C8"/>
    <w:rsid w:val="00CF088E"/>
    <w:rsid w:val="00D04368"/>
    <w:rsid w:val="00D13FA2"/>
    <w:rsid w:val="00D221CB"/>
    <w:rsid w:val="00D26D4A"/>
    <w:rsid w:val="00D30C3D"/>
    <w:rsid w:val="00D41ABA"/>
    <w:rsid w:val="00D43AA0"/>
    <w:rsid w:val="00D468D6"/>
    <w:rsid w:val="00D47425"/>
    <w:rsid w:val="00D66991"/>
    <w:rsid w:val="00DB54DD"/>
    <w:rsid w:val="00DC38B4"/>
    <w:rsid w:val="00E154ED"/>
    <w:rsid w:val="00E35B77"/>
    <w:rsid w:val="00E54697"/>
    <w:rsid w:val="00E62157"/>
    <w:rsid w:val="00E955FD"/>
    <w:rsid w:val="00ED03E0"/>
    <w:rsid w:val="00F1268F"/>
    <w:rsid w:val="00F14D15"/>
    <w:rsid w:val="00F20F2B"/>
    <w:rsid w:val="00F44E2C"/>
    <w:rsid w:val="00F51C8F"/>
    <w:rsid w:val="00F55D82"/>
    <w:rsid w:val="00F62743"/>
    <w:rsid w:val="00F87146"/>
    <w:rsid w:val="00FF6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character" w:styleId="UnresolvedMention">
    <w:name w:val="Unresolved Mention"/>
    <w:basedOn w:val="DefaultParagraphFont"/>
    <w:uiPriority w:val="99"/>
    <w:semiHidden/>
    <w:unhideWhenUsed/>
    <w:rsid w:val="00732A79"/>
    <w:rPr>
      <w:color w:val="605E5C"/>
      <w:shd w:val="clear" w:color="auto" w:fill="E1DFDD"/>
    </w:rPr>
  </w:style>
  <w:style w:type="paragraph" w:customStyle="1" w:styleId="WW-Default">
    <w:name w:val="WW-Default"/>
    <w:uiPriority w:val="99"/>
    <w:rsid w:val="006D4685"/>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styleId="Revision">
    <w:name w:val="Revision"/>
    <w:hidden/>
    <w:uiPriority w:val="99"/>
    <w:semiHidden/>
    <w:rsid w:val="003F53CE"/>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2025-12-29T18:59:00Z</dcterms:created>
  <dcterms:modified xsi:type="dcterms:W3CDTF">2025-12-29T18:59:00Z</dcterms:modified>
</cp:coreProperties>
</file>